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52C" w:rsidRDefault="0053752C" w:rsidP="00B1308F">
      <w:pPr>
        <w:pStyle w:val="a6"/>
        <w:ind w:firstLine="0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Тема: </w:t>
      </w:r>
      <w:r w:rsidRPr="0053752C">
        <w:rPr>
          <w:b/>
          <w:bCs/>
          <w:shd w:val="clear" w:color="auto" w:fill="FFFFFF"/>
        </w:rPr>
        <w:t>"</w:t>
      </w:r>
      <w:r>
        <w:rPr>
          <w:b/>
          <w:bCs/>
          <w:shd w:val="clear" w:color="auto" w:fill="FFFFFF"/>
        </w:rPr>
        <w:t>Б</w:t>
      </w:r>
      <w:r w:rsidRPr="0053752C">
        <w:rPr>
          <w:b/>
          <w:bCs/>
          <w:shd w:val="clear" w:color="auto" w:fill="FFFFFF"/>
        </w:rPr>
        <w:t>иогеоценотическая диагностика, эндокринология, энзимология"</w:t>
      </w:r>
    </w:p>
    <w:p w:rsidR="0045254D" w:rsidRDefault="00B1308F" w:rsidP="00B1308F">
      <w:pPr>
        <w:pStyle w:val="a6"/>
        <w:ind w:firstLine="0"/>
        <w:rPr>
          <w:b/>
          <w:bCs/>
          <w:shd w:val="clear" w:color="auto" w:fill="FFFFFF"/>
        </w:rPr>
      </w:pPr>
      <w:r w:rsidRPr="00B1308F">
        <w:rPr>
          <w:b/>
          <w:bCs/>
          <w:shd w:val="clear" w:color="auto" w:fill="FFFFFF"/>
        </w:rPr>
        <w:t>1) Дайте характеристику нейроэндокринной системы.</w:t>
      </w:r>
    </w:p>
    <w:p w:rsidR="00B1308F" w:rsidRDefault="00B1308F" w:rsidP="00B1308F">
      <w:pPr>
        <w:pStyle w:val="a6"/>
      </w:pPr>
      <w:r w:rsidRPr="00B1308F">
        <w:t xml:space="preserve">Нейроэндокринная система </w:t>
      </w:r>
      <w:r>
        <w:t>—</w:t>
      </w:r>
      <w:r w:rsidRPr="00B1308F">
        <w:t xml:space="preserve"> это система взаимодействия нервной и гормональной регуляции жизнедеятельности организма на относительно постоянном уровне. Осуществляется с помощью нейропептидов и гипоталамо-гипофизарной системы.</w:t>
      </w:r>
    </w:p>
    <w:p w:rsidR="00B1308F" w:rsidRPr="00B1308F" w:rsidRDefault="00B1308F" w:rsidP="00B1308F">
      <w:pPr>
        <w:pStyle w:val="a6"/>
      </w:pPr>
      <w:r>
        <w:t>Нейроэндокринная система регулирует и объединяет нервные и гормональные сигналы и трансформирует их в физиологические акты, влияющие на синтез и секрецию различных гормонов.</w:t>
      </w:r>
    </w:p>
    <w:p w:rsidR="00B1308F" w:rsidRDefault="00B1308F">
      <w:pPr>
        <w:pStyle w:val="a6"/>
      </w:pPr>
      <w:r>
        <w:t>Объединяющим и координирующим центром нейроэндокринной системы является область промежуточного мозга – гипоталамус, который не только проводит нервные импульсы, но и секретирует различные физиологические вещества.</w:t>
      </w:r>
    </w:p>
    <w:p w:rsidR="00B1308F" w:rsidRDefault="00B1308F" w:rsidP="0053752C">
      <w:pPr>
        <w:pStyle w:val="a6"/>
        <w:ind w:firstLine="0"/>
      </w:pPr>
    </w:p>
    <w:p w:rsidR="00B1308F" w:rsidRDefault="00B1308F" w:rsidP="00B1308F">
      <w:pPr>
        <w:pStyle w:val="a6"/>
        <w:ind w:firstLine="0"/>
        <w:rPr>
          <w:b/>
          <w:bCs/>
        </w:rPr>
      </w:pPr>
      <w:r w:rsidRPr="00B1308F">
        <w:rPr>
          <w:b/>
          <w:bCs/>
        </w:rPr>
        <w:t>2) Назовите основные синдромы патологий различных органов эндокринной системы.</w:t>
      </w:r>
    </w:p>
    <w:p w:rsidR="00B1308F" w:rsidRPr="00B1308F" w:rsidRDefault="00B1308F" w:rsidP="00B1308F">
      <w:pPr>
        <w:pStyle w:val="a6"/>
        <w:ind w:firstLine="0"/>
        <w:rPr>
          <w:b/>
          <w:bCs/>
          <w:sz w:val="10"/>
          <w:szCs w:val="6"/>
        </w:rPr>
      </w:pPr>
    </w:p>
    <w:p w:rsidR="008F5CCB" w:rsidRDefault="00B1308F" w:rsidP="007C3A05">
      <w:pPr>
        <w:pStyle w:val="a6"/>
        <w:numPr>
          <w:ilvl w:val="0"/>
          <w:numId w:val="1"/>
        </w:numPr>
        <w:tabs>
          <w:tab w:val="left" w:pos="1134"/>
        </w:tabs>
        <w:ind w:left="0" w:firstLine="709"/>
      </w:pPr>
      <w:r w:rsidRPr="00B1308F">
        <w:t xml:space="preserve">Диффузный токсический зоб — аутоиммунное заболевание со стойким повышением секреции тироксина и </w:t>
      </w:r>
      <w:proofErr w:type="spellStart"/>
      <w:r w:rsidRPr="00B1308F">
        <w:t>трийодтиронина</w:t>
      </w:r>
      <w:proofErr w:type="spellEnd"/>
      <w:r w:rsidRPr="00B1308F">
        <w:t xml:space="preserve"> под влиянием </w:t>
      </w:r>
      <w:proofErr w:type="spellStart"/>
      <w:r w:rsidRPr="00B1308F">
        <w:t>тиреоидстимулирующих</w:t>
      </w:r>
      <w:proofErr w:type="spellEnd"/>
      <w:r w:rsidRPr="00B1308F">
        <w:t xml:space="preserve"> антител, приводящих в дальнейшем к нарушению функции нервной и сердечно-сосудистой систем. Более подвержены болезни женские особи. </w:t>
      </w:r>
    </w:p>
    <w:p w:rsidR="008F5CCB" w:rsidRDefault="008F5CCB" w:rsidP="007C3A05">
      <w:pPr>
        <w:pStyle w:val="a6"/>
        <w:numPr>
          <w:ilvl w:val="0"/>
          <w:numId w:val="1"/>
        </w:numPr>
        <w:tabs>
          <w:tab w:val="left" w:pos="1134"/>
        </w:tabs>
        <w:ind w:left="0" w:firstLine="709"/>
      </w:pPr>
      <w:r>
        <w:t>Гипотиреоз — длительная недостаточность гормонов щитовид</w:t>
      </w:r>
      <w:r>
        <w:softHyphen/>
        <w:t>ной железы или снижение их биологического эффекта на ткане</w:t>
      </w:r>
      <w:r>
        <w:softHyphen/>
        <w:t>вом уровне с последующими нарушениями функций ЦНС, сер</w:t>
      </w:r>
      <w:r>
        <w:softHyphen/>
        <w:t>дечно-сосудистой, пищеварительной, эндокринной и других сис</w:t>
      </w:r>
      <w:r>
        <w:softHyphen/>
        <w:t>тем, дистрофией и слизистым отеком органов и тканей. Возникает чаще у женских особей.</w:t>
      </w:r>
    </w:p>
    <w:p w:rsidR="008F5CCB" w:rsidRDefault="008F5CCB" w:rsidP="007C3A05">
      <w:pPr>
        <w:pStyle w:val="a6"/>
        <w:numPr>
          <w:ilvl w:val="0"/>
          <w:numId w:val="1"/>
        </w:numPr>
        <w:tabs>
          <w:tab w:val="left" w:pos="1134"/>
        </w:tabs>
        <w:ind w:left="0" w:firstLine="709"/>
      </w:pPr>
      <w:r w:rsidRPr="008F5CCB">
        <w:t xml:space="preserve">Тиреоидиты — различные по этиологии и патогенезу заболевания щитовидной железы, общим симптомом которых является воспаление. Различают острый диффузионный или очаговый гнойный и негнойный, </w:t>
      </w:r>
      <w:r w:rsidRPr="008F5CCB">
        <w:lastRenderedPageBreak/>
        <w:t>подострый диффузионный и очаговый; хронический аутоиммунный, фиброзный и специфический (туберкулезный) тиреоидиты.</w:t>
      </w:r>
    </w:p>
    <w:p w:rsidR="008F5CCB" w:rsidRDefault="008F5CCB" w:rsidP="00A86D66">
      <w:pPr>
        <w:pStyle w:val="a6"/>
        <w:numPr>
          <w:ilvl w:val="0"/>
          <w:numId w:val="1"/>
        </w:numPr>
        <w:tabs>
          <w:tab w:val="left" w:pos="1134"/>
        </w:tabs>
        <w:ind w:left="0" w:firstLine="709"/>
      </w:pPr>
      <w:r w:rsidRPr="008F5CCB">
        <w:t>Эндемический зоб — увеличение размера щитовидной железы у животных в зонах с низким содержанием йода во внешней среде (кормах и воде), сопровождающееся диффузными или узловыми изменениями структуры органа.</w:t>
      </w:r>
    </w:p>
    <w:p w:rsidR="008F5CCB" w:rsidRDefault="008F5CCB" w:rsidP="00A86D66">
      <w:pPr>
        <w:pStyle w:val="a6"/>
        <w:numPr>
          <w:ilvl w:val="0"/>
          <w:numId w:val="1"/>
        </w:numPr>
        <w:tabs>
          <w:tab w:val="left" w:pos="1134"/>
        </w:tabs>
        <w:ind w:left="0" w:firstLine="709"/>
      </w:pPr>
      <w:r w:rsidRPr="008F5CCB">
        <w:t>Гипопаратиреоз</w:t>
      </w:r>
      <w:r>
        <w:t xml:space="preserve"> </w:t>
      </w:r>
      <w:r w:rsidRPr="008F5CCB">
        <w:t xml:space="preserve">возникает при гипофункции паращитовидных желез. Сопровождается </w:t>
      </w:r>
      <w:proofErr w:type="spellStart"/>
      <w:r w:rsidRPr="008F5CCB">
        <w:t>гипокальциемией</w:t>
      </w:r>
      <w:proofErr w:type="spellEnd"/>
      <w:r w:rsidRPr="008F5CCB">
        <w:t xml:space="preserve"> и приступами тонических судорог, гипотрофией и аплазией паращитовидных желез, травмами, воспалениями, аутоиммунными повреждениями, злокачественными новообразованиями. Возникает при лечении радиоактивным йодом лучевых повреждений, при инфекциях, интоксикациях (оксидом углерода, свинцом, спорыньей, хлороформом), D-гиповитаминозе, неонатальной </w:t>
      </w:r>
      <w:proofErr w:type="spellStart"/>
      <w:r w:rsidRPr="008F5CCB">
        <w:t>гипокальциемии</w:t>
      </w:r>
      <w:proofErr w:type="spellEnd"/>
      <w:r w:rsidRPr="008F5CCB">
        <w:t xml:space="preserve">, </w:t>
      </w:r>
      <w:proofErr w:type="spellStart"/>
      <w:r w:rsidRPr="008F5CCB">
        <w:t>гипомагнезиемии</w:t>
      </w:r>
      <w:proofErr w:type="spellEnd"/>
      <w:r w:rsidRPr="008F5CCB">
        <w:t xml:space="preserve"> и от других причин.</w:t>
      </w:r>
    </w:p>
    <w:p w:rsidR="008F5CCB" w:rsidRDefault="008F5CCB" w:rsidP="008F5CCB">
      <w:pPr>
        <w:pStyle w:val="a6"/>
        <w:numPr>
          <w:ilvl w:val="0"/>
          <w:numId w:val="1"/>
        </w:numPr>
        <w:tabs>
          <w:tab w:val="left" w:pos="1134"/>
        </w:tabs>
        <w:ind w:left="0" w:firstLine="709"/>
      </w:pPr>
      <w:r w:rsidRPr="008F5CCB">
        <w:t xml:space="preserve">Гиперпаратиреоз (кистозно-фиброзная остеодисплазия) возникает при избыточной продукции </w:t>
      </w:r>
      <w:proofErr w:type="spellStart"/>
      <w:r w:rsidRPr="008F5CCB">
        <w:t>паратгормона</w:t>
      </w:r>
      <w:proofErr w:type="spellEnd"/>
      <w:r w:rsidRPr="008F5CCB">
        <w:t xml:space="preserve"> </w:t>
      </w:r>
      <w:proofErr w:type="spellStart"/>
      <w:r w:rsidRPr="008F5CCB">
        <w:t>гиперплазированными</w:t>
      </w:r>
      <w:proofErr w:type="spellEnd"/>
      <w:r w:rsidRPr="008F5CCB">
        <w:t xml:space="preserve"> или </w:t>
      </w:r>
      <w:proofErr w:type="spellStart"/>
      <w:r w:rsidRPr="008F5CCB">
        <w:t>опухолеизмененными</w:t>
      </w:r>
      <w:proofErr w:type="spellEnd"/>
      <w:r w:rsidRPr="008F5CCB">
        <w:t xml:space="preserve"> паращитовидными железами. Возникает хроническая гиперкальциемия с патологическими изменениями в костях и почках. Первичный </w:t>
      </w:r>
      <w:proofErr w:type="spellStart"/>
      <w:r w:rsidRPr="008F5CCB">
        <w:t>гиперпаратиреоз</w:t>
      </w:r>
      <w:proofErr w:type="spellEnd"/>
      <w:r w:rsidRPr="008F5CCB">
        <w:t xml:space="preserve"> может возникнуть при аденоме, гиперплазии, раке желез, а вторичный — при хронической почечной недостаточности (наиболее часто), гиповитаминозе D, рахите, остеомаляции, после применения противосудорожных препаратов (</w:t>
      </w:r>
      <w:proofErr w:type="spellStart"/>
      <w:r w:rsidRPr="008F5CCB">
        <w:t>дифенин</w:t>
      </w:r>
      <w:proofErr w:type="spellEnd"/>
      <w:r w:rsidRPr="008F5CCB">
        <w:t xml:space="preserve">, </w:t>
      </w:r>
      <w:proofErr w:type="spellStart"/>
      <w:r w:rsidRPr="008F5CCB">
        <w:t>финлепсин</w:t>
      </w:r>
      <w:proofErr w:type="spellEnd"/>
      <w:r w:rsidRPr="008F5CCB">
        <w:t>); фосфатов, входящих в состав анаболиков, общеукрепляющих средств.</w:t>
      </w:r>
    </w:p>
    <w:p w:rsidR="008F5CCB" w:rsidRDefault="008F5CCB" w:rsidP="008F5CCB">
      <w:pPr>
        <w:pStyle w:val="a6"/>
        <w:numPr>
          <w:ilvl w:val="0"/>
          <w:numId w:val="1"/>
        </w:numPr>
        <w:tabs>
          <w:tab w:val="left" w:pos="1134"/>
        </w:tabs>
        <w:ind w:left="0" w:firstLine="709"/>
      </w:pPr>
      <w:r w:rsidRPr="008F5CCB">
        <w:t>Сахарный диабет</w:t>
      </w:r>
      <w:r>
        <w:t>.</w:t>
      </w:r>
      <w:r w:rsidRPr="008F5CCB">
        <w:t xml:space="preserve"> </w:t>
      </w:r>
      <w:r>
        <w:t>П</w:t>
      </w:r>
      <w:r w:rsidRPr="008F5CCB">
        <w:t>редставляет собой синдром хронической гипергликемии вследствие генетических и экзогенных факторов на почве абсолютного или относительного дефицита инсулина, сопровождающийся нарушением промежуточного обмена, особенно углеводного.</w:t>
      </w:r>
    </w:p>
    <w:p w:rsidR="008F5CCB" w:rsidRDefault="008F5CCB" w:rsidP="008F5CCB">
      <w:pPr>
        <w:pStyle w:val="a6"/>
        <w:numPr>
          <w:ilvl w:val="0"/>
          <w:numId w:val="1"/>
        </w:numPr>
        <w:tabs>
          <w:tab w:val="left" w:pos="1134"/>
        </w:tabs>
        <w:ind w:left="0" w:firstLine="709"/>
      </w:pPr>
      <w:proofErr w:type="spellStart"/>
      <w:r w:rsidRPr="008F5CCB">
        <w:t>Гипокортицизм</w:t>
      </w:r>
      <w:proofErr w:type="spellEnd"/>
      <w:r w:rsidRPr="008F5CCB">
        <w:t xml:space="preserve"> — недостаточность коры надпочечников представляет собой синдром, возникающий вследствие снижения секреции </w:t>
      </w:r>
      <w:proofErr w:type="spellStart"/>
      <w:r w:rsidRPr="008F5CCB">
        <w:t>глюко</w:t>
      </w:r>
      <w:proofErr w:type="spellEnd"/>
      <w:r w:rsidRPr="008F5CCB">
        <w:t xml:space="preserve">- и </w:t>
      </w:r>
      <w:proofErr w:type="spellStart"/>
      <w:r w:rsidRPr="008F5CCB">
        <w:t>минералокортикоидов</w:t>
      </w:r>
      <w:proofErr w:type="spellEnd"/>
      <w:r w:rsidRPr="008F5CCB">
        <w:t xml:space="preserve"> корой надпочечников (острой и хронической). </w:t>
      </w:r>
      <w:r w:rsidRPr="008F5CCB">
        <w:lastRenderedPageBreak/>
        <w:t>Хроническая недостаточность может быть первичной, вторичной и третичной. Первичная возникает при первичном поражении коры надпочечников; вторичная — при снижении секреции АКТГ гипофизом, а третичная — при нарушении секреции кортикотропин-</w:t>
      </w:r>
      <w:proofErr w:type="spellStart"/>
      <w:r w:rsidRPr="008F5CCB">
        <w:t>рилизинг</w:t>
      </w:r>
      <w:proofErr w:type="spellEnd"/>
      <w:r w:rsidRPr="008F5CCB">
        <w:t>-гормона при поражении гипоталамуса.</w:t>
      </w:r>
    </w:p>
    <w:p w:rsidR="008F5CCB" w:rsidRDefault="008F5CCB" w:rsidP="008F5CCB">
      <w:pPr>
        <w:pStyle w:val="a6"/>
        <w:numPr>
          <w:ilvl w:val="0"/>
          <w:numId w:val="1"/>
        </w:numPr>
        <w:tabs>
          <w:tab w:val="left" w:pos="1134"/>
        </w:tabs>
        <w:ind w:left="0" w:firstLine="709"/>
      </w:pPr>
      <w:r w:rsidRPr="008F5CCB">
        <w:t xml:space="preserve">При гипофункции яичников — </w:t>
      </w:r>
      <w:proofErr w:type="spellStart"/>
      <w:r w:rsidRPr="008F5CCB">
        <w:t>гипогонадизме</w:t>
      </w:r>
      <w:proofErr w:type="spellEnd"/>
      <w:r w:rsidRPr="008F5CCB">
        <w:t xml:space="preserve"> (первичной и вторичной) нарушается координированная система взаимодействий гормональной и половой сфер животных. При первичном </w:t>
      </w:r>
      <w:proofErr w:type="spellStart"/>
      <w:r w:rsidRPr="008F5CCB">
        <w:t>гипогонадизме</w:t>
      </w:r>
      <w:proofErr w:type="spellEnd"/>
      <w:r w:rsidRPr="008F5CCB">
        <w:t xml:space="preserve"> повреждения появляются в яичниках, а при вторичном — в гипоталамо-гипофизарной системе или других эндокринных и </w:t>
      </w:r>
      <w:proofErr w:type="spellStart"/>
      <w:r w:rsidRPr="008F5CCB">
        <w:t>неэндокринных</w:t>
      </w:r>
      <w:proofErr w:type="spellEnd"/>
      <w:r w:rsidRPr="008F5CCB">
        <w:t xml:space="preserve"> органах и системах. При </w:t>
      </w:r>
      <w:proofErr w:type="spellStart"/>
      <w:r w:rsidRPr="008F5CCB">
        <w:t>гипогонадизме</w:t>
      </w:r>
      <w:proofErr w:type="spellEnd"/>
      <w:r w:rsidRPr="008F5CCB">
        <w:t xml:space="preserve"> задерживаются рост и половое созревание, выражены отсутствие или вялость полового цикла, </w:t>
      </w:r>
      <w:proofErr w:type="spellStart"/>
      <w:r w:rsidRPr="008F5CCB">
        <w:t>стерилитет</w:t>
      </w:r>
      <w:proofErr w:type="spellEnd"/>
      <w:r w:rsidRPr="008F5CCB">
        <w:t>, недоразвитие признаков полового диморфизма.</w:t>
      </w:r>
    </w:p>
    <w:p w:rsidR="008F5CCB" w:rsidRDefault="008F5CCB" w:rsidP="008F5CCB">
      <w:pPr>
        <w:pStyle w:val="a6"/>
        <w:numPr>
          <w:ilvl w:val="0"/>
          <w:numId w:val="1"/>
        </w:numPr>
        <w:tabs>
          <w:tab w:val="left" w:pos="1134"/>
        </w:tabs>
        <w:ind w:left="0" w:firstLine="709"/>
      </w:pPr>
      <w:r w:rsidRPr="008F5CCB">
        <w:t xml:space="preserve">Гипофункция мужских половых желез — </w:t>
      </w:r>
      <w:proofErr w:type="spellStart"/>
      <w:r w:rsidRPr="008F5CCB">
        <w:t>гипогонадизм</w:t>
      </w:r>
      <w:proofErr w:type="spellEnd"/>
      <w:r w:rsidRPr="008F5CCB">
        <w:t xml:space="preserve"> проявляется недоразвитием половых органов, инфантилизмом, импотенцией и бесплодием. </w:t>
      </w:r>
      <w:proofErr w:type="spellStart"/>
      <w:r w:rsidRPr="008F5CCB">
        <w:t>Гипогонадизм</w:t>
      </w:r>
      <w:proofErr w:type="spellEnd"/>
      <w:r w:rsidRPr="008F5CCB">
        <w:t xml:space="preserve"> первичный возникает при патологии самих половых желез, в том числе при крипторхизме, а вторичный — вследствие гипофизарно-гипоталамической недостаточности.</w:t>
      </w:r>
    </w:p>
    <w:p w:rsidR="008F5CCB" w:rsidRDefault="008F5CCB" w:rsidP="0053752C">
      <w:pPr>
        <w:pStyle w:val="a6"/>
        <w:numPr>
          <w:ilvl w:val="0"/>
          <w:numId w:val="1"/>
        </w:numPr>
        <w:tabs>
          <w:tab w:val="left" w:pos="1134"/>
        </w:tabs>
        <w:ind w:left="0" w:firstLine="709"/>
      </w:pPr>
      <w:r w:rsidRPr="008F5CCB">
        <w:t xml:space="preserve">Ожирение — синдром избыточного жироотложения вследствие нарушения промежуточного обмена. Ожирение может возникнуть самостоятельно — </w:t>
      </w:r>
      <w:proofErr w:type="spellStart"/>
      <w:r w:rsidRPr="008F5CCB">
        <w:t>алиментарно</w:t>
      </w:r>
      <w:proofErr w:type="spellEnd"/>
      <w:r w:rsidRPr="008F5CCB">
        <w:t xml:space="preserve"> или как проявление нарушений функций эндокринных желез или поражения ЦНС.</w:t>
      </w:r>
    </w:p>
    <w:p w:rsidR="0053752C" w:rsidRDefault="0053752C" w:rsidP="0053752C">
      <w:pPr>
        <w:pStyle w:val="a6"/>
        <w:tabs>
          <w:tab w:val="left" w:pos="1134"/>
        </w:tabs>
        <w:ind w:left="709" w:firstLine="0"/>
      </w:pPr>
      <w:bookmarkStart w:id="0" w:name="_GoBack"/>
      <w:bookmarkEnd w:id="0"/>
    </w:p>
    <w:p w:rsidR="00F37D63" w:rsidRPr="00F37D63" w:rsidRDefault="008F5CCB" w:rsidP="00F37D63">
      <w:pPr>
        <w:pStyle w:val="a6"/>
        <w:ind w:firstLine="0"/>
        <w:rPr>
          <w:b/>
          <w:bCs/>
        </w:rPr>
      </w:pPr>
      <w:r w:rsidRPr="008F5CCB">
        <w:rPr>
          <w:b/>
          <w:bCs/>
        </w:rPr>
        <w:t>3) Какова клиническая значимость основных гормональных параметров?</w:t>
      </w:r>
    </w:p>
    <w:p w:rsidR="00F37D63" w:rsidRDefault="00F37D63" w:rsidP="008F5CCB">
      <w:pPr>
        <w:pStyle w:val="a6"/>
      </w:pPr>
      <w:r w:rsidRPr="00F37D63">
        <w:t>Гормо</w:t>
      </w:r>
      <w:r>
        <w:t>ны</w:t>
      </w:r>
      <w:r w:rsidRPr="00F37D63">
        <w:t xml:space="preserve"> осуществляют интеграцию и координацию метаболической активности различных тканей. Гормоны — биологически активные вещества, выделяемые железами внутренней секреции или специализированными клетками в кровь и оказывающие целенаправленное (регулирующее и координирующее) действие на другие органы и ткани под влиянием </w:t>
      </w:r>
      <w:r w:rsidRPr="00F37D63">
        <w:lastRenderedPageBreak/>
        <w:t>соответствующих стимулов. Гормоны переносят информацию о необходимости изменения обмена веществ в соответствующие органы в ответ на изменение внешних условий или состава внутренней среды.</w:t>
      </w:r>
    </w:p>
    <w:p w:rsidR="008F5CCB" w:rsidRDefault="008F5CCB" w:rsidP="008F5CCB">
      <w:pPr>
        <w:pStyle w:val="a6"/>
      </w:pPr>
      <w:r w:rsidRPr="008F5CCB">
        <w:t>Ферментативная активность в отдельных тканях и органах находится под контролем тех или иных гормонов, и может изменяться в течение коротких промежутков времени в зависимости от уровня в крови этих гормонов или изменения рецепторной активности тканей.</w:t>
      </w:r>
    </w:p>
    <w:p w:rsidR="00F37D63" w:rsidRPr="00F37D63" w:rsidRDefault="00F37D63" w:rsidP="00F37D63">
      <w:pPr>
        <w:pStyle w:val="a6"/>
      </w:pPr>
      <w:r w:rsidRPr="00F37D63">
        <w:t xml:space="preserve">В сущности, каждый процесс в организме животного регулируется одним или несколькими гормонами: поддержание давления крови, объем крови, электролитный баланс, эмбриогенез, половая дифференцировка, развитие, репродукция, голод, пищеварение. Индивидуальные клетки в одной ткани улавливают изменения обстоятельств в организме и отвечают секрецией химических мессенджеров, которые поступают в другую клетку или ткань, где они связываются с рецепторами, изменяя их метаболизм. В случае сигнала нервной системы химический мессенджер (ацетилхолин, например) может пройти лишь долю микрометра сквозь синаптическую щель в следующий нейрон. При гормональном сигнале мессенджер-гормон поступает в </w:t>
      </w:r>
      <w:proofErr w:type="spellStart"/>
      <w:r w:rsidRPr="00F37D63">
        <w:t>дистантные</w:t>
      </w:r>
      <w:proofErr w:type="spellEnd"/>
      <w:r w:rsidRPr="00F37D63">
        <w:t xml:space="preserve"> органы и ткани, преодолевая расстояние метра или более, достигая их клетки-мишени. Исключением из этого анатомического различия являются адреналин и норадреналин, которые служат как </w:t>
      </w:r>
      <w:proofErr w:type="spellStart"/>
      <w:r w:rsidRPr="00F37D63">
        <w:t>нейропередатчики</w:t>
      </w:r>
      <w:proofErr w:type="spellEnd"/>
      <w:r w:rsidRPr="00F37D63">
        <w:t xml:space="preserve"> в определенных синапсах мозга и гладкой мышцы и как гормоны, которые регулируют метаболизм в печени и мышце.</w:t>
      </w:r>
    </w:p>
    <w:sectPr w:rsidR="00F37D63" w:rsidRPr="00F37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D07784"/>
    <w:multiLevelType w:val="hybridMultilevel"/>
    <w:tmpl w:val="92181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08F"/>
    <w:rsid w:val="000A188B"/>
    <w:rsid w:val="0045254D"/>
    <w:rsid w:val="00523A92"/>
    <w:rsid w:val="0053752C"/>
    <w:rsid w:val="007C78F4"/>
    <w:rsid w:val="008A7CAD"/>
    <w:rsid w:val="008F5CCB"/>
    <w:rsid w:val="00B1308F"/>
    <w:rsid w:val="00B67D00"/>
    <w:rsid w:val="00E275BC"/>
    <w:rsid w:val="00F37D63"/>
    <w:rsid w:val="00FA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7A95E-ADB3-48D7-AF2E-02057E7E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A92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275BC"/>
    <w:pPr>
      <w:spacing w:after="0" w:line="360" w:lineRule="auto"/>
      <w:ind w:firstLine="709"/>
      <w:outlineLvl w:val="0"/>
    </w:pPr>
    <w:rPr>
      <w:rFonts w:eastAsiaTheme="majorEastAsia" w:cstheme="majorBidi"/>
      <w:b/>
      <w:caps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275BC"/>
    <w:pPr>
      <w:keepNext/>
      <w:keepLines/>
      <w:suppressAutoHyphens/>
      <w:spacing w:after="0" w:line="360" w:lineRule="auto"/>
      <w:ind w:firstLine="709"/>
      <w:outlineLvl w:val="1"/>
    </w:pPr>
    <w:rPr>
      <w:rFonts w:eastAsiaTheme="majorEastAsia" w:cstheme="majorBidi"/>
      <w:b/>
      <w:cap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275BC"/>
    <w:pPr>
      <w:keepNext/>
      <w:keepLines/>
      <w:suppressAutoHyphens/>
      <w:spacing w:after="0" w:line="360" w:lineRule="auto"/>
      <w:ind w:firstLine="709"/>
      <w:outlineLvl w:val="2"/>
    </w:pPr>
    <w:rPr>
      <w:rFonts w:eastAsiaTheme="majorEastAsia" w:cstheme="majorBidi"/>
      <w:b/>
      <w:cap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275BC"/>
    <w:pPr>
      <w:spacing w:after="0" w:line="360" w:lineRule="auto"/>
      <w:ind w:firstLine="709"/>
      <w:contextualSpacing/>
    </w:pPr>
    <w:rPr>
      <w:rFonts w:eastAsiaTheme="majorEastAsia" w:cstheme="majorBidi"/>
      <w:b/>
      <w:caps/>
      <w:szCs w:val="56"/>
    </w:rPr>
  </w:style>
  <w:style w:type="character" w:customStyle="1" w:styleId="a4">
    <w:name w:val="Название Знак"/>
    <w:basedOn w:val="a0"/>
    <w:link w:val="a3"/>
    <w:uiPriority w:val="10"/>
    <w:rsid w:val="00E275BC"/>
    <w:rPr>
      <w:rFonts w:ascii="Times New Roman" w:eastAsiaTheme="majorEastAsia" w:hAnsi="Times New Roman" w:cstheme="majorBidi"/>
      <w:b/>
      <w:caps/>
      <w:sz w:val="28"/>
      <w:szCs w:val="56"/>
    </w:rPr>
  </w:style>
  <w:style w:type="character" w:customStyle="1" w:styleId="10">
    <w:name w:val="Заголовок 1 Знак"/>
    <w:basedOn w:val="a0"/>
    <w:link w:val="1"/>
    <w:uiPriority w:val="9"/>
    <w:rsid w:val="00E275BC"/>
    <w:rPr>
      <w:rFonts w:ascii="Times New Roman" w:eastAsiaTheme="majorEastAsia" w:hAnsi="Times New Roman" w:cstheme="majorBidi"/>
      <w:b/>
      <w:caps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E275BC"/>
    <w:rPr>
      <w:rFonts w:ascii="Times New Roman" w:eastAsiaTheme="majorEastAsia" w:hAnsi="Times New Roman" w:cstheme="majorBidi"/>
      <w:b/>
      <w:cap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E275BC"/>
    <w:rPr>
      <w:rFonts w:ascii="Times New Roman" w:eastAsiaTheme="majorEastAsia" w:hAnsi="Times New Roman" w:cstheme="majorBidi"/>
      <w:b/>
      <w:caps/>
      <w:sz w:val="28"/>
      <w:szCs w:val="24"/>
    </w:rPr>
  </w:style>
  <w:style w:type="paragraph" w:customStyle="1" w:styleId="a5">
    <w:name w:val="Название таблицы"/>
    <w:basedOn w:val="a6"/>
    <w:next w:val="a"/>
    <w:link w:val="a7"/>
    <w:qFormat/>
    <w:rsid w:val="00E275BC"/>
    <w:rPr>
      <w:rFonts w:eastAsia="Calibri" w:cs="Times New Roman"/>
      <w:lang w:val="en-US"/>
    </w:rPr>
  </w:style>
  <w:style w:type="character" w:customStyle="1" w:styleId="a7">
    <w:name w:val="Название таблицы Знак"/>
    <w:link w:val="a5"/>
    <w:rsid w:val="00E275BC"/>
    <w:rPr>
      <w:rFonts w:ascii="Times New Roman" w:eastAsia="Calibri" w:hAnsi="Times New Roman" w:cs="Times New Roman"/>
      <w:sz w:val="28"/>
      <w:lang w:val="en-US"/>
    </w:rPr>
  </w:style>
  <w:style w:type="paragraph" w:styleId="a6">
    <w:name w:val="Body Text"/>
    <w:link w:val="a8"/>
    <w:uiPriority w:val="99"/>
    <w:unhideWhenUsed/>
    <w:qFormat/>
    <w:rsid w:val="00E275BC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8">
    <w:name w:val="Основной текст Знак"/>
    <w:basedOn w:val="a0"/>
    <w:link w:val="a6"/>
    <w:uiPriority w:val="99"/>
    <w:rsid w:val="00E275BC"/>
    <w:rPr>
      <w:rFonts w:ascii="Times New Roman" w:hAnsi="Times New Roman"/>
      <w:sz w:val="28"/>
    </w:rPr>
  </w:style>
  <w:style w:type="paragraph" w:customStyle="1" w:styleId="a9">
    <w:name w:val="Название рисунка"/>
    <w:basedOn w:val="a6"/>
    <w:next w:val="a"/>
    <w:link w:val="aa"/>
    <w:qFormat/>
    <w:rsid w:val="00E275BC"/>
    <w:rPr>
      <w:rFonts w:eastAsia="Calibri" w:cs="Times New Roman"/>
    </w:rPr>
  </w:style>
  <w:style w:type="character" w:customStyle="1" w:styleId="aa">
    <w:name w:val="Название рисунка Знак"/>
    <w:link w:val="a9"/>
    <w:rsid w:val="00E275BC"/>
    <w:rPr>
      <w:rFonts w:ascii="Times New Roman" w:eastAsia="Calibri" w:hAnsi="Times New Roman" w:cs="Times New Roman"/>
      <w:sz w:val="28"/>
    </w:rPr>
  </w:style>
  <w:style w:type="paragraph" w:styleId="ab">
    <w:name w:val="Normal (Web)"/>
    <w:basedOn w:val="a"/>
    <w:uiPriority w:val="99"/>
    <w:unhideWhenUsed/>
    <w:rsid w:val="008F5CCB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5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Марков</dc:creator>
  <cp:keywords/>
  <dc:description/>
  <cp:lastModifiedBy>User</cp:lastModifiedBy>
  <cp:revision>2</cp:revision>
  <dcterms:created xsi:type="dcterms:W3CDTF">2020-07-10T00:36:00Z</dcterms:created>
  <dcterms:modified xsi:type="dcterms:W3CDTF">2020-07-10T00:36:00Z</dcterms:modified>
</cp:coreProperties>
</file>