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A807" w14:textId="60A64044" w:rsidR="00CB51C1" w:rsidRDefault="00B76843" w:rsidP="00B76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43">
        <w:rPr>
          <w:rFonts w:ascii="Times New Roman" w:hAnsi="Times New Roman" w:cs="Times New Roman"/>
          <w:b/>
          <w:sz w:val="28"/>
          <w:szCs w:val="28"/>
        </w:rPr>
        <w:t>Тема 5 "БИОГЕОЦЕНОТИЧЕСКАЯ ДИАГНОСТИКА, ЭНДОКРИНОЛОГИЯ, ЭНЗИМОЛОГИЯ"</w:t>
      </w:r>
    </w:p>
    <w:p w14:paraId="337F189B" w14:textId="77777777" w:rsidR="00B76843" w:rsidRDefault="00B76843" w:rsidP="00B76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>Дайте характеристику нейроэндокринной системы.</w:t>
      </w:r>
    </w:p>
    <w:p w14:paraId="5965FADC" w14:textId="038F821C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>Нейроэндокринной системой называется система взаимодействующей нервной и гормональной регуляции жизнедеятельности организма на относительно постоянном уровне.</w:t>
      </w:r>
    </w:p>
    <w:p w14:paraId="4B2462BB" w14:textId="77777777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 xml:space="preserve">Нервная регуляция осуществляется с помощью нейропептидов — особых веществ, вырабатываемых нервными клетками.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Либерины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, эндорфины,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динорфин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казоморфин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дельторфин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дерморфин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и пр. На сегодня их известно более сорока. Они предназначаются для адаптации организма к боли, регулируют температуру, артериальное давление, кровоснабжение внутренних органов, влияют на работу пищеварительной системы, иммунитет, регулируют сон.</w:t>
      </w:r>
    </w:p>
    <w:p w14:paraId="067556AC" w14:textId="77777777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 xml:space="preserve">Гормональная регуляция представлена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гипоталямо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-гипофизарной системой организма и осуществляется с помощью гормонов — веществ, выделяемых железами внутренней секреции. Действие гормонов основано на стимуляции или угнетении каталитической функции некоторых ферментов в клетках органов-мишеней. Различают три группы гормонов –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тропные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рилизинг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>-гормоны.</w:t>
      </w:r>
    </w:p>
    <w:p w14:paraId="0983F845" w14:textId="77777777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гормоны оказывают влияние непосредственно на орган-мишень. Это соматотропный гормон (СТГ) или гормон роста (ГР), пролактин (ПРЛ) или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лютеотропный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гормон (ЛТГ),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меланоцитстимулирующий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гормон (МСГ).</w:t>
      </w:r>
    </w:p>
    <w:p w14:paraId="4B928D1A" w14:textId="77777777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Тропные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гормоны регулируют синтез и выделение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эффекторных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гормонов. К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тропным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гормонам относятся фолликулостимулирующий (ФСГ),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лютеинизирующий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(ЛГ), тиреотропный (ТТГ), адренокортикотропный (АКТГ).</w:t>
      </w:r>
    </w:p>
    <w:p w14:paraId="2E946AF8" w14:textId="2DDFC122" w:rsid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Рилизинг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-гормоны – гормоны, вырабатываемые нервными клетками и регулирующие синтез и выделение гормонов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аденогипофиза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. Если они стимулируют эти процессы, их называют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либеринами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, если тормозят –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статинами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6843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B76843">
        <w:rPr>
          <w:rFonts w:ascii="Times New Roman" w:hAnsi="Times New Roman" w:cs="Times New Roman"/>
          <w:sz w:val="28"/>
          <w:szCs w:val="28"/>
        </w:rPr>
        <w:t xml:space="preserve"> они и играют самую важную роль в связи центральной нервной системы с эндокринной.</w:t>
      </w:r>
    </w:p>
    <w:p w14:paraId="7C01127C" w14:textId="502F16C8" w:rsid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89DAB0" w14:textId="3D6A7C44" w:rsidR="00B76843" w:rsidRDefault="00B76843" w:rsidP="00B76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>Назовите основные синдромы патологий различных органов эндокринной системы.</w:t>
      </w:r>
    </w:p>
    <w:p w14:paraId="2BF57C61" w14:textId="22D7DD5E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 xml:space="preserve">1. </w:t>
      </w:r>
      <w:r w:rsidR="00A44668">
        <w:rPr>
          <w:rFonts w:ascii="Times New Roman" w:hAnsi="Times New Roman" w:cs="Times New Roman"/>
          <w:sz w:val="28"/>
          <w:szCs w:val="28"/>
        </w:rPr>
        <w:t xml:space="preserve">    </w:t>
      </w:r>
      <w:r w:rsidRPr="00B76843">
        <w:rPr>
          <w:rFonts w:ascii="Times New Roman" w:hAnsi="Times New Roman" w:cs="Times New Roman"/>
          <w:sz w:val="28"/>
          <w:szCs w:val="28"/>
        </w:rPr>
        <w:t>Синдром   гипертиреоза.</w:t>
      </w:r>
    </w:p>
    <w:p w14:paraId="6F14D524" w14:textId="2F2C25A7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>2.     Синдром   гипотиреоза.</w:t>
      </w:r>
    </w:p>
    <w:p w14:paraId="508AC136" w14:textId="4F6B0472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spellStart"/>
      <w:r w:rsidRPr="00B76843">
        <w:rPr>
          <w:rFonts w:ascii="Times New Roman" w:hAnsi="Times New Roman" w:cs="Times New Roman"/>
          <w:sz w:val="28"/>
          <w:szCs w:val="28"/>
        </w:rPr>
        <w:t>Кушингоидный</w:t>
      </w:r>
      <w:proofErr w:type="spellEnd"/>
      <w:r w:rsidRPr="00B76843">
        <w:rPr>
          <w:rFonts w:ascii="Times New Roman" w:hAnsi="Times New Roman" w:cs="Times New Roman"/>
          <w:sz w:val="28"/>
          <w:szCs w:val="28"/>
        </w:rPr>
        <w:t xml:space="preserve"> синдром.</w:t>
      </w:r>
    </w:p>
    <w:p w14:paraId="388CE015" w14:textId="4150506E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 xml:space="preserve">4.     Синдром   гипергликемии </w:t>
      </w:r>
    </w:p>
    <w:p w14:paraId="58EF42D1" w14:textId="412A5F6E" w:rsidR="00B76843" w:rsidRP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 xml:space="preserve">5.     </w:t>
      </w:r>
      <w:proofErr w:type="gramStart"/>
      <w:r w:rsidRPr="00B76843">
        <w:rPr>
          <w:rFonts w:ascii="Times New Roman" w:hAnsi="Times New Roman" w:cs="Times New Roman"/>
          <w:sz w:val="28"/>
          <w:szCs w:val="28"/>
        </w:rPr>
        <w:t>Синдром  гипогликемии</w:t>
      </w:r>
      <w:proofErr w:type="gramEnd"/>
      <w:r w:rsidRPr="00B7684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2E1DF6" w14:textId="56094838" w:rsidR="00B76843" w:rsidRDefault="00B76843" w:rsidP="00B76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B76843">
        <w:rPr>
          <w:rFonts w:ascii="Times New Roman" w:hAnsi="Times New Roman" w:cs="Times New Roman"/>
          <w:sz w:val="28"/>
          <w:szCs w:val="28"/>
        </w:rPr>
        <w:t xml:space="preserve">6.     </w:t>
      </w:r>
      <w:proofErr w:type="gramStart"/>
      <w:r w:rsidRPr="00B76843">
        <w:rPr>
          <w:rFonts w:ascii="Times New Roman" w:hAnsi="Times New Roman" w:cs="Times New Roman"/>
          <w:sz w:val="28"/>
          <w:szCs w:val="28"/>
        </w:rPr>
        <w:t>Метаболический  синдром</w:t>
      </w:r>
      <w:proofErr w:type="gramEnd"/>
    </w:p>
    <w:p w14:paraId="3D247ADD" w14:textId="3B8A470D" w:rsidR="00A44668" w:rsidRDefault="00A44668" w:rsidP="00B768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4A499" w14:textId="77777777" w:rsidR="00A44668" w:rsidRDefault="00A44668" w:rsidP="00B768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C5B104" w14:textId="5D249A74" w:rsidR="00A44668" w:rsidRDefault="00A44668" w:rsidP="00B7684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46303A" w14:textId="72BB6A7B" w:rsidR="00A44668" w:rsidRDefault="00A44668" w:rsidP="00A446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4668">
        <w:rPr>
          <w:rFonts w:ascii="Times New Roman" w:hAnsi="Times New Roman" w:cs="Times New Roman"/>
          <w:sz w:val="28"/>
          <w:szCs w:val="28"/>
        </w:rPr>
        <w:lastRenderedPageBreak/>
        <w:t>Какова клиническая значимость основных гормональных параметров?</w:t>
      </w:r>
    </w:p>
    <w:p w14:paraId="1AF0D5EA" w14:textId="272EEFAF" w:rsidR="00A44668" w:rsidRPr="00B76843" w:rsidRDefault="00A44668" w:rsidP="00A446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44668">
        <w:rPr>
          <w:rFonts w:ascii="Times New Roman" w:hAnsi="Times New Roman" w:cs="Times New Roman"/>
          <w:sz w:val="28"/>
          <w:szCs w:val="28"/>
        </w:rPr>
        <w:t>В  практике</w:t>
      </w:r>
      <w:proofErr w:type="gramEnd"/>
      <w:r w:rsidRPr="00A44668">
        <w:rPr>
          <w:rFonts w:ascii="Times New Roman" w:hAnsi="Times New Roman" w:cs="Times New Roman"/>
          <w:sz w:val="28"/>
          <w:szCs w:val="28"/>
        </w:rPr>
        <w:t xml:space="preserve"> врача традиционной медицины, так и ветеринарного специалиста, применение гормонов находит все более широкое распространение. Расстройство гормональной регуляции играет большую роль в происхождении многих заболеваний нервной системы, внутренних органов, двигательного аппарата (мышц, суставов), кожи, репродуктивной системы. Поэтому лечение гормональными препаратами является важным слагаемым комплексного лечения не только заболеваний желез внутренней секреции, но и многих других болезней.</w:t>
      </w:r>
      <w:bookmarkStart w:id="0" w:name="_GoBack"/>
      <w:bookmarkEnd w:id="0"/>
    </w:p>
    <w:sectPr w:rsidR="00A44668" w:rsidRPr="00B7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B1C3E"/>
    <w:multiLevelType w:val="hybridMultilevel"/>
    <w:tmpl w:val="68586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3E"/>
    <w:rsid w:val="0057143E"/>
    <w:rsid w:val="00A44668"/>
    <w:rsid w:val="00B76843"/>
    <w:rsid w:val="00C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2C2A"/>
  <w15:chartTrackingRefBased/>
  <w15:docId w15:val="{B6B917E6-D91C-438D-A8E2-957677B6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3</cp:revision>
  <dcterms:created xsi:type="dcterms:W3CDTF">2020-05-12T11:34:00Z</dcterms:created>
  <dcterms:modified xsi:type="dcterms:W3CDTF">2020-05-12T11:55:00Z</dcterms:modified>
</cp:coreProperties>
</file>