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D9" w:rsidRPr="00DC7ED9" w:rsidRDefault="00DC7ED9" w:rsidP="00DC7ED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</w:rPr>
      </w:pPr>
      <w:bookmarkStart w:id="0" w:name="_GoBack"/>
      <w:r w:rsidRPr="00DC7ED9">
        <w:rPr>
          <w:color w:val="333333"/>
        </w:rPr>
        <w:t>В каких случаях применяют метод эндоскопии?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444444"/>
          <w:shd w:val="clear" w:color="auto" w:fill="FFFFFF"/>
        </w:rPr>
        <w:t>Существуют следующие виды эндоскопии, применяемые в ветеринарии:</w:t>
      </w:r>
      <w:r w:rsidRPr="00DC7ED9">
        <w:rPr>
          <w:color w:val="444444"/>
        </w:rPr>
        <w:br/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>- бронхоскопия,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 xml:space="preserve">- </w:t>
      </w:r>
      <w:proofErr w:type="spellStart"/>
      <w:r w:rsidRPr="00DC7ED9">
        <w:rPr>
          <w:color w:val="444444"/>
          <w:shd w:val="clear" w:color="auto" w:fill="FFFFFF"/>
        </w:rPr>
        <w:t>колоноскопия</w:t>
      </w:r>
      <w:proofErr w:type="spellEnd"/>
      <w:r w:rsidRPr="00DC7ED9">
        <w:rPr>
          <w:color w:val="444444"/>
          <w:shd w:val="clear" w:color="auto" w:fill="FFFFFF"/>
        </w:rPr>
        <w:t>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 xml:space="preserve">- </w:t>
      </w:r>
      <w:proofErr w:type="spellStart"/>
      <w:r w:rsidRPr="00DC7ED9">
        <w:rPr>
          <w:color w:val="444444"/>
          <w:shd w:val="clear" w:color="auto" w:fill="FFFFFF"/>
        </w:rPr>
        <w:t>гистероскопия</w:t>
      </w:r>
      <w:proofErr w:type="spellEnd"/>
      <w:r w:rsidRPr="00DC7ED9">
        <w:rPr>
          <w:color w:val="444444"/>
          <w:shd w:val="clear" w:color="auto" w:fill="FFFFFF"/>
        </w:rPr>
        <w:t>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 xml:space="preserve">- </w:t>
      </w:r>
      <w:proofErr w:type="spellStart"/>
      <w:r w:rsidRPr="00DC7ED9">
        <w:rPr>
          <w:color w:val="444444"/>
          <w:shd w:val="clear" w:color="auto" w:fill="FFFFFF"/>
        </w:rPr>
        <w:t>кольпоскопия</w:t>
      </w:r>
      <w:proofErr w:type="spellEnd"/>
      <w:r w:rsidRPr="00DC7ED9">
        <w:rPr>
          <w:color w:val="444444"/>
          <w:shd w:val="clear" w:color="auto" w:fill="FFFFFF"/>
        </w:rPr>
        <w:t>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>- уретроскопия,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>- цистоскопия,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 xml:space="preserve">- </w:t>
      </w:r>
      <w:proofErr w:type="spellStart"/>
      <w:r w:rsidRPr="00DC7ED9">
        <w:rPr>
          <w:color w:val="444444"/>
          <w:shd w:val="clear" w:color="auto" w:fill="FFFFFF"/>
        </w:rPr>
        <w:t>эзофагодуоденоскопия</w:t>
      </w:r>
      <w:proofErr w:type="spellEnd"/>
      <w:r w:rsidRPr="00DC7ED9">
        <w:rPr>
          <w:color w:val="444444"/>
          <w:shd w:val="clear" w:color="auto" w:fill="FFFFFF"/>
        </w:rPr>
        <w:t>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>- отоскопия,</w:t>
      </w:r>
      <w:r w:rsidRPr="00DC7ED9">
        <w:rPr>
          <w:color w:val="444444"/>
        </w:rPr>
        <w:br/>
      </w:r>
      <w:r w:rsidRPr="00DC7ED9">
        <w:rPr>
          <w:color w:val="444444"/>
          <w:shd w:val="clear" w:color="auto" w:fill="FFFFFF"/>
        </w:rPr>
        <w:t xml:space="preserve">- </w:t>
      </w:r>
      <w:proofErr w:type="spellStart"/>
      <w:r w:rsidRPr="00DC7ED9">
        <w:rPr>
          <w:color w:val="444444"/>
          <w:shd w:val="clear" w:color="auto" w:fill="FFFFFF"/>
        </w:rPr>
        <w:t>артроскопия</w:t>
      </w:r>
      <w:proofErr w:type="spellEnd"/>
      <w:r w:rsidRPr="00DC7ED9">
        <w:rPr>
          <w:color w:val="444444"/>
          <w:shd w:val="clear" w:color="auto" w:fill="FFFFFF"/>
        </w:rPr>
        <w:t>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 Обследование проводится: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чтобы диагностировать и оценить заболевания мочевыводящих путей;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чтобы определить рак мочевого пузыря или мочевыводящих путей;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чтобы определить причину боли мочевыводящих путей.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  <w:shd w:val="clear" w:color="auto" w:fill="FFFFFF"/>
        </w:rPr>
        <w:t>Бронхоскопия в ветеринарии применяется с диагностическими и лечебными целями. Показаниями к бронхоскопии является подозрение на опухоль или воспаление в бронхах животных. Бронхоскопия применяется для диагностики причин кровохарканья, при обнаружении рентгенологических признаков диссеминированных (распространенных) процессов в легких, для выявления причин сужения просвета трахеи (коллапс, пролапс), выявление опухолей, инородных предметов. При помощи бронхоскопии возможно извлечение из бронхов инородных тел, проведение биопсии.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720"/>
        <w:rPr>
          <w:color w:val="333333"/>
        </w:rPr>
      </w:pPr>
    </w:p>
    <w:p w:rsidR="00DC7ED9" w:rsidRPr="00DC7ED9" w:rsidRDefault="00DC7ED9" w:rsidP="00DC7ED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В каких случаях применяют метод лапароскопии?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 xml:space="preserve">В отличие от эндоскопического исследования, проводимого через естественные отверстия (рот, носовые ходы, анус и пр.), при лапароскопии ветеринарный врач вводит оптическую трубку, передающую изображение на экран монитора, через троакар (на фото), которым прокалывается брюшная стенка. При необходимости выполнить какие-либо лечебные или диагностические манипуляции, через дополнительные троакары вводятся другие инструменты. Диагностические и некоторые несложные оперативные вмешательства выполняются под местной анестезией, большинство </w:t>
      </w:r>
      <w:proofErr w:type="spellStart"/>
      <w:r w:rsidRPr="00DC7ED9">
        <w:rPr>
          <w:color w:val="333333"/>
        </w:rPr>
        <w:t>лапароскопических</w:t>
      </w:r>
      <w:proofErr w:type="spellEnd"/>
      <w:r w:rsidRPr="00DC7ED9">
        <w:rPr>
          <w:color w:val="333333"/>
        </w:rPr>
        <w:t xml:space="preserve"> операций выполняются под наркозом.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Главные преимущества лапароскопии перед традиционным хирургическим вмешательством: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менее выраженная операционная травма;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меньшая кровопотеря;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быстрый срок реабилитации;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lastRenderedPageBreak/>
        <w:t>· значительное снижение риска инфицирования брюшной полости за счет уменьшения оперативного доступа;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отсутствие послеоперационных осложнений (расхождение швов, пролапс органов брюшной полости);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 w:rsidRPr="00DC7ED9">
        <w:rPr>
          <w:color w:val="333333"/>
        </w:rPr>
        <w:t>· минимальное количество рубцов после операции.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3) Какие осложнения могут быть при лапароскопии?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 xml:space="preserve">Весьма важной частью используемого для </w:t>
      </w:r>
      <w:proofErr w:type="spellStart"/>
      <w:r w:rsidRPr="00DC7ED9">
        <w:rPr>
          <w:color w:val="333333"/>
        </w:rPr>
        <w:t>лапароскопических</w:t>
      </w:r>
      <w:proofErr w:type="spellEnd"/>
      <w:r w:rsidRPr="00DC7ED9">
        <w:rPr>
          <w:color w:val="333333"/>
        </w:rPr>
        <w:t xml:space="preserve"> вмешательств оборудования является операционный стол с электроприводом, позволяющим легко и быстро менять положение тела, что особенно необходимо во время проведения ревизии брюшной полости.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 xml:space="preserve">В предоперационной подготовке и оценке состояния пациента, подлежащих </w:t>
      </w:r>
      <w:proofErr w:type="spellStart"/>
      <w:r w:rsidRPr="00DC7ED9">
        <w:rPr>
          <w:color w:val="333333"/>
        </w:rPr>
        <w:t>лапароскопическим</w:t>
      </w:r>
      <w:proofErr w:type="spellEnd"/>
      <w:r w:rsidRPr="00DC7ED9">
        <w:rPr>
          <w:color w:val="333333"/>
        </w:rPr>
        <w:t xml:space="preserve"> процедурам и традиционным операциям нет существенной разницы. В первую очередь, это обусловлено тем, что любая кратковременная диагностическая лапароскопия может перейти в лапаротомию и обширное вмешательство. Подготовка ветеринарного больного к лапароскопии включает: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полное обследование пациента;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анализы крови;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ЭКГ;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рентгенограмма брюшной полости;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УЗИ-диагностика брюшной полости;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голодная диета около 8 часов до операции.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 xml:space="preserve">Любое </w:t>
      </w:r>
      <w:proofErr w:type="spellStart"/>
      <w:r w:rsidRPr="00DC7ED9">
        <w:rPr>
          <w:color w:val="333333"/>
        </w:rPr>
        <w:t>лапароскопическое</w:t>
      </w:r>
      <w:proofErr w:type="spellEnd"/>
      <w:r w:rsidRPr="00DC7ED9">
        <w:rPr>
          <w:color w:val="333333"/>
        </w:rPr>
        <w:t xml:space="preserve"> вмешательство является показанием к проведению общей анестезии с интубацией трахеи и при необходимости искусственной вентиляцией легких (ИВЛ).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Одинаковые осложнения могут быть независимо от цели проведения лапароскопии (диагностической или хирургической):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Повреждения внутренних органов;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Повреждение крупных сосудов;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Анестезиологические осложнения;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>· Газовая эмболия;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t xml:space="preserve">· Типичные </w:t>
      </w:r>
      <w:proofErr w:type="gramStart"/>
      <w:r w:rsidRPr="00DC7ED9">
        <w:rPr>
          <w:color w:val="333333"/>
        </w:rPr>
        <w:t>сердечно-сосудистые</w:t>
      </w:r>
      <w:proofErr w:type="gramEnd"/>
      <w:r w:rsidRPr="00DC7ED9">
        <w:rPr>
          <w:color w:val="333333"/>
        </w:rPr>
        <w:t xml:space="preserve"> проблемы (артериальная гипотензия, нарушения ритма сердца);</w:t>
      </w:r>
    </w:p>
    <w:p w:rsidR="00DC7ED9" w:rsidRPr="00DC7ED9" w:rsidRDefault="00DC7ED9" w:rsidP="00DC7ED9">
      <w:pPr>
        <w:pStyle w:val="a3"/>
        <w:shd w:val="clear" w:color="auto" w:fill="FFFFFF"/>
        <w:spacing w:before="0" w:beforeAutospacing="0"/>
        <w:rPr>
          <w:color w:val="333333"/>
        </w:rPr>
      </w:pPr>
      <w:r w:rsidRPr="00DC7ED9">
        <w:rPr>
          <w:color w:val="333333"/>
        </w:rPr>
        <w:lastRenderedPageBreak/>
        <w:t xml:space="preserve">· </w:t>
      </w:r>
      <w:proofErr w:type="spellStart"/>
      <w:r w:rsidRPr="00DC7ED9">
        <w:rPr>
          <w:color w:val="333333"/>
        </w:rPr>
        <w:t>Экстраперетонеальная</w:t>
      </w:r>
      <w:proofErr w:type="spellEnd"/>
      <w:r w:rsidRPr="00DC7ED9">
        <w:rPr>
          <w:color w:val="333333"/>
        </w:rPr>
        <w:t xml:space="preserve"> </w:t>
      </w:r>
      <w:proofErr w:type="spellStart"/>
      <w:r w:rsidRPr="00DC7ED9">
        <w:rPr>
          <w:color w:val="333333"/>
        </w:rPr>
        <w:t>инсуффляция</w:t>
      </w:r>
      <w:proofErr w:type="spellEnd"/>
      <w:r w:rsidRPr="00DC7ED9">
        <w:rPr>
          <w:color w:val="333333"/>
        </w:rPr>
        <w:t>.</w:t>
      </w:r>
    </w:p>
    <w:bookmarkEnd w:id="0"/>
    <w:p w:rsidR="00DC7ED9" w:rsidRDefault="00DC7ED9" w:rsidP="00DC7ED9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B646DE" w:rsidRDefault="00DC7ED9"/>
    <w:sectPr w:rsidR="00B6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1AB6"/>
    <w:multiLevelType w:val="hybridMultilevel"/>
    <w:tmpl w:val="E71A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9"/>
    <w:rsid w:val="009F079A"/>
    <w:rsid w:val="00D53351"/>
    <w:rsid w:val="00D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Генов</dc:creator>
  <cp:lastModifiedBy>Никита Генов</cp:lastModifiedBy>
  <cp:revision>1</cp:revision>
  <dcterms:created xsi:type="dcterms:W3CDTF">2020-05-31T17:13:00Z</dcterms:created>
  <dcterms:modified xsi:type="dcterms:W3CDTF">2020-05-31T17:20:00Z</dcterms:modified>
</cp:coreProperties>
</file>