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02" w:rsidRDefault="00DA0E02" w:rsidP="00DA0E02">
      <w:pPr>
        <w:pStyle w:val="a5"/>
        <w:numPr>
          <w:ilvl w:val="0"/>
          <w:numId w:val="1"/>
        </w:numPr>
        <w:spacing w:line="360" w:lineRule="auto"/>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М</w:t>
      </w:r>
      <w:r w:rsidRPr="00DA0E02">
        <w:rPr>
          <w:rStyle w:val="a6"/>
          <w:rFonts w:ascii="Times New Roman" w:hAnsi="Times New Roman" w:cs="Times New Roman"/>
          <w:i w:val="0"/>
          <w:color w:val="auto"/>
          <w:sz w:val="28"/>
          <w:szCs w:val="28"/>
        </w:rPr>
        <w:t>еханизм действия дарсонвализации</w:t>
      </w:r>
      <w:r>
        <w:rPr>
          <w:rStyle w:val="a6"/>
          <w:rFonts w:ascii="Times New Roman" w:hAnsi="Times New Roman" w:cs="Times New Roman"/>
          <w:i w:val="0"/>
          <w:color w:val="auto"/>
          <w:sz w:val="28"/>
          <w:szCs w:val="28"/>
        </w:rPr>
        <w:t xml:space="preserve">. </w:t>
      </w:r>
    </w:p>
    <w:p w:rsidR="00DA0E02" w:rsidRPr="000F3AC4" w:rsidRDefault="00DA0E02" w:rsidP="00DA0E02">
      <w:pPr>
        <w:spacing w:line="360" w:lineRule="auto"/>
        <w:ind w:firstLine="567"/>
        <w:jc w:val="both"/>
        <w:rPr>
          <w:rStyle w:val="a6"/>
          <w:rFonts w:ascii="Times New Roman" w:hAnsi="Times New Roman" w:cs="Times New Roman"/>
          <w:i w:val="0"/>
          <w:color w:val="auto"/>
          <w:sz w:val="28"/>
          <w:szCs w:val="28"/>
        </w:rPr>
      </w:pPr>
      <w:r w:rsidRPr="00DA0E02">
        <w:rPr>
          <w:rStyle w:val="a6"/>
          <w:rFonts w:ascii="Times New Roman" w:hAnsi="Times New Roman" w:cs="Times New Roman"/>
          <w:i w:val="0"/>
          <w:color w:val="auto"/>
          <w:sz w:val="28"/>
          <w:szCs w:val="28"/>
        </w:rPr>
        <w:t xml:space="preserve">Дарсонвализация – лечение высокочастотным импульсным (100-400 кГц) током высокого напряжения (10–100 </w:t>
      </w:r>
      <w:proofErr w:type="spellStart"/>
      <w:r w:rsidRPr="00DA0E02">
        <w:rPr>
          <w:rStyle w:val="a6"/>
          <w:rFonts w:ascii="Times New Roman" w:hAnsi="Times New Roman" w:cs="Times New Roman"/>
          <w:i w:val="0"/>
          <w:color w:val="auto"/>
          <w:sz w:val="28"/>
          <w:szCs w:val="28"/>
        </w:rPr>
        <w:t>кВ</w:t>
      </w:r>
      <w:proofErr w:type="spellEnd"/>
      <w:r w:rsidRPr="00DA0E02">
        <w:rPr>
          <w:rStyle w:val="a6"/>
          <w:rFonts w:ascii="Times New Roman" w:hAnsi="Times New Roman" w:cs="Times New Roman"/>
          <w:i w:val="0"/>
          <w:color w:val="auto"/>
          <w:sz w:val="28"/>
          <w:szCs w:val="28"/>
        </w:rPr>
        <w:t>) и малой силы тока (10–15 мА).</w:t>
      </w:r>
    </w:p>
    <w:p w:rsidR="000F3AC4" w:rsidRDefault="000F3AC4" w:rsidP="00DA0E02">
      <w:pPr>
        <w:spacing w:line="360" w:lineRule="auto"/>
        <w:ind w:firstLine="567"/>
        <w:jc w:val="both"/>
        <w:rPr>
          <w:rStyle w:val="a6"/>
          <w:rFonts w:ascii="Times New Roman" w:hAnsi="Times New Roman" w:cs="Times New Roman"/>
          <w:i w:val="0"/>
          <w:color w:val="auto"/>
          <w:sz w:val="28"/>
          <w:szCs w:val="28"/>
          <w:lang w:val="en-US"/>
        </w:rPr>
      </w:pPr>
      <w:r w:rsidRPr="000F3AC4">
        <w:rPr>
          <w:rStyle w:val="a6"/>
          <w:rFonts w:ascii="Times New Roman" w:hAnsi="Times New Roman" w:cs="Times New Roman"/>
          <w:i w:val="0"/>
          <w:color w:val="auto"/>
          <w:sz w:val="28"/>
          <w:szCs w:val="28"/>
        </w:rPr>
        <w:t>Электроды представляют собой стеклянные трубки различной величины и формы. При прохождении в электроде тока высокой частоты за счет ионизации воздуха появляется розово-фиолетовое свечение. При увеличении расстояния между электродом и кожей возникают более сильное раздражение и незначительное тепло. Дарсонвализация может обладать прижигающим действием. Физиологическое действие дарсонвализации выражается в понижении чувствительности кожных рецепторов и возбуждении центральной нервной системы, кровеносные сосуды расширяются, кровообращение усиливается, ускоряется грануляция, и повышается газовый обмен в тканях, тепловой эффект незначителен.</w:t>
      </w:r>
    </w:p>
    <w:p w:rsidR="00C97926" w:rsidRPr="00C97926" w:rsidRDefault="00C97926" w:rsidP="00C97926">
      <w:pPr>
        <w:pStyle w:val="a5"/>
        <w:numPr>
          <w:ilvl w:val="0"/>
          <w:numId w:val="1"/>
        </w:numPr>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Устройство аппарата Искра 1.</w:t>
      </w:r>
    </w:p>
    <w:p w:rsidR="000F3AC4"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Аппарат для местной дарсонвализации Искра 1 . На передней панели аппарата размещены: индикатор напряжения питания (вольтметр)</w:t>
      </w:r>
      <w:proofErr w:type="gramStart"/>
      <w:r w:rsidRPr="00C97926">
        <w:rPr>
          <w:rStyle w:val="a6"/>
          <w:rFonts w:ascii="Times New Roman" w:hAnsi="Times New Roman" w:cs="Times New Roman"/>
          <w:i w:val="0"/>
          <w:color w:val="auto"/>
          <w:sz w:val="28"/>
          <w:szCs w:val="28"/>
        </w:rPr>
        <w:t xml:space="preserve"> ;</w:t>
      </w:r>
      <w:proofErr w:type="gramEnd"/>
      <w:r w:rsidRPr="00C97926">
        <w:rPr>
          <w:rStyle w:val="a6"/>
          <w:rFonts w:ascii="Times New Roman" w:hAnsi="Times New Roman" w:cs="Times New Roman"/>
          <w:i w:val="0"/>
          <w:color w:val="auto"/>
          <w:sz w:val="28"/>
          <w:szCs w:val="28"/>
        </w:rPr>
        <w:t xml:space="preserve"> глазок лампы, сигнализирующей о включении аппарата ; ручка переключателя «сеть» для включения аппарата и компенсации падения напряжения во внешней цепи ; ручка регулятора «мощность», для регулирования напряжения на выходе аппарата, а тем самым – мощности ; гнездо для подключения резонатора ; резонатор</w:t>
      </w:r>
      <w:proofErr w:type="gramStart"/>
      <w:r w:rsidRPr="00C97926">
        <w:rPr>
          <w:rStyle w:val="a6"/>
          <w:rFonts w:ascii="Times New Roman" w:hAnsi="Times New Roman" w:cs="Times New Roman"/>
          <w:i w:val="0"/>
          <w:color w:val="auto"/>
          <w:sz w:val="28"/>
          <w:szCs w:val="28"/>
        </w:rPr>
        <w:t xml:space="preserve"> .</w:t>
      </w:r>
      <w:proofErr w:type="gramEnd"/>
      <w:r w:rsidRPr="00C97926">
        <w:rPr>
          <w:rStyle w:val="a6"/>
          <w:rFonts w:ascii="Times New Roman" w:hAnsi="Times New Roman" w:cs="Times New Roman"/>
          <w:i w:val="0"/>
          <w:color w:val="auto"/>
          <w:sz w:val="28"/>
          <w:szCs w:val="28"/>
        </w:rPr>
        <w:t xml:space="preserve"> В комплект входит набор вакуумных электродов : большой и малый грибовидные (сердечные), большой и малый влагалищные, ректальный , десенный , ушной , расческа.</w:t>
      </w:r>
    </w:p>
    <w:p w:rsidR="00C97926" w:rsidRPr="00C97926" w:rsidRDefault="00C97926" w:rsidP="00C97926">
      <w:pPr>
        <w:pStyle w:val="a5"/>
        <w:numPr>
          <w:ilvl w:val="0"/>
          <w:numId w:val="1"/>
        </w:numPr>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Методика отпуска процедуры.</w:t>
      </w:r>
    </w:p>
    <w:p w:rsidR="00C97926" w:rsidRPr="00C97926"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 xml:space="preserve">Проверить соответствие переключателя напряжения питания и сетевых предохранителей (на задней панели) с имеющимся в сети напряжением, заземлить прибор и подключить резонатор к аппарату. Установив ручки </w:t>
      </w:r>
      <w:r w:rsidRPr="00C97926">
        <w:rPr>
          <w:rStyle w:val="a6"/>
          <w:rFonts w:ascii="Times New Roman" w:hAnsi="Times New Roman" w:cs="Times New Roman"/>
          <w:i w:val="0"/>
          <w:color w:val="auto"/>
          <w:sz w:val="28"/>
          <w:szCs w:val="28"/>
        </w:rPr>
        <w:lastRenderedPageBreak/>
        <w:t>«сеть» и «мощность» в крайние левые положения и вставив необходимый электрод в гнездо резонатора, включи</w:t>
      </w:r>
      <w:r>
        <w:rPr>
          <w:rStyle w:val="a6"/>
          <w:rFonts w:ascii="Times New Roman" w:hAnsi="Times New Roman" w:cs="Times New Roman"/>
          <w:i w:val="0"/>
          <w:color w:val="auto"/>
          <w:sz w:val="28"/>
          <w:szCs w:val="28"/>
        </w:rPr>
        <w:t>ть в сеть вилку сетевого шнура.</w:t>
      </w:r>
    </w:p>
    <w:p w:rsidR="00C97926" w:rsidRPr="00C97926"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Поворачивать ручку «сеть» по часовой стрелке до тех пор, пока стрелка вольтметра не установится в пределах цв</w:t>
      </w:r>
      <w:r>
        <w:rPr>
          <w:rStyle w:val="a6"/>
          <w:rFonts w:ascii="Times New Roman" w:hAnsi="Times New Roman" w:cs="Times New Roman"/>
          <w:i w:val="0"/>
          <w:color w:val="auto"/>
          <w:sz w:val="28"/>
          <w:szCs w:val="28"/>
        </w:rPr>
        <w:t xml:space="preserve">етного сектора </w:t>
      </w:r>
      <w:proofErr w:type="gramStart"/>
      <w:r>
        <w:rPr>
          <w:rStyle w:val="a6"/>
          <w:rFonts w:ascii="Times New Roman" w:hAnsi="Times New Roman" w:cs="Times New Roman"/>
          <w:i w:val="0"/>
          <w:color w:val="auto"/>
          <w:sz w:val="28"/>
          <w:szCs w:val="28"/>
        </w:rPr>
        <w:t>шкалы</w:t>
      </w:r>
      <w:proofErr w:type="gramEnd"/>
      <w:r>
        <w:rPr>
          <w:rStyle w:val="a6"/>
          <w:rFonts w:ascii="Times New Roman" w:hAnsi="Times New Roman" w:cs="Times New Roman"/>
          <w:i w:val="0"/>
          <w:color w:val="auto"/>
          <w:sz w:val="28"/>
          <w:szCs w:val="28"/>
        </w:rPr>
        <w:t xml:space="preserve"> и прогреть прибор 1–2 мин.</w:t>
      </w:r>
    </w:p>
    <w:p w:rsidR="00C97926" w:rsidRPr="00C97926"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Приложить электрод к выбранному для лечения участку тела (либо ввести его в полость), поворачивать по часовой стрелке ручку «мощность» до получения необходимой интенсивности разряда (держать резонатор при этом до ограничительного кольца). При накожном воздействии (шерстный покров не удалять) плавно перемещат</w:t>
      </w:r>
      <w:r>
        <w:rPr>
          <w:rStyle w:val="a6"/>
          <w:rFonts w:ascii="Times New Roman" w:hAnsi="Times New Roman" w:cs="Times New Roman"/>
          <w:i w:val="0"/>
          <w:color w:val="auto"/>
          <w:sz w:val="28"/>
          <w:szCs w:val="28"/>
        </w:rPr>
        <w:t>ь электрод по поверхности тела.</w:t>
      </w:r>
    </w:p>
    <w:p w:rsidR="00C97926"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По окончании процедуры ручку «мощность» вывести в крайнее левое положение, снять электрод с больного животного, аппарат выключить ручкой «сеть», а сетевой шнур отключить от сети.</w:t>
      </w:r>
    </w:p>
    <w:p w:rsidR="00C97926" w:rsidRDefault="00C97926" w:rsidP="00C97926">
      <w:pPr>
        <w:spacing w:line="360" w:lineRule="auto"/>
        <w:ind w:firstLine="567"/>
        <w:jc w:val="both"/>
        <w:rPr>
          <w:rStyle w:val="a6"/>
          <w:rFonts w:ascii="Times New Roman" w:hAnsi="Times New Roman" w:cs="Times New Roman"/>
          <w:i w:val="0"/>
          <w:color w:val="auto"/>
          <w:sz w:val="28"/>
          <w:szCs w:val="28"/>
        </w:rPr>
      </w:pPr>
      <w:r w:rsidRPr="00C97926">
        <w:rPr>
          <w:rStyle w:val="a6"/>
          <w:rFonts w:ascii="Times New Roman" w:hAnsi="Times New Roman" w:cs="Times New Roman"/>
          <w:i w:val="0"/>
          <w:color w:val="auto"/>
          <w:sz w:val="28"/>
          <w:szCs w:val="28"/>
        </w:rPr>
        <w:t>Продолжительность процедуры 10-15 мин, проводить ежедневно или через день. Курс лечения 10-15 процедур.</w:t>
      </w:r>
    </w:p>
    <w:p w:rsidR="00711F44" w:rsidRPr="00711F44" w:rsidRDefault="00711F44" w:rsidP="00711F44">
      <w:pPr>
        <w:pStyle w:val="a5"/>
        <w:numPr>
          <w:ilvl w:val="0"/>
          <w:numId w:val="1"/>
        </w:num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П</w:t>
      </w:r>
      <w:r w:rsidRPr="00711F44">
        <w:rPr>
          <w:rStyle w:val="a6"/>
          <w:rFonts w:ascii="Times New Roman" w:hAnsi="Times New Roman" w:cs="Times New Roman"/>
          <w:i w:val="0"/>
          <w:color w:val="auto"/>
          <w:sz w:val="28"/>
          <w:szCs w:val="28"/>
        </w:rPr>
        <w:t>оказания и противопоказания для дарсонвализации.</w:t>
      </w:r>
    </w:p>
    <w:p w:rsidR="00711F44" w:rsidRPr="00711F44" w:rsidRDefault="00711F44" w:rsidP="00711F44">
      <w:pPr>
        <w:spacing w:line="360" w:lineRule="auto"/>
        <w:ind w:firstLine="567"/>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Показ</w:t>
      </w:r>
      <w:r w:rsidRPr="00711F44">
        <w:rPr>
          <w:rStyle w:val="a6"/>
          <w:rFonts w:ascii="Times New Roman" w:hAnsi="Times New Roman" w:cs="Times New Roman"/>
          <w:i w:val="0"/>
          <w:color w:val="auto"/>
          <w:sz w:val="28"/>
          <w:szCs w:val="28"/>
        </w:rPr>
        <w:t>ан</w:t>
      </w:r>
      <w:r>
        <w:rPr>
          <w:rStyle w:val="a6"/>
          <w:rFonts w:ascii="Times New Roman" w:hAnsi="Times New Roman" w:cs="Times New Roman"/>
          <w:i w:val="0"/>
          <w:color w:val="auto"/>
          <w:sz w:val="28"/>
          <w:szCs w:val="28"/>
        </w:rPr>
        <w:t>ия</w:t>
      </w:r>
      <w:r w:rsidRPr="00711F44">
        <w:rPr>
          <w:rStyle w:val="a6"/>
          <w:rFonts w:ascii="Times New Roman" w:hAnsi="Times New Roman" w:cs="Times New Roman"/>
          <w:i w:val="0"/>
          <w:color w:val="auto"/>
          <w:sz w:val="28"/>
          <w:szCs w:val="28"/>
        </w:rPr>
        <w:t xml:space="preserve">: невроз сердца, невралгии, парестезии, </w:t>
      </w:r>
      <w:proofErr w:type="spellStart"/>
      <w:r w:rsidRPr="00711F44">
        <w:rPr>
          <w:rStyle w:val="a6"/>
          <w:rFonts w:ascii="Times New Roman" w:hAnsi="Times New Roman" w:cs="Times New Roman"/>
          <w:i w:val="0"/>
          <w:color w:val="auto"/>
          <w:sz w:val="28"/>
          <w:szCs w:val="28"/>
        </w:rPr>
        <w:t>вегетотрофические</w:t>
      </w:r>
      <w:proofErr w:type="spellEnd"/>
      <w:r w:rsidRPr="00711F44">
        <w:rPr>
          <w:rStyle w:val="a6"/>
          <w:rFonts w:ascii="Times New Roman" w:hAnsi="Times New Roman" w:cs="Times New Roman"/>
          <w:i w:val="0"/>
          <w:color w:val="auto"/>
          <w:sz w:val="28"/>
          <w:szCs w:val="28"/>
        </w:rPr>
        <w:t xml:space="preserve"> нарушения, варикозные расширения вен, отиты, гингивиты, вагиниты, проктиты, </w:t>
      </w:r>
      <w:proofErr w:type="spellStart"/>
      <w:r w:rsidRPr="00711F44">
        <w:rPr>
          <w:rStyle w:val="a6"/>
          <w:rFonts w:ascii="Times New Roman" w:hAnsi="Times New Roman" w:cs="Times New Roman"/>
          <w:i w:val="0"/>
          <w:color w:val="auto"/>
          <w:sz w:val="28"/>
          <w:szCs w:val="28"/>
        </w:rPr>
        <w:t>параанальные</w:t>
      </w:r>
      <w:proofErr w:type="spellEnd"/>
      <w:r w:rsidRPr="00711F44">
        <w:rPr>
          <w:rStyle w:val="a6"/>
          <w:rFonts w:ascii="Times New Roman" w:hAnsi="Times New Roman" w:cs="Times New Roman"/>
          <w:i w:val="0"/>
          <w:color w:val="auto"/>
          <w:sz w:val="28"/>
          <w:szCs w:val="28"/>
        </w:rPr>
        <w:t xml:space="preserve"> синуситы</w:t>
      </w:r>
      <w:proofErr w:type="gramStart"/>
      <w:r w:rsidRPr="00711F44">
        <w:rPr>
          <w:rStyle w:val="a6"/>
          <w:rFonts w:ascii="Times New Roman" w:hAnsi="Times New Roman" w:cs="Times New Roman"/>
          <w:i w:val="0"/>
          <w:color w:val="auto"/>
          <w:sz w:val="28"/>
          <w:szCs w:val="28"/>
        </w:rPr>
        <w:t>.</w:t>
      </w:r>
      <w:proofErr w:type="gramEnd"/>
      <w:r w:rsidRPr="00711F44">
        <w:rPr>
          <w:rStyle w:val="a6"/>
          <w:rFonts w:ascii="Times New Roman" w:hAnsi="Times New Roman" w:cs="Times New Roman"/>
          <w:i w:val="0"/>
          <w:color w:val="auto"/>
          <w:sz w:val="28"/>
          <w:szCs w:val="28"/>
        </w:rPr>
        <w:t xml:space="preserve"> </w:t>
      </w:r>
      <w:proofErr w:type="gramStart"/>
      <w:r w:rsidRPr="00711F44">
        <w:rPr>
          <w:rStyle w:val="a6"/>
          <w:rFonts w:ascii="Times New Roman" w:hAnsi="Times New Roman" w:cs="Times New Roman"/>
          <w:i w:val="0"/>
          <w:color w:val="auto"/>
          <w:sz w:val="28"/>
          <w:szCs w:val="28"/>
        </w:rPr>
        <w:t>о</w:t>
      </w:r>
      <w:proofErr w:type="gramEnd"/>
      <w:r w:rsidRPr="00711F44">
        <w:rPr>
          <w:rStyle w:val="a6"/>
          <w:rFonts w:ascii="Times New Roman" w:hAnsi="Times New Roman" w:cs="Times New Roman"/>
          <w:i w:val="0"/>
          <w:color w:val="auto"/>
          <w:sz w:val="28"/>
          <w:szCs w:val="28"/>
        </w:rPr>
        <w:t xml:space="preserve">тморожения 1 и 2 степени, трофические язвы, вяло гранулирующие раны, кожный зуд, периоститы, трещины заднего прохода, геморрой. </w:t>
      </w:r>
      <w:r w:rsidR="00C534AB">
        <w:rPr>
          <w:rStyle w:val="a6"/>
          <w:rFonts w:ascii="Times New Roman" w:hAnsi="Times New Roman" w:cs="Times New Roman"/>
          <w:i w:val="0"/>
          <w:color w:val="auto"/>
          <w:sz w:val="28"/>
          <w:szCs w:val="28"/>
        </w:rPr>
        <w:t xml:space="preserve"> </w:t>
      </w:r>
      <w:r w:rsidRPr="00711F44">
        <w:rPr>
          <w:rStyle w:val="a6"/>
          <w:rFonts w:ascii="Times New Roman" w:hAnsi="Times New Roman" w:cs="Times New Roman"/>
          <w:i w:val="0"/>
          <w:color w:val="auto"/>
          <w:sz w:val="28"/>
          <w:szCs w:val="28"/>
        </w:rPr>
        <w:t xml:space="preserve">Искровой разряд можно применять для прижигания при </w:t>
      </w:r>
      <w:proofErr w:type="spellStart"/>
      <w:r w:rsidRPr="00711F44">
        <w:rPr>
          <w:rStyle w:val="a6"/>
          <w:rFonts w:ascii="Times New Roman" w:hAnsi="Times New Roman" w:cs="Times New Roman"/>
          <w:i w:val="0"/>
          <w:color w:val="auto"/>
          <w:sz w:val="28"/>
          <w:szCs w:val="28"/>
        </w:rPr>
        <w:t>фунг</w:t>
      </w:r>
      <w:r>
        <w:rPr>
          <w:rStyle w:val="a6"/>
          <w:rFonts w:ascii="Times New Roman" w:hAnsi="Times New Roman" w:cs="Times New Roman"/>
          <w:i w:val="0"/>
          <w:color w:val="auto"/>
          <w:sz w:val="28"/>
          <w:szCs w:val="28"/>
        </w:rPr>
        <w:t>озных</w:t>
      </w:r>
      <w:proofErr w:type="spellEnd"/>
      <w:r>
        <w:rPr>
          <w:rStyle w:val="a6"/>
          <w:rFonts w:ascii="Times New Roman" w:hAnsi="Times New Roman" w:cs="Times New Roman"/>
          <w:i w:val="0"/>
          <w:color w:val="auto"/>
          <w:sz w:val="28"/>
          <w:szCs w:val="28"/>
        </w:rPr>
        <w:t xml:space="preserve"> грануляциях и бородавках.</w:t>
      </w:r>
    </w:p>
    <w:p w:rsidR="00C97926" w:rsidRPr="00711F44" w:rsidRDefault="00711F44" w:rsidP="00711F44">
      <w:pPr>
        <w:spacing w:line="360" w:lineRule="auto"/>
        <w:ind w:firstLine="567"/>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Противопоказани</w:t>
      </w:r>
      <w:r w:rsidRPr="00711F44">
        <w:rPr>
          <w:rStyle w:val="a6"/>
          <w:rFonts w:ascii="Times New Roman" w:hAnsi="Times New Roman" w:cs="Times New Roman"/>
          <w:i w:val="0"/>
          <w:color w:val="auto"/>
          <w:sz w:val="28"/>
          <w:szCs w:val="28"/>
        </w:rPr>
        <w:t>я</w:t>
      </w:r>
      <w:proofErr w:type="gramStart"/>
      <w:r w:rsidR="00A46930">
        <w:rPr>
          <w:rStyle w:val="a6"/>
          <w:rFonts w:ascii="Times New Roman" w:hAnsi="Times New Roman" w:cs="Times New Roman"/>
          <w:i w:val="0"/>
          <w:color w:val="auto"/>
          <w:sz w:val="28"/>
          <w:szCs w:val="28"/>
        </w:rPr>
        <w:t xml:space="preserve"> </w:t>
      </w:r>
      <w:r w:rsidRPr="00711F44">
        <w:rPr>
          <w:rStyle w:val="a6"/>
          <w:rFonts w:ascii="Times New Roman" w:hAnsi="Times New Roman" w:cs="Times New Roman"/>
          <w:i w:val="0"/>
          <w:color w:val="auto"/>
          <w:sz w:val="28"/>
          <w:szCs w:val="28"/>
        </w:rPr>
        <w:t>:</w:t>
      </w:r>
      <w:proofErr w:type="gramEnd"/>
      <w:r w:rsidRPr="00711F44">
        <w:rPr>
          <w:rStyle w:val="a6"/>
          <w:rFonts w:ascii="Times New Roman" w:hAnsi="Times New Roman" w:cs="Times New Roman"/>
          <w:i w:val="0"/>
          <w:color w:val="auto"/>
          <w:sz w:val="28"/>
          <w:szCs w:val="28"/>
        </w:rPr>
        <w:t xml:space="preserve"> лихорадка, острые и гнойные воспалительные процессы, геморрагические диатезы, злокачественные новообразования, инфекционные заболевания, декомпенсация работы сердца, кахексия, нельзя отпускать процедуру при наличии металлических предметов (осколки, </w:t>
      </w:r>
      <w:r w:rsidRPr="00711F44">
        <w:rPr>
          <w:rStyle w:val="a6"/>
          <w:rFonts w:ascii="Times New Roman" w:hAnsi="Times New Roman" w:cs="Times New Roman"/>
          <w:i w:val="0"/>
          <w:color w:val="auto"/>
          <w:sz w:val="28"/>
          <w:szCs w:val="28"/>
        </w:rPr>
        <w:lastRenderedPageBreak/>
        <w:t>штифты) в зоне воздействия, индивидуальная непереносимость электрического тока.</w:t>
      </w:r>
    </w:p>
    <w:p w:rsidR="00711F44" w:rsidRPr="00711F44" w:rsidRDefault="00711F44" w:rsidP="00711F44">
      <w:pPr>
        <w:pStyle w:val="a5"/>
        <w:numPr>
          <w:ilvl w:val="0"/>
          <w:numId w:val="1"/>
        </w:num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В</w:t>
      </w:r>
      <w:r w:rsidRPr="00711F44">
        <w:rPr>
          <w:rStyle w:val="a6"/>
          <w:rFonts w:ascii="Times New Roman" w:hAnsi="Times New Roman" w:cs="Times New Roman"/>
          <w:i w:val="0"/>
          <w:color w:val="auto"/>
          <w:sz w:val="28"/>
          <w:szCs w:val="28"/>
        </w:rPr>
        <w:t>акуумные электроды, применяемые для лечения различных видов патологий.</w:t>
      </w:r>
    </w:p>
    <w:p w:rsidR="00DA0E02" w:rsidRDefault="00711F44" w:rsidP="00711F44">
      <w:pPr>
        <w:spacing w:line="360" w:lineRule="auto"/>
        <w:jc w:val="both"/>
        <w:rPr>
          <w:rStyle w:val="a6"/>
          <w:rFonts w:ascii="Times New Roman" w:hAnsi="Times New Roman" w:cs="Times New Roman"/>
          <w:i w:val="0"/>
          <w:color w:val="auto"/>
          <w:sz w:val="28"/>
          <w:szCs w:val="28"/>
        </w:rPr>
      </w:pPr>
      <w:r w:rsidRPr="00711F44">
        <w:rPr>
          <w:rStyle w:val="a6"/>
          <w:rFonts w:ascii="Times New Roman" w:hAnsi="Times New Roman" w:cs="Times New Roman"/>
          <w:i w:val="0"/>
          <w:color w:val="auto"/>
          <w:sz w:val="28"/>
          <w:szCs w:val="28"/>
        </w:rPr>
        <w:t>1 – большой грибовидный; 2 – малый грибов</w:t>
      </w:r>
      <w:r>
        <w:rPr>
          <w:rStyle w:val="a6"/>
          <w:rFonts w:ascii="Times New Roman" w:hAnsi="Times New Roman" w:cs="Times New Roman"/>
          <w:i w:val="0"/>
          <w:color w:val="auto"/>
          <w:sz w:val="28"/>
          <w:szCs w:val="28"/>
        </w:rPr>
        <w:t>идный; 3 – большой влагалищный; 4–</w:t>
      </w:r>
      <w:r w:rsidRPr="00711F44">
        <w:rPr>
          <w:rStyle w:val="a6"/>
          <w:rFonts w:ascii="Times New Roman" w:hAnsi="Times New Roman" w:cs="Times New Roman"/>
          <w:i w:val="0"/>
          <w:color w:val="auto"/>
          <w:sz w:val="28"/>
          <w:szCs w:val="28"/>
        </w:rPr>
        <w:t>малый влагалищный;</w:t>
      </w:r>
      <w:r>
        <w:rPr>
          <w:rStyle w:val="a6"/>
          <w:rFonts w:ascii="Times New Roman" w:hAnsi="Times New Roman" w:cs="Times New Roman"/>
          <w:i w:val="0"/>
          <w:color w:val="auto"/>
          <w:sz w:val="28"/>
          <w:szCs w:val="28"/>
        </w:rPr>
        <w:t xml:space="preserve"> </w:t>
      </w:r>
      <w:r w:rsidRPr="00711F44">
        <w:rPr>
          <w:rStyle w:val="a6"/>
          <w:rFonts w:ascii="Times New Roman" w:hAnsi="Times New Roman" w:cs="Times New Roman"/>
          <w:i w:val="0"/>
          <w:color w:val="auto"/>
          <w:sz w:val="28"/>
          <w:szCs w:val="28"/>
        </w:rPr>
        <w:t>5 – ректальный; 6 – десенный;7 – ушной; 8 – расческа.</w:t>
      </w:r>
    </w:p>
    <w:p w:rsidR="00711F44" w:rsidRPr="00711F44" w:rsidRDefault="00711F44" w:rsidP="00711F44">
      <w:pPr>
        <w:pStyle w:val="a5"/>
        <w:numPr>
          <w:ilvl w:val="0"/>
          <w:numId w:val="1"/>
        </w:numPr>
        <w:spacing w:line="360" w:lineRule="auto"/>
        <w:jc w:val="both"/>
        <w:rPr>
          <w:rFonts w:ascii="Times New Roman" w:hAnsi="Times New Roman" w:cs="Times New Roman"/>
          <w:iCs/>
          <w:sz w:val="28"/>
          <w:szCs w:val="28"/>
        </w:rPr>
      </w:pPr>
      <w:r>
        <w:rPr>
          <w:rFonts w:ascii="Times New Roman CYR" w:hAnsi="Times New Roman CYR" w:cs="Times New Roman CYR"/>
          <w:color w:val="000000"/>
          <w:sz w:val="28"/>
          <w:szCs w:val="28"/>
        </w:rPr>
        <w:t>Л</w:t>
      </w:r>
      <w:r w:rsidRPr="00945DE5">
        <w:rPr>
          <w:rFonts w:ascii="Times New Roman CYR" w:hAnsi="Times New Roman CYR" w:cs="Times New Roman CYR"/>
          <w:color w:val="000000"/>
          <w:sz w:val="28"/>
          <w:szCs w:val="28"/>
        </w:rPr>
        <w:t xml:space="preserve">ечебное действие </w:t>
      </w:r>
      <w:proofErr w:type="spellStart"/>
      <w:r w:rsidRPr="00945DE5">
        <w:rPr>
          <w:rFonts w:ascii="Times New Roman CYR" w:hAnsi="Times New Roman CYR" w:cs="Times New Roman CYR"/>
          <w:color w:val="000000"/>
          <w:sz w:val="28"/>
          <w:szCs w:val="28"/>
        </w:rPr>
        <w:t>э.п</w:t>
      </w:r>
      <w:proofErr w:type="spellEnd"/>
      <w:r w:rsidRPr="00945DE5">
        <w:rPr>
          <w:rFonts w:ascii="Times New Roman CYR" w:hAnsi="Times New Roman CYR" w:cs="Times New Roman CYR"/>
          <w:color w:val="000000"/>
          <w:sz w:val="28"/>
          <w:szCs w:val="28"/>
        </w:rPr>
        <w:t>. УВЧ</w:t>
      </w:r>
      <w:r>
        <w:rPr>
          <w:rFonts w:ascii="Times New Roman CYR" w:hAnsi="Times New Roman CYR" w:cs="Times New Roman CYR"/>
          <w:color w:val="000000"/>
          <w:sz w:val="28"/>
          <w:szCs w:val="28"/>
        </w:rPr>
        <w:t>.</w:t>
      </w:r>
    </w:p>
    <w:p w:rsidR="00711F44" w:rsidRDefault="00711F44" w:rsidP="00A46930">
      <w:pPr>
        <w:spacing w:line="360" w:lineRule="auto"/>
        <w:ind w:firstLine="567"/>
        <w:jc w:val="both"/>
        <w:rPr>
          <w:rStyle w:val="a6"/>
          <w:rFonts w:ascii="Times New Roman" w:hAnsi="Times New Roman" w:cs="Times New Roman"/>
          <w:i w:val="0"/>
          <w:color w:val="auto"/>
          <w:sz w:val="28"/>
          <w:szCs w:val="28"/>
        </w:rPr>
      </w:pPr>
      <w:r w:rsidRPr="00711F44">
        <w:rPr>
          <w:rStyle w:val="a6"/>
          <w:rFonts w:ascii="Times New Roman" w:hAnsi="Times New Roman" w:cs="Times New Roman"/>
          <w:i w:val="0"/>
          <w:color w:val="auto"/>
          <w:sz w:val="28"/>
          <w:szCs w:val="28"/>
        </w:rPr>
        <w:t xml:space="preserve">Проявляется </w:t>
      </w:r>
      <w:proofErr w:type="spellStart"/>
      <w:r w:rsidRPr="00711F44">
        <w:rPr>
          <w:rStyle w:val="a6"/>
          <w:rFonts w:ascii="Times New Roman" w:hAnsi="Times New Roman" w:cs="Times New Roman"/>
          <w:i w:val="0"/>
          <w:color w:val="auto"/>
          <w:sz w:val="28"/>
          <w:szCs w:val="28"/>
        </w:rPr>
        <w:t>осцилляторное</w:t>
      </w:r>
      <w:proofErr w:type="spellEnd"/>
      <w:r w:rsidRPr="00711F44">
        <w:rPr>
          <w:rStyle w:val="a6"/>
          <w:rFonts w:ascii="Times New Roman" w:hAnsi="Times New Roman" w:cs="Times New Roman"/>
          <w:i w:val="0"/>
          <w:color w:val="auto"/>
          <w:sz w:val="28"/>
          <w:szCs w:val="28"/>
        </w:rPr>
        <w:t xml:space="preserve"> действие, которое заключается в том, что появляется влияние на электрохимические процессы в тканях. Под влиянием УВЧ-терапии в умеренных дозах оказывается успокаивающее и болеутоляющее действия, которые выражены уже после 1 процедуры. Под влиянием небольших доз наступает расширение кровеносных сосудов, ускорение кровотока, увеличение фагоцитарной активности лейкоцитов, проявляется </w:t>
      </w:r>
      <w:proofErr w:type="spellStart"/>
      <w:r w:rsidRPr="00711F44">
        <w:rPr>
          <w:rStyle w:val="a6"/>
          <w:rFonts w:ascii="Times New Roman" w:hAnsi="Times New Roman" w:cs="Times New Roman"/>
          <w:i w:val="0"/>
          <w:color w:val="auto"/>
          <w:sz w:val="28"/>
          <w:szCs w:val="28"/>
        </w:rPr>
        <w:t>бактериоскопическое</w:t>
      </w:r>
      <w:proofErr w:type="spellEnd"/>
      <w:r w:rsidRPr="00711F44">
        <w:rPr>
          <w:rStyle w:val="a6"/>
          <w:rFonts w:ascii="Times New Roman" w:hAnsi="Times New Roman" w:cs="Times New Roman"/>
          <w:i w:val="0"/>
          <w:color w:val="auto"/>
          <w:sz w:val="28"/>
          <w:szCs w:val="28"/>
        </w:rPr>
        <w:t xml:space="preserve"> действие.</w:t>
      </w:r>
    </w:p>
    <w:p w:rsidR="00A46930" w:rsidRPr="00A46930" w:rsidRDefault="00A46930" w:rsidP="00A46930">
      <w:pPr>
        <w:pStyle w:val="a5"/>
        <w:numPr>
          <w:ilvl w:val="0"/>
          <w:numId w:val="1"/>
        </w:numPr>
        <w:spacing w:line="360" w:lineRule="auto"/>
        <w:jc w:val="both"/>
        <w:rPr>
          <w:rFonts w:ascii="Times New Roman" w:hAnsi="Times New Roman" w:cs="Times New Roman"/>
          <w:iCs/>
          <w:sz w:val="28"/>
          <w:szCs w:val="28"/>
        </w:rPr>
      </w:pPr>
      <w:r w:rsidRPr="00945DE5">
        <w:rPr>
          <w:rFonts w:ascii="Times New Roman CYR" w:hAnsi="Times New Roman CYR" w:cs="Times New Roman CYR"/>
          <w:color w:val="000000"/>
          <w:sz w:val="28"/>
          <w:szCs w:val="28"/>
        </w:rPr>
        <w:t>Устройство аппарата УВЧ–30-2.</w:t>
      </w:r>
    </w:p>
    <w:p w:rsid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На панели управления расположены: измерите</w:t>
      </w:r>
      <w:r>
        <w:rPr>
          <w:rStyle w:val="a6"/>
          <w:rFonts w:ascii="Times New Roman" w:hAnsi="Times New Roman" w:cs="Times New Roman"/>
          <w:i w:val="0"/>
          <w:color w:val="auto"/>
          <w:sz w:val="28"/>
          <w:szCs w:val="28"/>
        </w:rPr>
        <w:t>льный прибор и сигнальная лампа</w:t>
      </w:r>
      <w:r w:rsidRPr="00A46930">
        <w:rPr>
          <w:rStyle w:val="a6"/>
          <w:rFonts w:ascii="Times New Roman" w:hAnsi="Times New Roman" w:cs="Times New Roman"/>
          <w:i w:val="0"/>
          <w:color w:val="auto"/>
          <w:sz w:val="28"/>
          <w:szCs w:val="28"/>
        </w:rPr>
        <w:t xml:space="preserve">, кнопка «сеть» для включения аппарата и компенсации отклонений сетевого напряжения </w:t>
      </w:r>
      <w:proofErr w:type="spellStart"/>
      <w:proofErr w:type="gramStart"/>
      <w:r w:rsidRPr="00A46930">
        <w:rPr>
          <w:rStyle w:val="a6"/>
          <w:rFonts w:ascii="Times New Roman" w:hAnsi="Times New Roman" w:cs="Times New Roman"/>
          <w:i w:val="0"/>
          <w:color w:val="auto"/>
          <w:sz w:val="28"/>
          <w:szCs w:val="28"/>
        </w:rPr>
        <w:t>o</w:t>
      </w:r>
      <w:proofErr w:type="gramEnd"/>
      <w:r w:rsidRPr="00A46930">
        <w:rPr>
          <w:rStyle w:val="a6"/>
          <w:rFonts w:ascii="Times New Roman" w:hAnsi="Times New Roman" w:cs="Times New Roman"/>
          <w:i w:val="0"/>
          <w:color w:val="auto"/>
          <w:sz w:val="28"/>
          <w:szCs w:val="28"/>
        </w:rPr>
        <w:t>т</w:t>
      </w:r>
      <w:proofErr w:type="spellEnd"/>
      <w:r w:rsidRPr="00A46930">
        <w:rPr>
          <w:rStyle w:val="a6"/>
          <w:rFonts w:ascii="Times New Roman" w:hAnsi="Times New Roman" w:cs="Times New Roman"/>
          <w:i w:val="0"/>
          <w:color w:val="auto"/>
          <w:sz w:val="28"/>
          <w:szCs w:val="28"/>
        </w:rPr>
        <w:t xml:space="preserve"> номинала, ручка «мощность» для включения высокого напряжения и регулировки выходной мощности аппарата, ручка «настройка» для настройки выходного (терапевтического) контура в резонанс с частотой генератора. К прибору присоединяются </w:t>
      </w:r>
      <w:proofErr w:type="spellStart"/>
      <w:r w:rsidRPr="00A46930">
        <w:rPr>
          <w:rStyle w:val="a6"/>
          <w:rFonts w:ascii="Times New Roman" w:hAnsi="Times New Roman" w:cs="Times New Roman"/>
          <w:i w:val="0"/>
          <w:color w:val="auto"/>
          <w:sz w:val="28"/>
          <w:szCs w:val="28"/>
        </w:rPr>
        <w:t>ко</w:t>
      </w:r>
      <w:r>
        <w:rPr>
          <w:rStyle w:val="a6"/>
          <w:rFonts w:ascii="Times New Roman" w:hAnsi="Times New Roman" w:cs="Times New Roman"/>
          <w:i w:val="0"/>
          <w:color w:val="auto"/>
          <w:sz w:val="28"/>
          <w:szCs w:val="28"/>
        </w:rPr>
        <w:t>нденсорные</w:t>
      </w:r>
      <w:proofErr w:type="spellEnd"/>
      <w:r>
        <w:rPr>
          <w:rStyle w:val="a6"/>
          <w:rFonts w:ascii="Times New Roman" w:hAnsi="Times New Roman" w:cs="Times New Roman"/>
          <w:i w:val="0"/>
          <w:color w:val="auto"/>
          <w:sz w:val="28"/>
          <w:szCs w:val="28"/>
        </w:rPr>
        <w:t xml:space="preserve"> пластины (электроды)</w:t>
      </w:r>
      <w:r w:rsidRPr="00A46930">
        <w:rPr>
          <w:rStyle w:val="a6"/>
          <w:rFonts w:ascii="Times New Roman" w:hAnsi="Times New Roman" w:cs="Times New Roman"/>
          <w:i w:val="0"/>
          <w:color w:val="auto"/>
          <w:sz w:val="28"/>
          <w:szCs w:val="28"/>
        </w:rPr>
        <w:t>, которые выбирают исходя из показаний (большого, среднего или малого диаметра). В комплект прибора входит индикаторная неоновая лампочка для установления наличия терапевтического контура при отпуске процедуры.</w:t>
      </w:r>
    </w:p>
    <w:p w:rsidR="00A46930" w:rsidRDefault="00A46930" w:rsidP="00A46930">
      <w:pPr>
        <w:pStyle w:val="a5"/>
        <w:numPr>
          <w:ilvl w:val="0"/>
          <w:numId w:val="1"/>
        </w:numPr>
        <w:spacing w:line="360" w:lineRule="auto"/>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Методика отпуска процедуры.</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lastRenderedPageBreak/>
        <w:t>Выбрать нужные по размеру конденсаторные пластины, закрепить их на теле животного над зоной воздействия с помощью резиновых бинтов или ремня с отверстиями, создав предварительно зазор между телом и пластинами за счет тканевых прокладок.</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Подключить фидерного типа удлинитель к пластинам и к аппарату (удлинитель не должен касаться металлических предметов и земли).</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Включить сетевой шнур аппарата в штепсельную розетку и включить аппарат, нажав кнопку «сеть», (при этом загорится сигнальная лампочка и заработает вентилятор), прогреть прибор около 1 мин. Установить заданную ступень выходной мощности аппарата, включив высокое напряжение поворотом ручки «мощность» по часовой стрелке в положение «1»,.</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Вращением ручки «настройка» добиться максимального отклонения стрелки измерительного прибора, что соответствует настройке в резонанс терапевтического контура аппарата (наличие резонанса проверить по свечению неоновой лампочки, поднесенной к одной из пластин).</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По окончании процедуры выключить высокое напряжение, переведя ручку «мощность» в положение «0» и ручкой «сеть» выключить прибор.</w:t>
      </w:r>
    </w:p>
    <w:p w:rsidR="00A46930" w:rsidRPr="00A46930" w:rsidRDefault="00A46930" w:rsidP="00A46930">
      <w:pPr>
        <w:spacing w:line="360" w:lineRule="auto"/>
        <w:ind w:firstLine="567"/>
        <w:jc w:val="both"/>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t>Продолжительность процедуры 10–15 мин, проводить ежедневно или через день. Курс лечения 10–15 процедур.</w:t>
      </w:r>
    </w:p>
    <w:p w:rsidR="00A46930" w:rsidRPr="00A46930" w:rsidRDefault="00A46930" w:rsidP="00A46930">
      <w:pPr>
        <w:pStyle w:val="a5"/>
        <w:numPr>
          <w:ilvl w:val="0"/>
          <w:numId w:val="1"/>
        </w:numPr>
        <w:spacing w:line="360" w:lineRule="auto"/>
        <w:jc w:val="both"/>
        <w:rPr>
          <w:rFonts w:ascii="Times New Roman" w:hAnsi="Times New Roman" w:cs="Times New Roman"/>
          <w:iCs/>
          <w:sz w:val="28"/>
          <w:szCs w:val="28"/>
        </w:rPr>
      </w:pPr>
      <w:r>
        <w:rPr>
          <w:rFonts w:ascii="Times New Roman CYR" w:hAnsi="Times New Roman CYR" w:cs="Times New Roman CYR"/>
          <w:color w:val="000000"/>
          <w:sz w:val="28"/>
          <w:szCs w:val="28"/>
        </w:rPr>
        <w:t>П</w:t>
      </w:r>
      <w:r w:rsidRPr="00945DE5">
        <w:rPr>
          <w:rFonts w:ascii="Times New Roman CYR" w:hAnsi="Times New Roman CYR" w:cs="Times New Roman CYR"/>
          <w:color w:val="000000"/>
          <w:sz w:val="28"/>
          <w:szCs w:val="28"/>
        </w:rPr>
        <w:t>оказания для лечения электрическим полем УВЧ.</w:t>
      </w:r>
    </w:p>
    <w:p w:rsidR="00A46930" w:rsidRDefault="00A46930" w:rsidP="00A46930">
      <w:pPr>
        <w:spacing w:line="360" w:lineRule="auto"/>
        <w:ind w:firstLine="567"/>
        <w:jc w:val="both"/>
        <w:rPr>
          <w:rStyle w:val="a6"/>
          <w:rFonts w:ascii="Times New Roman" w:hAnsi="Times New Roman" w:cs="Times New Roman"/>
          <w:i w:val="0"/>
          <w:color w:val="auto"/>
          <w:sz w:val="28"/>
          <w:szCs w:val="28"/>
        </w:rPr>
      </w:pPr>
      <w:proofErr w:type="gramStart"/>
      <w:r>
        <w:rPr>
          <w:rStyle w:val="a6"/>
          <w:rFonts w:ascii="Times New Roman" w:hAnsi="Times New Roman" w:cs="Times New Roman"/>
          <w:i w:val="0"/>
          <w:color w:val="auto"/>
          <w:sz w:val="28"/>
          <w:szCs w:val="28"/>
        </w:rPr>
        <w:t>Показан</w:t>
      </w:r>
      <w:r w:rsidRPr="00A46930">
        <w:rPr>
          <w:rStyle w:val="a6"/>
          <w:rFonts w:ascii="Times New Roman" w:hAnsi="Times New Roman" w:cs="Times New Roman"/>
          <w:i w:val="0"/>
          <w:color w:val="auto"/>
          <w:sz w:val="28"/>
          <w:szCs w:val="28"/>
        </w:rPr>
        <w:t>ия: воспалительные, в том числе и острые, заболевания кожи и подкожной клетчатки, опорно-двигательного аппарата (суставов, мышц, сухожилий, сухожильных влагалищ, слизистых сумок), нервной системы (острый миелит, полиомиелит, невралгии), органов дыхания (бронхиальная астма, бронхопневмония, плевриты, абсцесс легких, ангина, синуситы), заболевания мочеполовых органов, пищеварения, профилактика нагноений при ранениях.</w:t>
      </w:r>
      <w:proofErr w:type="gramEnd"/>
    </w:p>
    <w:p w:rsidR="00A46930" w:rsidRPr="00A46930" w:rsidRDefault="00A46930" w:rsidP="00A46930">
      <w:pPr>
        <w:pStyle w:val="a5"/>
        <w:numPr>
          <w:ilvl w:val="0"/>
          <w:numId w:val="1"/>
        </w:numPr>
        <w:rPr>
          <w:rStyle w:val="a6"/>
          <w:rFonts w:ascii="Times New Roman" w:hAnsi="Times New Roman" w:cs="Times New Roman"/>
          <w:i w:val="0"/>
          <w:color w:val="auto"/>
          <w:sz w:val="28"/>
          <w:szCs w:val="28"/>
        </w:rPr>
      </w:pPr>
      <w:r w:rsidRPr="00A46930">
        <w:rPr>
          <w:rStyle w:val="a6"/>
          <w:rFonts w:ascii="Times New Roman" w:hAnsi="Times New Roman" w:cs="Times New Roman"/>
          <w:i w:val="0"/>
          <w:color w:val="auto"/>
          <w:sz w:val="28"/>
          <w:szCs w:val="28"/>
        </w:rPr>
        <w:lastRenderedPageBreak/>
        <w:t xml:space="preserve"> </w:t>
      </w:r>
      <w:r>
        <w:rPr>
          <w:rStyle w:val="a6"/>
          <w:rFonts w:ascii="Times New Roman" w:hAnsi="Times New Roman" w:cs="Times New Roman"/>
          <w:i w:val="0"/>
          <w:color w:val="auto"/>
          <w:sz w:val="28"/>
          <w:szCs w:val="28"/>
        </w:rPr>
        <w:t>Противоп</w:t>
      </w:r>
      <w:r w:rsidRPr="00A46930">
        <w:rPr>
          <w:rStyle w:val="a6"/>
          <w:rFonts w:ascii="Times New Roman" w:hAnsi="Times New Roman" w:cs="Times New Roman"/>
          <w:i w:val="0"/>
          <w:color w:val="auto"/>
          <w:sz w:val="28"/>
          <w:szCs w:val="28"/>
        </w:rPr>
        <w:t>оказания для лечения электрическим полем УВЧ.</w:t>
      </w:r>
    </w:p>
    <w:p w:rsidR="00A46930" w:rsidRDefault="00A46930" w:rsidP="00A46930">
      <w:pPr>
        <w:spacing w:line="360" w:lineRule="auto"/>
        <w:ind w:firstLine="567"/>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Проти</w:t>
      </w:r>
      <w:r w:rsidRPr="00A46930">
        <w:rPr>
          <w:rStyle w:val="a6"/>
          <w:rFonts w:ascii="Times New Roman" w:hAnsi="Times New Roman" w:cs="Times New Roman"/>
          <w:i w:val="0"/>
          <w:color w:val="auto"/>
          <w:sz w:val="28"/>
          <w:szCs w:val="28"/>
        </w:rPr>
        <w:t>в</w:t>
      </w:r>
      <w:r>
        <w:rPr>
          <w:rStyle w:val="a6"/>
          <w:rFonts w:ascii="Times New Roman" w:hAnsi="Times New Roman" w:cs="Times New Roman"/>
          <w:i w:val="0"/>
          <w:color w:val="auto"/>
          <w:sz w:val="28"/>
          <w:szCs w:val="28"/>
        </w:rPr>
        <w:t xml:space="preserve">опоказания: наклонность к кровотечению, </w:t>
      </w:r>
      <w:r w:rsidRPr="00A46930">
        <w:rPr>
          <w:rStyle w:val="a6"/>
          <w:rFonts w:ascii="Times New Roman" w:hAnsi="Times New Roman" w:cs="Times New Roman"/>
          <w:i w:val="0"/>
          <w:color w:val="auto"/>
          <w:sz w:val="28"/>
          <w:szCs w:val="28"/>
        </w:rPr>
        <w:t xml:space="preserve">злокачественные новообразования, травматические </w:t>
      </w:r>
      <w:proofErr w:type="spellStart"/>
      <w:r w:rsidRPr="00A46930">
        <w:rPr>
          <w:rStyle w:val="a6"/>
          <w:rFonts w:ascii="Times New Roman" w:hAnsi="Times New Roman" w:cs="Times New Roman"/>
          <w:i w:val="0"/>
          <w:color w:val="auto"/>
          <w:sz w:val="28"/>
          <w:szCs w:val="28"/>
        </w:rPr>
        <w:t>ретикулоперитониты</w:t>
      </w:r>
      <w:proofErr w:type="spellEnd"/>
      <w:r w:rsidRPr="00A46930">
        <w:rPr>
          <w:rStyle w:val="a6"/>
          <w:rFonts w:ascii="Times New Roman" w:hAnsi="Times New Roman" w:cs="Times New Roman"/>
          <w:i w:val="0"/>
          <w:color w:val="auto"/>
          <w:sz w:val="28"/>
          <w:szCs w:val="28"/>
        </w:rPr>
        <w:t xml:space="preserve"> и перикардиты у крупного рогатого скота, декомпенсированные пороки сердца, явления сепсиса, отек легких, отек головного мозга</w:t>
      </w:r>
      <w:proofErr w:type="gramStart"/>
      <w:r w:rsidRPr="00A46930">
        <w:rPr>
          <w:rStyle w:val="a6"/>
          <w:rFonts w:ascii="Times New Roman" w:hAnsi="Times New Roman" w:cs="Times New Roman"/>
          <w:i w:val="0"/>
          <w:color w:val="auto"/>
          <w:sz w:val="28"/>
          <w:szCs w:val="28"/>
        </w:rPr>
        <w:t>.</w:t>
      </w:r>
      <w:proofErr w:type="gramEnd"/>
      <w:r w:rsidRPr="00A46930">
        <w:rPr>
          <w:rStyle w:val="a6"/>
          <w:rFonts w:ascii="Times New Roman" w:hAnsi="Times New Roman" w:cs="Times New Roman"/>
          <w:i w:val="0"/>
          <w:color w:val="auto"/>
          <w:sz w:val="28"/>
          <w:szCs w:val="28"/>
        </w:rPr>
        <w:t xml:space="preserve"> </w:t>
      </w:r>
      <w:proofErr w:type="gramStart"/>
      <w:r w:rsidRPr="00A46930">
        <w:rPr>
          <w:rStyle w:val="a6"/>
          <w:rFonts w:ascii="Times New Roman" w:hAnsi="Times New Roman" w:cs="Times New Roman"/>
          <w:i w:val="0"/>
          <w:color w:val="auto"/>
          <w:sz w:val="28"/>
          <w:szCs w:val="28"/>
        </w:rPr>
        <w:t>л</w:t>
      </w:r>
      <w:proofErr w:type="gramEnd"/>
      <w:r w:rsidRPr="00A46930">
        <w:rPr>
          <w:rStyle w:val="a6"/>
          <w:rFonts w:ascii="Times New Roman" w:hAnsi="Times New Roman" w:cs="Times New Roman"/>
          <w:i w:val="0"/>
          <w:color w:val="auto"/>
          <w:sz w:val="28"/>
          <w:szCs w:val="28"/>
        </w:rPr>
        <w:t>ихорадка, острые и гнойные воспалительные процессы, кахексия.</w:t>
      </w:r>
    </w:p>
    <w:p w:rsidR="00A46930" w:rsidRDefault="00A46930" w:rsidP="00A46930">
      <w:pPr>
        <w:spacing w:line="360" w:lineRule="auto"/>
        <w:ind w:firstLine="567"/>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                                             </w:t>
      </w:r>
      <w:r>
        <w:rPr>
          <w:rStyle w:val="a6"/>
          <w:rFonts w:ascii="Times New Roman" w:hAnsi="Times New Roman" w:cs="Times New Roman"/>
          <w:i w:val="0"/>
          <w:color w:val="auto"/>
          <w:sz w:val="28"/>
          <w:szCs w:val="28"/>
          <w:lang w:val="en-US"/>
        </w:rPr>
        <w:t>###</w:t>
      </w:r>
    </w:p>
    <w:p w:rsidR="00A46930" w:rsidRDefault="00C534AB" w:rsidP="00C534AB">
      <w:pPr>
        <w:pStyle w:val="a5"/>
        <w:numPr>
          <w:ilvl w:val="0"/>
          <w:numId w:val="2"/>
        </w:numPr>
        <w:spacing w:line="360" w:lineRule="auto"/>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Варикозное расширение вен у лошади</w:t>
      </w:r>
      <w:r w:rsidRPr="00C534AB">
        <w:rPr>
          <w:rStyle w:val="a6"/>
          <w:rFonts w:ascii="Times New Roman" w:hAnsi="Times New Roman" w:cs="Times New Roman"/>
          <w:i w:val="0"/>
          <w:color w:val="auto"/>
          <w:sz w:val="28"/>
          <w:szCs w:val="28"/>
        </w:rPr>
        <w:t>. Назначаем для лечения местную дарсонвализацию. Используем прибор Искра 1. Процедуру проводим каждый день по 10 минут в течение 1</w:t>
      </w:r>
      <w:r w:rsidR="00617B24">
        <w:rPr>
          <w:rStyle w:val="a6"/>
          <w:rFonts w:ascii="Times New Roman" w:hAnsi="Times New Roman" w:cs="Times New Roman"/>
          <w:i w:val="0"/>
          <w:color w:val="auto"/>
          <w:sz w:val="28"/>
          <w:szCs w:val="28"/>
        </w:rPr>
        <w:t>5</w:t>
      </w:r>
      <w:r w:rsidRPr="00C534AB">
        <w:rPr>
          <w:rStyle w:val="a6"/>
          <w:rFonts w:ascii="Times New Roman" w:hAnsi="Times New Roman" w:cs="Times New Roman"/>
          <w:i w:val="0"/>
          <w:color w:val="auto"/>
          <w:sz w:val="28"/>
          <w:szCs w:val="28"/>
        </w:rPr>
        <w:t xml:space="preserve"> дней.</w:t>
      </w:r>
    </w:p>
    <w:p w:rsidR="00617B24" w:rsidRPr="00A46930" w:rsidRDefault="00617B24" w:rsidP="00617B24">
      <w:pPr>
        <w:pStyle w:val="a5"/>
        <w:numPr>
          <w:ilvl w:val="0"/>
          <w:numId w:val="2"/>
        </w:numPr>
        <w:spacing w:line="360" w:lineRule="auto"/>
        <w:jc w:val="both"/>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Бронхиальная астма у соб</w:t>
      </w:r>
      <w:r w:rsidR="00F87104">
        <w:rPr>
          <w:rStyle w:val="a6"/>
          <w:rFonts w:ascii="Times New Roman" w:hAnsi="Times New Roman" w:cs="Times New Roman"/>
          <w:i w:val="0"/>
          <w:color w:val="auto"/>
          <w:sz w:val="28"/>
          <w:szCs w:val="28"/>
        </w:rPr>
        <w:t>а</w:t>
      </w:r>
      <w:bookmarkStart w:id="0" w:name="_GoBack"/>
      <w:bookmarkEnd w:id="0"/>
      <w:r>
        <w:rPr>
          <w:rStyle w:val="a6"/>
          <w:rFonts w:ascii="Times New Roman" w:hAnsi="Times New Roman" w:cs="Times New Roman"/>
          <w:i w:val="0"/>
          <w:color w:val="auto"/>
          <w:sz w:val="28"/>
          <w:szCs w:val="28"/>
        </w:rPr>
        <w:t>ки</w:t>
      </w:r>
      <w:r w:rsidRPr="00617B24">
        <w:rPr>
          <w:rStyle w:val="a6"/>
          <w:rFonts w:ascii="Times New Roman" w:hAnsi="Times New Roman" w:cs="Times New Roman"/>
          <w:i w:val="0"/>
          <w:color w:val="auto"/>
          <w:sz w:val="28"/>
          <w:szCs w:val="28"/>
        </w:rPr>
        <w:t>. Назначаем лечение электрическим полем УВЧ. Прибор для лечения – УВЧ-30-2. Проводим процедуру каждый день по 10 мин в течение 10 дней.</w:t>
      </w:r>
    </w:p>
    <w:p w:rsidR="00A46930" w:rsidRPr="00A46930" w:rsidRDefault="00A46930" w:rsidP="00A46930">
      <w:pPr>
        <w:spacing w:line="360" w:lineRule="auto"/>
        <w:ind w:left="567"/>
        <w:jc w:val="both"/>
        <w:rPr>
          <w:rStyle w:val="a6"/>
          <w:rFonts w:ascii="Times New Roman" w:hAnsi="Times New Roman" w:cs="Times New Roman"/>
          <w:i w:val="0"/>
          <w:color w:val="auto"/>
          <w:sz w:val="28"/>
          <w:szCs w:val="28"/>
        </w:rPr>
      </w:pPr>
    </w:p>
    <w:p w:rsidR="00A46930" w:rsidRPr="00A46930" w:rsidRDefault="00A46930" w:rsidP="00A46930">
      <w:pPr>
        <w:spacing w:line="360" w:lineRule="auto"/>
        <w:ind w:left="567"/>
        <w:jc w:val="both"/>
        <w:rPr>
          <w:rStyle w:val="a6"/>
          <w:rFonts w:ascii="Times New Roman" w:hAnsi="Times New Roman" w:cs="Times New Roman"/>
          <w:i w:val="0"/>
          <w:color w:val="auto"/>
          <w:sz w:val="28"/>
          <w:szCs w:val="28"/>
        </w:rPr>
      </w:pPr>
    </w:p>
    <w:p w:rsidR="00A46930" w:rsidRPr="00A46930" w:rsidRDefault="00A46930" w:rsidP="00A46930">
      <w:pPr>
        <w:spacing w:line="360" w:lineRule="auto"/>
        <w:jc w:val="both"/>
        <w:rPr>
          <w:rStyle w:val="a6"/>
          <w:rFonts w:ascii="Times New Roman" w:hAnsi="Times New Roman" w:cs="Times New Roman"/>
          <w:i w:val="0"/>
          <w:color w:val="auto"/>
          <w:sz w:val="28"/>
          <w:szCs w:val="28"/>
        </w:rPr>
      </w:pPr>
    </w:p>
    <w:p w:rsidR="00A46930" w:rsidRPr="00A46930" w:rsidRDefault="00A46930" w:rsidP="00A46930">
      <w:pPr>
        <w:spacing w:line="360" w:lineRule="auto"/>
        <w:ind w:left="567"/>
        <w:jc w:val="both"/>
        <w:rPr>
          <w:rStyle w:val="a6"/>
          <w:rFonts w:ascii="Times New Roman" w:hAnsi="Times New Roman" w:cs="Times New Roman"/>
          <w:i w:val="0"/>
          <w:color w:val="auto"/>
          <w:sz w:val="28"/>
          <w:szCs w:val="28"/>
        </w:rPr>
      </w:pPr>
    </w:p>
    <w:p w:rsidR="00DA0E02" w:rsidRPr="00DA0E02" w:rsidRDefault="00DA0E02" w:rsidP="00DA0E02">
      <w:pPr>
        <w:spacing w:line="360" w:lineRule="auto"/>
        <w:jc w:val="both"/>
        <w:rPr>
          <w:rStyle w:val="a6"/>
          <w:rFonts w:ascii="Times New Roman" w:hAnsi="Times New Roman" w:cs="Times New Roman"/>
          <w:i w:val="0"/>
          <w:color w:val="auto"/>
          <w:sz w:val="28"/>
          <w:szCs w:val="28"/>
        </w:rPr>
      </w:pPr>
    </w:p>
    <w:sectPr w:rsidR="00DA0E02" w:rsidRPr="00DA0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0FF2"/>
    <w:multiLevelType w:val="hybridMultilevel"/>
    <w:tmpl w:val="7FB83A70"/>
    <w:lvl w:ilvl="0" w:tplc="E0804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EC8413E"/>
    <w:multiLevelType w:val="hybridMultilevel"/>
    <w:tmpl w:val="321E396A"/>
    <w:lvl w:ilvl="0" w:tplc="E0804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4B"/>
    <w:rsid w:val="000F3AC4"/>
    <w:rsid w:val="0058244B"/>
    <w:rsid w:val="005E6B46"/>
    <w:rsid w:val="00617B24"/>
    <w:rsid w:val="00711F44"/>
    <w:rsid w:val="00A46930"/>
    <w:rsid w:val="00C534AB"/>
    <w:rsid w:val="00C97926"/>
    <w:rsid w:val="00DA0E02"/>
    <w:rsid w:val="00F54A28"/>
    <w:rsid w:val="00F87104"/>
    <w:rsid w:val="00FC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B46"/>
    <w:pPr>
      <w:keepNext/>
      <w:keepLines/>
      <w:spacing w:before="480" w:after="0" w:line="480" w:lineRule="auto"/>
      <w:jc w:val="center"/>
      <w:outlineLvl w:val="0"/>
    </w:pPr>
    <w:rPr>
      <w:rFonts w:ascii="Times New Roman" w:eastAsiaTheme="majorEastAsia"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B46"/>
    <w:rPr>
      <w:rFonts w:ascii="Times New Roman" w:eastAsiaTheme="majorEastAsia" w:hAnsi="Times New Roman" w:cstheme="majorBidi"/>
      <w:bCs/>
      <w:sz w:val="28"/>
      <w:szCs w:val="28"/>
    </w:rPr>
  </w:style>
  <w:style w:type="paragraph" w:styleId="a3">
    <w:name w:val="No Spacing"/>
    <w:uiPriority w:val="1"/>
    <w:qFormat/>
    <w:rsid w:val="00DA0E02"/>
    <w:pPr>
      <w:spacing w:after="0" w:line="240" w:lineRule="auto"/>
    </w:pPr>
  </w:style>
  <w:style w:type="character" w:styleId="a4">
    <w:name w:val="Book Title"/>
    <w:basedOn w:val="a0"/>
    <w:uiPriority w:val="33"/>
    <w:qFormat/>
    <w:rsid w:val="00DA0E02"/>
    <w:rPr>
      <w:b/>
      <w:bCs/>
      <w:smallCaps/>
      <w:spacing w:val="5"/>
    </w:rPr>
  </w:style>
  <w:style w:type="paragraph" w:styleId="a5">
    <w:name w:val="List Paragraph"/>
    <w:basedOn w:val="a"/>
    <w:uiPriority w:val="34"/>
    <w:qFormat/>
    <w:rsid w:val="00DA0E02"/>
    <w:pPr>
      <w:ind w:left="720"/>
      <w:contextualSpacing/>
    </w:pPr>
  </w:style>
  <w:style w:type="character" w:styleId="a6">
    <w:name w:val="Subtle Emphasis"/>
    <w:basedOn w:val="a0"/>
    <w:uiPriority w:val="19"/>
    <w:qFormat/>
    <w:rsid w:val="00DA0E0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B46"/>
    <w:pPr>
      <w:keepNext/>
      <w:keepLines/>
      <w:spacing w:before="480" w:after="0" w:line="480" w:lineRule="auto"/>
      <w:jc w:val="center"/>
      <w:outlineLvl w:val="0"/>
    </w:pPr>
    <w:rPr>
      <w:rFonts w:ascii="Times New Roman" w:eastAsiaTheme="majorEastAsia"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B46"/>
    <w:rPr>
      <w:rFonts w:ascii="Times New Roman" w:eastAsiaTheme="majorEastAsia" w:hAnsi="Times New Roman" w:cstheme="majorBidi"/>
      <w:bCs/>
      <w:sz w:val="28"/>
      <w:szCs w:val="28"/>
    </w:rPr>
  </w:style>
  <w:style w:type="paragraph" w:styleId="a3">
    <w:name w:val="No Spacing"/>
    <w:uiPriority w:val="1"/>
    <w:qFormat/>
    <w:rsid w:val="00DA0E02"/>
    <w:pPr>
      <w:spacing w:after="0" w:line="240" w:lineRule="auto"/>
    </w:pPr>
  </w:style>
  <w:style w:type="character" w:styleId="a4">
    <w:name w:val="Book Title"/>
    <w:basedOn w:val="a0"/>
    <w:uiPriority w:val="33"/>
    <w:qFormat/>
    <w:rsid w:val="00DA0E02"/>
    <w:rPr>
      <w:b/>
      <w:bCs/>
      <w:smallCaps/>
      <w:spacing w:val="5"/>
    </w:rPr>
  </w:style>
  <w:style w:type="paragraph" w:styleId="a5">
    <w:name w:val="List Paragraph"/>
    <w:basedOn w:val="a"/>
    <w:uiPriority w:val="34"/>
    <w:qFormat/>
    <w:rsid w:val="00DA0E02"/>
    <w:pPr>
      <w:ind w:left="720"/>
      <w:contextualSpacing/>
    </w:pPr>
  </w:style>
  <w:style w:type="character" w:styleId="a6">
    <w:name w:val="Subtle Emphasis"/>
    <w:basedOn w:val="a0"/>
    <w:uiPriority w:val="19"/>
    <w:qFormat/>
    <w:rsid w:val="00DA0E0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Пьянкова</dc:creator>
  <cp:keywords/>
  <dc:description/>
  <cp:lastModifiedBy>Мария Пьянкова</cp:lastModifiedBy>
  <cp:revision>5</cp:revision>
  <dcterms:created xsi:type="dcterms:W3CDTF">2020-04-12T20:02:00Z</dcterms:created>
  <dcterms:modified xsi:type="dcterms:W3CDTF">2020-04-13T18:18:00Z</dcterms:modified>
</cp:coreProperties>
</file>