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7A" w:rsidRPr="00857CE6" w:rsidRDefault="00D9427A" w:rsidP="00857C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7CE6">
        <w:rPr>
          <w:rFonts w:ascii="Times New Roman" w:hAnsi="Times New Roman" w:cs="Times New Roman"/>
          <w:b/>
          <w:sz w:val="28"/>
          <w:szCs w:val="28"/>
        </w:rPr>
        <w:t>Как сохранить урожай до реализации?</w:t>
      </w:r>
    </w:p>
    <w:bookmarkEnd w:id="0"/>
    <w:p w:rsidR="00D9427A" w:rsidRPr="00857CE6" w:rsidRDefault="00CD52F8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План:</w:t>
      </w:r>
    </w:p>
    <w:p w:rsidR="00D9427A" w:rsidRPr="00857CE6" w:rsidRDefault="00D9427A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1. Ознакомиться с типовыми технологиями первичной обработки рекомендованных для хозяйства сельскохозяйственных культур.</w:t>
      </w:r>
    </w:p>
    <w:p w:rsidR="00D9427A" w:rsidRPr="00857CE6" w:rsidRDefault="00D9427A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2. На основе типовых технологий провести адаптацию перечня и последовательности технологических операций, которые следует выполнить.</w:t>
      </w:r>
    </w:p>
    <w:p w:rsidR="00FB5DE7" w:rsidRPr="00857CE6" w:rsidRDefault="00D9427A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3. Найти и предложить заказчику проекты типовых хранилищ для полученной продукции.</w:t>
      </w:r>
    </w:p>
    <w:p w:rsidR="003C6190" w:rsidRPr="00857CE6" w:rsidRDefault="0016111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Сохранение и рациональное использование всего выращенного урожая - одна из задач сельского хозяйства.</w:t>
      </w:r>
    </w:p>
    <w:p w:rsidR="00CD52F8" w:rsidRPr="00857CE6" w:rsidRDefault="00CD52F8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Решение:</w:t>
      </w:r>
    </w:p>
    <w:p w:rsidR="00CD52F8" w:rsidRPr="00857CE6" w:rsidRDefault="00CD52F8" w:rsidP="00857C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6">
        <w:rPr>
          <w:rFonts w:ascii="Times New Roman" w:hAnsi="Times New Roman" w:cs="Times New Roman"/>
          <w:b/>
          <w:sz w:val="28"/>
          <w:szCs w:val="28"/>
        </w:rPr>
        <w:t>1)</w:t>
      </w:r>
      <w:r w:rsidR="00E41CF8" w:rsidRPr="0085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CE6">
        <w:rPr>
          <w:rFonts w:ascii="Times New Roman" w:hAnsi="Times New Roman" w:cs="Times New Roman"/>
          <w:b/>
          <w:sz w:val="28"/>
          <w:szCs w:val="28"/>
        </w:rPr>
        <w:t>Послеуборочная обработка и хранение продукции растениеводства.</w:t>
      </w:r>
    </w:p>
    <w:p w:rsidR="00161115" w:rsidRPr="00857CE6" w:rsidRDefault="0016111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Главные задачи хранения продукции растениеводства:</w:t>
      </w:r>
    </w:p>
    <w:p w:rsidR="00161115" w:rsidRPr="00857CE6" w:rsidRDefault="0016111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сохранение продукции без потерь в массе или с минимальными потерями;</w:t>
      </w:r>
    </w:p>
    <w:p w:rsidR="00161115" w:rsidRPr="00857CE6" w:rsidRDefault="0016111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сохранение продукции без ухудшения качества, повышение качества в период хранения благодаря соответствующим приемах и режимам;</w:t>
      </w:r>
    </w:p>
    <w:p w:rsidR="00161115" w:rsidRPr="00857CE6" w:rsidRDefault="0016111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сокращение затрат труда и средств на единицу массы продукции при наилучшем сохранении ее количества и качества;</w:t>
      </w:r>
    </w:p>
    <w:p w:rsidR="00161115" w:rsidRPr="00857CE6" w:rsidRDefault="0016111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рациональное хранение продукции при наличии и правильной эксплуатации технической базы, хранилищ, машин и оборудования, используемых для доработки продукции с целью повышения устойчивости и качества.</w:t>
      </w:r>
    </w:p>
    <w:p w:rsidR="002A523D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Уборка урожая является завершающим этапом работы земледельца, урожая не является конечным этапом в технологическом цикле производства продукции. Очень важно собрать урожай.</w:t>
      </w:r>
    </w:p>
    <w:p w:rsidR="002A523D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lastRenderedPageBreak/>
        <w:t xml:space="preserve">Первой культурой, с которой начинается уборка урожая в хозяйстве, является озимый рапс. Для уборки используются зерноуборочные комбайны после их полной герметизации.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Маслосемена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от комбайнов доставляются на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>, где они доводятся до кондиционной влажности на напольных сушилках.</w:t>
      </w:r>
    </w:p>
    <w:p w:rsidR="002A523D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23D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Вслед за озимым рапсом к уборке готовы озимые и яровые зерновые культуры, а </w:t>
      </w:r>
      <w:proofErr w:type="gramStart"/>
      <w:r w:rsidRPr="00857CE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57CE6">
        <w:rPr>
          <w:rFonts w:ascii="Times New Roman" w:hAnsi="Times New Roman" w:cs="Times New Roman"/>
          <w:sz w:val="28"/>
          <w:szCs w:val="28"/>
        </w:rPr>
        <w:t xml:space="preserve"> зернобобовые. Уборку этих культур проводят комбайнами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John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Deere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Mega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Lexion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, Лида-1300, КЗС-10. Зерно отвозят на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зерноток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, где оно очищается и подсушивается (если это требуется) на КЗС-20 и М-819. После этого продовольственное зерно реализуется государству, а фуражное закладывается на хранение. Семенное зерно подвергается доработке на машине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Петкус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Гигант.</w:t>
      </w:r>
    </w:p>
    <w:p w:rsidR="002A523D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Среди пропашных культур, которые убираются в сентябре-октябре, в хозяйстве выращивается сахарная свекла и кукуруза.</w:t>
      </w:r>
    </w:p>
    <w:p w:rsidR="002A523D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Сахарная свекла в хозяйстве не хранится, а после доочистки отправляется на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свеклоприемный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пункт. Из кукурузы готовят силос и хранят его в силосных ямах.</w:t>
      </w:r>
    </w:p>
    <w:p w:rsidR="002A523D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Важнейшие факторы, влияющие на состояние и сохранность зерна: влажность зерновой массы и окружающей её среды; температура зерновой массы и окружающей её среды; доступ воздуха к зерновой массе (степень аэрации).</w:t>
      </w:r>
    </w:p>
    <w:p w:rsidR="00161115" w:rsidRPr="00857CE6" w:rsidRDefault="002A523D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Чем зерно влажнее, тем интенсивнее оно дышит. Интенсивность дыхания очень сухих зерен (для пшеницы влажность до 11-12%) ничтожна. Наоборот, очень сырое зерно (влажностью более 30%), находящееся в неохлажденном состоянии при свободном доступе воздуха, теряет 0,05-0,2% сухих веществ в сутки. Зерно средней сухости (для пшеницы влажность 14%) дышит примерно в 2-4 раза интенсивнее сухого, но у него малый газообмен, поэтому такое зерно достаточно устойчиво при хранении.</w:t>
      </w:r>
    </w:p>
    <w:p w:rsidR="006A2AA8" w:rsidRPr="00857CE6" w:rsidRDefault="00302C01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lastRenderedPageBreak/>
        <w:t xml:space="preserve">Применяют </w:t>
      </w:r>
      <w:r w:rsidR="006A2AA8" w:rsidRPr="00857CE6">
        <w:rPr>
          <w:rFonts w:ascii="Times New Roman" w:hAnsi="Times New Roman" w:cs="Times New Roman"/>
          <w:sz w:val="28"/>
          <w:szCs w:val="28"/>
        </w:rPr>
        <w:t>четыре</w:t>
      </w:r>
      <w:r w:rsidRPr="00857CE6">
        <w:rPr>
          <w:rFonts w:ascii="Times New Roman" w:hAnsi="Times New Roman" w:cs="Times New Roman"/>
          <w:sz w:val="28"/>
          <w:szCs w:val="28"/>
        </w:rPr>
        <w:t xml:space="preserve"> режима хранения зерновых масс: </w:t>
      </w:r>
    </w:p>
    <w:p w:rsidR="006A2AA8" w:rsidRPr="00857CE6" w:rsidRDefault="006A2AA8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естественное состояние;</w:t>
      </w:r>
    </w:p>
    <w:p w:rsidR="006A2AA8" w:rsidRPr="00857CE6" w:rsidRDefault="006A2AA8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сушка (</w:t>
      </w:r>
      <w:r w:rsidR="00302C01" w:rsidRPr="00857CE6">
        <w:rPr>
          <w:rFonts w:ascii="Times New Roman" w:hAnsi="Times New Roman" w:cs="Times New Roman"/>
          <w:sz w:val="28"/>
          <w:szCs w:val="28"/>
        </w:rPr>
        <w:t>в сухом состоянии</w:t>
      </w:r>
      <w:r w:rsidRPr="00857CE6">
        <w:rPr>
          <w:rFonts w:ascii="Times New Roman" w:hAnsi="Times New Roman" w:cs="Times New Roman"/>
          <w:sz w:val="28"/>
          <w:szCs w:val="28"/>
        </w:rPr>
        <w:t>)</w:t>
      </w:r>
      <w:r w:rsidR="00302C01" w:rsidRPr="00857CE6">
        <w:rPr>
          <w:rFonts w:ascii="Times New Roman" w:hAnsi="Times New Roman" w:cs="Times New Roman"/>
          <w:sz w:val="28"/>
          <w:szCs w:val="28"/>
        </w:rPr>
        <w:t>, т.е. с влажностью до критической;</w:t>
      </w:r>
    </w:p>
    <w:p w:rsidR="006A2AA8" w:rsidRPr="00857CE6" w:rsidRDefault="006A2AA8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7CE6">
        <w:rPr>
          <w:rFonts w:ascii="Times New Roman" w:hAnsi="Times New Roman" w:cs="Times New Roman"/>
          <w:sz w:val="28"/>
          <w:szCs w:val="28"/>
        </w:rPr>
        <w:t xml:space="preserve">заморозка </w:t>
      </w:r>
      <w:r w:rsidR="00302C01" w:rsidRPr="00857CE6">
        <w:rPr>
          <w:rFonts w:ascii="Times New Roman" w:hAnsi="Times New Roman" w:cs="Times New Roman"/>
          <w:sz w:val="28"/>
          <w:szCs w:val="28"/>
        </w:rPr>
        <w:t xml:space="preserve"> </w:t>
      </w:r>
      <w:r w:rsidRPr="00857C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2C01" w:rsidRPr="00857CE6">
        <w:rPr>
          <w:rFonts w:ascii="Times New Roman" w:hAnsi="Times New Roman" w:cs="Times New Roman"/>
          <w:sz w:val="28"/>
          <w:szCs w:val="28"/>
        </w:rPr>
        <w:t>в охлаждённом сост</w:t>
      </w:r>
      <w:r w:rsidRPr="00857CE6">
        <w:rPr>
          <w:rFonts w:ascii="Times New Roman" w:hAnsi="Times New Roman" w:cs="Times New Roman"/>
          <w:sz w:val="28"/>
          <w:szCs w:val="28"/>
        </w:rPr>
        <w:t xml:space="preserve">оянии), </w:t>
      </w:r>
      <w:r w:rsidR="00302C01" w:rsidRPr="00857CE6">
        <w:rPr>
          <w:rFonts w:ascii="Times New Roman" w:hAnsi="Times New Roman" w:cs="Times New Roman"/>
          <w:sz w:val="28"/>
          <w:szCs w:val="28"/>
        </w:rPr>
        <w:t>когда температура зерна понижена до пределов, значительно тормозящих жизненные функции компонентов зерновой массы;</w:t>
      </w:r>
    </w:p>
    <w:p w:rsidR="006A2AA8" w:rsidRPr="00857CE6" w:rsidRDefault="006A2AA8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консервирование в специальных ёмкостях,</w:t>
      </w:r>
      <w:r w:rsidR="00302C01" w:rsidRPr="00857CE6">
        <w:rPr>
          <w:rFonts w:ascii="Times New Roman" w:hAnsi="Times New Roman" w:cs="Times New Roman"/>
          <w:sz w:val="28"/>
          <w:szCs w:val="28"/>
        </w:rPr>
        <w:t xml:space="preserve"> без доступа воздуха (в герметическом состоянии). </w:t>
      </w:r>
    </w:p>
    <w:p w:rsidR="003C6190" w:rsidRPr="00857CE6" w:rsidRDefault="00302C01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Кроме того, обязательно используют вспомогательные приёмы, направленные на повышение устойчивости зерновых масс при хранении. К таким приёмам относят очистку от примесей перед закладкой на хранение, активное вентилирование, химическое консервирование, борьбу с вредителями, соблюдение комплекса оперативных мероприятий и др. Выбор режима хранения определяется многими условиями, в числе которых учитывают: климатические условия местности; типы зернохранилищ и их вместимость; технические возможности для проведения партий зерна в устойчивое состояние; целевое назначение партий; качество зерна; экономическая целесообразность применения того или иного режима и приёма.</w:t>
      </w:r>
    </w:p>
    <w:p w:rsidR="00CD52F8" w:rsidRPr="00857CE6" w:rsidRDefault="00CD52F8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57D" w:rsidRPr="00857CE6" w:rsidRDefault="00FB44B4" w:rsidP="00857C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6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40757D" w:rsidRPr="00857CE6">
        <w:rPr>
          <w:rFonts w:ascii="Times New Roman" w:hAnsi="Times New Roman" w:cs="Times New Roman"/>
          <w:b/>
          <w:sz w:val="28"/>
          <w:szCs w:val="28"/>
        </w:rPr>
        <w:t>На основе типовых технологий проведём адаптацию перечня и последовательности технологических опера</w:t>
      </w:r>
      <w:r w:rsidR="00C54096" w:rsidRPr="00857CE6">
        <w:rPr>
          <w:rFonts w:ascii="Times New Roman" w:hAnsi="Times New Roman" w:cs="Times New Roman"/>
          <w:b/>
          <w:sz w:val="28"/>
          <w:szCs w:val="28"/>
        </w:rPr>
        <w:t>ций, которые следует выполня</w:t>
      </w:r>
      <w:r w:rsidR="0040757D" w:rsidRPr="00857CE6">
        <w:rPr>
          <w:rFonts w:ascii="Times New Roman" w:hAnsi="Times New Roman" w:cs="Times New Roman"/>
          <w:b/>
          <w:sz w:val="28"/>
          <w:szCs w:val="28"/>
        </w:rPr>
        <w:t>ть для о</w:t>
      </w:r>
      <w:r w:rsidR="00C54096" w:rsidRPr="00857CE6">
        <w:rPr>
          <w:rFonts w:ascii="Times New Roman" w:hAnsi="Times New Roman" w:cs="Times New Roman"/>
          <w:b/>
          <w:sz w:val="28"/>
          <w:szCs w:val="28"/>
        </w:rPr>
        <w:t>сновных</w:t>
      </w:r>
      <w:r w:rsidR="0040757D" w:rsidRPr="00857CE6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9D78F5" w:rsidRPr="00857CE6">
        <w:rPr>
          <w:rFonts w:ascii="Times New Roman" w:hAnsi="Times New Roman" w:cs="Times New Roman"/>
          <w:b/>
          <w:sz w:val="28"/>
          <w:szCs w:val="28"/>
        </w:rPr>
        <w:t>ов</w:t>
      </w:r>
      <w:r w:rsidR="0040757D" w:rsidRPr="00857CE6">
        <w:rPr>
          <w:rFonts w:ascii="Times New Roman" w:hAnsi="Times New Roman" w:cs="Times New Roman"/>
          <w:b/>
          <w:sz w:val="28"/>
          <w:szCs w:val="28"/>
        </w:rPr>
        <w:t xml:space="preserve"> зерновых</w:t>
      </w:r>
      <w:r w:rsidR="00B345DF" w:rsidRPr="00857CE6">
        <w:rPr>
          <w:rFonts w:ascii="Times New Roman" w:hAnsi="Times New Roman" w:cs="Times New Roman"/>
          <w:b/>
          <w:sz w:val="28"/>
          <w:szCs w:val="28"/>
        </w:rPr>
        <w:t xml:space="preserve"> и плодовых</w:t>
      </w:r>
      <w:r w:rsidR="0040757D" w:rsidRPr="00857CE6">
        <w:rPr>
          <w:rFonts w:ascii="Times New Roman" w:hAnsi="Times New Roman" w:cs="Times New Roman"/>
          <w:b/>
          <w:sz w:val="28"/>
          <w:szCs w:val="28"/>
        </w:rPr>
        <w:t xml:space="preserve"> масс. </w:t>
      </w:r>
    </w:p>
    <w:p w:rsidR="009D78F5" w:rsidRPr="00857CE6" w:rsidRDefault="00C54096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1)</w:t>
      </w:r>
      <w:r w:rsidR="00A156F0" w:rsidRPr="00857CE6">
        <w:rPr>
          <w:rFonts w:ascii="Times New Roman" w:hAnsi="Times New Roman" w:cs="Times New Roman"/>
          <w:sz w:val="28"/>
          <w:szCs w:val="28"/>
        </w:rPr>
        <w:t>Зерно продовольственное и фуражное (влажность 14%)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Последовательность технологических операций: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Очистка от примесей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lastRenderedPageBreak/>
        <w:t>- Сушка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Сортировка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Закладка на хранение</w:t>
      </w:r>
    </w:p>
    <w:p w:rsidR="00A156F0" w:rsidRPr="00857CE6" w:rsidRDefault="009D78F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2) </w:t>
      </w:r>
      <w:r w:rsidR="00A156F0" w:rsidRPr="00857CE6">
        <w:rPr>
          <w:rFonts w:ascii="Times New Roman" w:hAnsi="Times New Roman" w:cs="Times New Roman"/>
          <w:sz w:val="28"/>
          <w:szCs w:val="28"/>
        </w:rPr>
        <w:t>Сено (влажность 18%).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Последовательность технологических операций: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Скашивание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Ворошение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Сгребание в валки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Прессование</w:t>
      </w:r>
    </w:p>
    <w:p w:rsidR="00A156F0" w:rsidRPr="00857CE6" w:rsidRDefault="00A156F0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Закладка на хранение</w:t>
      </w:r>
    </w:p>
    <w:p w:rsidR="000116FF" w:rsidRPr="00857CE6" w:rsidRDefault="000116FF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3) Силос (влажность 75%)</w:t>
      </w:r>
    </w:p>
    <w:p w:rsidR="000116FF" w:rsidRPr="00857CE6" w:rsidRDefault="000116FF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Последовательность технологических операций:</w:t>
      </w:r>
    </w:p>
    <w:p w:rsidR="000116FF" w:rsidRPr="00857CE6" w:rsidRDefault="000116FF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Скашивание с измельчением</w:t>
      </w:r>
    </w:p>
    <w:p w:rsidR="000116FF" w:rsidRPr="00857CE6" w:rsidRDefault="000116FF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Закладка на хранение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4) Сенаж (влажность 55%)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Последовательность технологических операций: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Скашивание в валки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Подсушивание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Объединение валков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Подбор с измельчением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Закладка на хранение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lastRenderedPageBreak/>
        <w:t>5) Лён (влажность 19%)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Последовательность технологических операций: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Теребление в валок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Вылежка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Оборот валка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Вылежка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Прессование тресты в рулоны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Закладка на хранение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6) Картофель и корнеплоды</w:t>
      </w:r>
      <w:r w:rsidR="006C4A6E" w:rsidRPr="00857CE6">
        <w:rPr>
          <w:rFonts w:ascii="Times New Roman" w:hAnsi="Times New Roman" w:cs="Times New Roman"/>
          <w:sz w:val="28"/>
          <w:szCs w:val="28"/>
        </w:rPr>
        <w:t xml:space="preserve"> (влажность 80%)</w:t>
      </w:r>
      <w:r w:rsidRPr="00857CE6">
        <w:rPr>
          <w:rFonts w:ascii="Times New Roman" w:hAnsi="Times New Roman" w:cs="Times New Roman"/>
          <w:sz w:val="28"/>
          <w:szCs w:val="28"/>
        </w:rPr>
        <w:t>.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Последовательность технологических операций: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Удаление ботвы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Уборка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Сортировка</w: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Закладка на хранение</w:t>
      </w:r>
    </w:p>
    <w:p w:rsidR="00F732F7" w:rsidRPr="00857CE6" w:rsidRDefault="006C4A6E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7) Семена многолетних трав (влажность 11%).</w:t>
      </w:r>
    </w:p>
    <w:p w:rsidR="006C4A6E" w:rsidRPr="00857CE6" w:rsidRDefault="006C4A6E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Скашивание на высоком срезе</w:t>
      </w:r>
    </w:p>
    <w:p w:rsidR="006C4A6E" w:rsidRPr="00857CE6" w:rsidRDefault="006C4A6E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Очистка от примесей</w:t>
      </w:r>
    </w:p>
    <w:p w:rsidR="006C4A6E" w:rsidRPr="00857CE6" w:rsidRDefault="006C4A6E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Сушка</w:t>
      </w:r>
    </w:p>
    <w:p w:rsidR="006C4A6E" w:rsidRPr="00857CE6" w:rsidRDefault="006C4A6E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Сортировка</w:t>
      </w:r>
    </w:p>
    <w:p w:rsidR="006C4A6E" w:rsidRPr="00857CE6" w:rsidRDefault="006C4A6E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- Закладка на хранение.</w:t>
      </w:r>
    </w:p>
    <w:p w:rsidR="00FE352B" w:rsidRPr="00857CE6" w:rsidRDefault="00FE352B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82C" w:rsidRPr="00857CE6" w:rsidRDefault="00FB44B4" w:rsidP="00857C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</w:t>
      </w:r>
      <w:r w:rsidR="00100669" w:rsidRPr="00857CE6">
        <w:rPr>
          <w:rFonts w:ascii="Times New Roman" w:hAnsi="Times New Roman" w:cs="Times New Roman"/>
          <w:b/>
          <w:sz w:val="28"/>
          <w:szCs w:val="28"/>
        </w:rPr>
        <w:t>П</w:t>
      </w:r>
      <w:r w:rsidR="00C3782C" w:rsidRPr="00857CE6">
        <w:rPr>
          <w:rFonts w:ascii="Times New Roman" w:hAnsi="Times New Roman" w:cs="Times New Roman"/>
          <w:b/>
          <w:sz w:val="28"/>
          <w:szCs w:val="28"/>
        </w:rPr>
        <w:t>роект</w:t>
      </w:r>
      <w:r w:rsidR="00100669" w:rsidRPr="0085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82C" w:rsidRPr="00857CE6">
        <w:rPr>
          <w:rFonts w:ascii="Times New Roman" w:hAnsi="Times New Roman" w:cs="Times New Roman"/>
          <w:b/>
          <w:sz w:val="28"/>
          <w:szCs w:val="28"/>
        </w:rPr>
        <w:t>типов</w:t>
      </w:r>
      <w:r w:rsidR="00100669" w:rsidRPr="00857CE6">
        <w:rPr>
          <w:rFonts w:ascii="Times New Roman" w:hAnsi="Times New Roman" w:cs="Times New Roman"/>
          <w:b/>
          <w:sz w:val="28"/>
          <w:szCs w:val="28"/>
        </w:rPr>
        <w:t>ого</w:t>
      </w:r>
      <w:r w:rsidR="00C3782C" w:rsidRPr="00857CE6">
        <w:rPr>
          <w:rFonts w:ascii="Times New Roman" w:hAnsi="Times New Roman" w:cs="Times New Roman"/>
          <w:b/>
          <w:sz w:val="28"/>
          <w:szCs w:val="28"/>
        </w:rPr>
        <w:t xml:space="preserve"> хранилищ</w:t>
      </w:r>
      <w:r w:rsidR="00100669" w:rsidRPr="00857CE6">
        <w:rPr>
          <w:rFonts w:ascii="Times New Roman" w:hAnsi="Times New Roman" w:cs="Times New Roman"/>
          <w:b/>
          <w:sz w:val="28"/>
          <w:szCs w:val="28"/>
        </w:rPr>
        <w:t>а</w:t>
      </w:r>
      <w:r w:rsidR="00C3782C" w:rsidRPr="00857CE6">
        <w:rPr>
          <w:rFonts w:ascii="Times New Roman" w:hAnsi="Times New Roman" w:cs="Times New Roman"/>
          <w:b/>
          <w:sz w:val="28"/>
          <w:szCs w:val="28"/>
        </w:rPr>
        <w:t xml:space="preserve"> для полученной продукции</w:t>
      </w:r>
      <w:r w:rsidR="00902DE4" w:rsidRPr="00857CE6">
        <w:rPr>
          <w:rFonts w:ascii="Times New Roman" w:hAnsi="Times New Roman" w:cs="Times New Roman"/>
          <w:b/>
          <w:sz w:val="28"/>
          <w:szCs w:val="28"/>
        </w:rPr>
        <w:t xml:space="preserve"> (картофель).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Процесс хранения сочной сельскохозяйственной продукции представляет собой сложное и многогранное явление, связанное с качеством продукции, закладываемой на хранение, и обеспечением требуемых температурно-влажностных режимов в ее массе.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Институтом биохимии имени А. Н. Баха, ВАСХНИЛ,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Гипроннсельпром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>, НИИКХ, НИИОХ, ВИСХОМ, ВИМ, НИИ сантехники, НИИ, строительной физики и другими были разработаны теоретические основы методов хранения продукции, получившие широкую апробацию на практике.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В результате была создана нормативная документация, на основе которой в нашей стране разрабатываются типовые проекты хранилищ. В частности, были выпущены «Строительные нормы и правила» (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СНиППН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>. 2–71) и «Нормы технологического проектирования зданий и сооружений для хранения картофеля и овощей» (НТП.6 – 73).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В настоящее время действуют 18 типовых проектов хранилищ для картофеля и овощей, разработанных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Гипронисельпромом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>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В этих проектах предусмотрено хранение продукции в закромах и навалом при активной вентиляции и высоте насыпи картофеля, свеклы и брюквы 4 м, овощей и лука 2,8 м. Подача воздуха в массу продукции ведется по схеме «снизу – вверх». Управление системой вентиляции осуществляется автоматически при помощи шкафа ШАУАВ.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Для механизации погрузочно-разгрузочных работ в хранилище применяют погрузчик Т3К-30 с подборщиком ТПК-30, а также систему ленточных транспортеров СТХ30. Сортировку картофеля и моркови проводят при помощи сортировальных пунктов КСП15, лука – машинами СЛС 7,0.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Отминку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лука предусмотрено проводить на машинах ЛПС7. Для переборки картофеля и корнеплодов применяют машину МПК2.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района строительства проектами предусмотрено возведение хранилищ наземными и полузаглубленными. Наземные хранилища решены в двух конструктивных вариантах: с полным железобетонным каркасом и </w:t>
      </w:r>
      <w:proofErr w:type="gramStart"/>
      <w:r w:rsidRPr="00857CE6">
        <w:rPr>
          <w:rFonts w:ascii="Times New Roman" w:hAnsi="Times New Roman" w:cs="Times New Roman"/>
          <w:sz w:val="28"/>
          <w:szCs w:val="28"/>
        </w:rPr>
        <w:t>стенами из керамзитобетонных панелей</w:t>
      </w:r>
      <w:proofErr w:type="gramEnd"/>
      <w:r w:rsidRPr="00857CE6">
        <w:rPr>
          <w:rFonts w:ascii="Times New Roman" w:hAnsi="Times New Roman" w:cs="Times New Roman"/>
          <w:sz w:val="28"/>
          <w:szCs w:val="28"/>
        </w:rPr>
        <w:t xml:space="preserve"> и неполным железобетонным каркасом и стенами из кирпича. Полузаглубленные хранилища решены с неполным железобетонным каркасом и стенами из кирпича. Покрытие во всех проектах устраивают совмещенным, то есть вначале по железобетонным плитам делают цементную стяжку, затем устраивают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пароизоляцию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>, укладывают утеплитель (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минераловатные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плиты) и делают выравнивающий слой, поверх которого настилают мягкую кровлю.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В основу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объемнопланировочных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решений положена сетка колонн 6 x 6 м. Закрома устраивают по обе стороны от проезда. При такой планировке 30 % полезной площади приходится на проезды.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В хранилищах семенного картофеля имеются помещения для яровизации клубней. Вместимость таких помещений составляет 7 – 8 % вместимости хранилища, тогда как стоимостные затраты на них составляют 20 % сметной стоимости строительства.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В последние годы институт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Гипроннсельпром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>, опираясь на исследования специализированных институтов, а также на анализ зарубежного опыта проектирования и строительства хранилищ, разработал предложения по дальнейшему совершенствованию хранилищ для картофеля и овощей. Эти предложения касаются создания нового типа хранилищ; технология хранения; объемно-планировочных и конструктивных решений; инженерных решений; системы автоматического регулирования; системы машин для приемки, обработки, загрузки и выгрузки продукции из хранилища. В основу разработки нового типа хранилищ положен секционный принцип проектирования.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исследований показали, что компоновку хранилищ любой вместимости возможно осуществлять из унифицированных секций с размерами в плане 6 x 36 м, 12 x 36 и 18 x 36 м. Вместимость таких секций соответственно составляет 500, 1000 и 1500 т картофеля или 250, 500 и 750 т капусты. При этом высота насыпи картофеля принимается 5 м, а овощей – 2,8 м.</w:t>
      </w: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>Применение секционных хранилищ и увеличение высоты насыпи продукции позволяет значительно повысить сборность сооружения (не менее чем в 1,5 – 2 раза) и сократить затраты труда и удельную стоимость строительства примерно на 15 %. При этом создаются условия для дальнейшего повышения уровня индустриализации строительства таких зданий. Единый унифицированный ряд секций и их четкая планировка дают возможность разработать нормализованный ряд оборудования.</w:t>
      </w:r>
    </w:p>
    <w:p w:rsidR="00FE352B" w:rsidRPr="00857CE6" w:rsidRDefault="00FE352B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E4" w:rsidRPr="00857CE6" w:rsidRDefault="00902DE4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sz w:val="28"/>
          <w:szCs w:val="28"/>
        </w:rPr>
        <w:t xml:space="preserve">Секционные хранилища, исходя из функциональных признаков, по существу представляют собой агрокомплексы, в их состав входят помещения для приемки, обработки и хранения продукции.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Гипроннсельпром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в настоящее время разрабатывает комплексы секционных хранилищ, и уже выпущены в свет типовые проекты комплексов для семенного картофеля вместимостью 2 тыс. и 5 тыс. т, для маточной капусты вместимостью 2 тыс. т и для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лукасевка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лукаматки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вместимостью 1 тыс. т. По заказам хозяйств разработаны секционные картофелехранилища вместимостью 3 тыс. и 10 тыс. т. Ведется проектирование комплексов для картофеля, корнеплодов, </w:t>
      </w:r>
      <w:proofErr w:type="spellStart"/>
      <w:r w:rsidRPr="00857CE6">
        <w:rPr>
          <w:rFonts w:ascii="Times New Roman" w:hAnsi="Times New Roman" w:cs="Times New Roman"/>
          <w:sz w:val="28"/>
          <w:szCs w:val="28"/>
        </w:rPr>
        <w:t>лукасевка</w:t>
      </w:r>
      <w:proofErr w:type="spellEnd"/>
      <w:r w:rsidRPr="00857CE6">
        <w:rPr>
          <w:rFonts w:ascii="Times New Roman" w:hAnsi="Times New Roman" w:cs="Times New Roman"/>
          <w:sz w:val="28"/>
          <w:szCs w:val="28"/>
        </w:rPr>
        <w:t xml:space="preserve"> и других емкостей</w:t>
      </w:r>
      <w:r w:rsidR="00FB44B4" w:rsidRPr="00857CE6">
        <w:rPr>
          <w:rFonts w:ascii="Times New Roman" w:hAnsi="Times New Roman" w:cs="Times New Roman"/>
          <w:sz w:val="28"/>
          <w:szCs w:val="28"/>
        </w:rPr>
        <w:t>.</w:t>
      </w:r>
    </w:p>
    <w:p w:rsidR="00C3782C" w:rsidRPr="00857CE6" w:rsidRDefault="00C3782C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E6">
        <w:rPr>
          <w:rFonts w:ascii="Times New Roman" w:hAnsi="Times New Roman" w:cs="Times New Roman"/>
          <w:vanish/>
          <w:color w:val="222222"/>
          <w:sz w:val="28"/>
          <w:szCs w:val="28"/>
          <w:shd w:val="clear" w:color="auto" w:fill="FFFFFF"/>
        </w:rPr>
        <w:br/>
      </w:r>
      <w:r w:rsidRPr="00857CE6">
        <w:rPr>
          <w:rStyle w:val="mwe-math-mathml-inline"/>
          <w:rFonts w:ascii="Times New Roman" w:hAnsi="Times New Roman" w:cs="Times New Roman"/>
          <w:vanish/>
          <w:color w:val="222222"/>
          <w:sz w:val="28"/>
          <w:szCs w:val="28"/>
          <w:shd w:val="clear" w:color="auto" w:fill="FFFFFF"/>
        </w:rPr>
        <w:t>{\displaystyle \uparrow P_{{(2)}+2}\;A_{3}\;G_{({\underline {2}})or({\underline {3}})}}</w:t>
      </w:r>
      <w:r w:rsidRPr="00857C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\uparrow P_{{(2)}+2} \;  A_3 \;  G_{(\underline2)or (\underline3)&#10;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A84CD" id="Прямоугольник 2" o:spid="_x0000_s1026" alt="\uparrow P_{{(2)}+2} \;  A_3 \;  G_{(\underline2)or (\underline3)&#10;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UyFwMAABgGAAAOAAAAZHJzL2Uyb0RvYy54bWysVN1u0zAUvkfiHSwjISaU5Wdp12TLUGlX&#10;hDRgEnA3aXITp7FI7GC7S8c0CYlbJB6Bh+AG8bNnyN6IY6fdunGDAF84Puc43/n7fHYfLaoSnVCp&#10;mOAJ9jc9jChPRcb4LMGvX02cAUZKE56RUnCa4FOq8KO9u3d2mzqmgShEmVGJAISruKkTXGhdx66r&#10;0oJWRG2KmnIw5kJWRIMoZ24mSQPoVekGntd3GyGzWoqUKgXacWfEexY/z2mqX+S5ohqVCYbYtN2l&#10;3admd/d2STyTpC5YugyD/EUUFWEcnF5BjYkmaC7Zb1AVS6VQItebqahckecspTYHyMb3bmXzsiA1&#10;tblAcVR9VSb1/2DT5yeHErEswQFGnFTQovbz5fvLT+2P9uLyQ/ulvWi/X35sf7Zf228I7mRUpVC/&#10;o3lNpBQNOjw+O3sQbJw/DM7R0Q5Cw+Mt+31yfPbgaM6huyXjNNgQEq3JWxv37y2GO+em/k2tYgjj&#10;ZX0oTQVVfSDSNwpxMSoIn9GhqqGLwC2Ib6UyngtKMiiEbyDcGxhGUICGps0zkUFGZK6F7c4il5Xx&#10;AXVHC0uC0ysS0IVGKSi3vHDgAVVSMC3PxgOJVz/XUuknVFTIHBIsIToLTk4OlO6urq4YX1xMWFmC&#10;nsQlv6EAzE4DruFXYzNBWNqcRV60P9gfhE4Y9Ped0BuPneFkFDr9ib/dG2+NR6Oxf278+mFcsCyj&#10;3LhZUdgP/4wiy8fUke+KxEqULDNwJiQlZ9NRKdEJgSc0scuWHCzX19ybYdh6QS63UvKD0HscRM6k&#10;P9h2wknYc6Jtb+B4fvQ46nthFI4nN1M6AOr8e0qoSXDUC3q2S2tB38rNs+v33EhcMQ1DqmRVgoEa&#10;sMwlEhsG7vPMnjVhZXdeK4UJ/7oU0O5Voy1fDUU79k9Fdgp0lQLoBMyDcQqHQsh3GDUwmhKs3s6J&#10;pBiVTzlQPvLD0MwyK4S97QAEuW6ZrlsITwEqwRqj7jjS3fyb15LNCvDk28JwMYRnkjNLYfOEuqiW&#10;jwvGj81kOSrNfFuX7a3rgb73C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oWNTIXAwAAG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F732F7" w:rsidRPr="00857CE6" w:rsidRDefault="00F732F7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F5" w:rsidRPr="00857CE6" w:rsidRDefault="009D78F5" w:rsidP="00857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78F5" w:rsidRPr="0085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A3"/>
    <w:rsid w:val="000116FF"/>
    <w:rsid w:val="00100669"/>
    <w:rsid w:val="00161115"/>
    <w:rsid w:val="00171DA3"/>
    <w:rsid w:val="00181E42"/>
    <w:rsid w:val="002A523D"/>
    <w:rsid w:val="00302C01"/>
    <w:rsid w:val="003C6190"/>
    <w:rsid w:val="0040757D"/>
    <w:rsid w:val="005222F7"/>
    <w:rsid w:val="00570BE0"/>
    <w:rsid w:val="005F7FE2"/>
    <w:rsid w:val="006A2AA8"/>
    <w:rsid w:val="006C4A6E"/>
    <w:rsid w:val="00857CE6"/>
    <w:rsid w:val="00902DE4"/>
    <w:rsid w:val="009D78F5"/>
    <w:rsid w:val="00A156F0"/>
    <w:rsid w:val="00B345DF"/>
    <w:rsid w:val="00C3782C"/>
    <w:rsid w:val="00C514EC"/>
    <w:rsid w:val="00C54096"/>
    <w:rsid w:val="00C54C53"/>
    <w:rsid w:val="00CD52F8"/>
    <w:rsid w:val="00CE0DD3"/>
    <w:rsid w:val="00D9427A"/>
    <w:rsid w:val="00E41CF8"/>
    <w:rsid w:val="00F732F7"/>
    <w:rsid w:val="00FB44B4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DE1A9-AA4E-4C69-B4E8-24248D25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e-math-mathml-inline">
    <w:name w:val="mwe-math-mathml-inline"/>
    <w:basedOn w:val="a0"/>
    <w:rsid w:val="00C3782C"/>
  </w:style>
  <w:style w:type="paragraph" w:styleId="a3">
    <w:name w:val="Normal (Web)"/>
    <w:basedOn w:val="a"/>
    <w:uiPriority w:val="99"/>
    <w:semiHidden/>
    <w:unhideWhenUsed/>
    <w:rsid w:val="0090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goger</dc:creator>
  <cp:keywords/>
  <dc:description/>
  <cp:lastModifiedBy>Пользователь</cp:lastModifiedBy>
  <cp:revision>2</cp:revision>
  <dcterms:created xsi:type="dcterms:W3CDTF">2020-04-23T08:34:00Z</dcterms:created>
  <dcterms:modified xsi:type="dcterms:W3CDTF">2020-04-23T08:34:00Z</dcterms:modified>
</cp:coreProperties>
</file>