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29F" w:rsidRDefault="00E62D77">
      <w:r>
        <w:rPr>
          <w:noProof/>
        </w:rPr>
        <w:drawing>
          <wp:inline distT="0" distB="0" distL="0" distR="0" wp14:anchorId="2FEE3024" wp14:editId="60BC2510">
            <wp:extent cx="7425055" cy="5939790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D77" w:rsidRDefault="00E62D77"/>
    <w:p w:rsidR="00E62D77" w:rsidRDefault="00E62D77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Один из основных принципов маркетинга заключается в том, чтобы…</w:t>
      </w:r>
    </w:p>
    <w:p w:rsidR="00E62D77" w:rsidRPr="00E62D77" w:rsidRDefault="00E62D77" w:rsidP="00E62D77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E62D77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6"/>
      </w:tblGrid>
      <w:tr w:rsidR="00E62D77" w:rsidRPr="00E62D77" w:rsidTr="00E62D77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E62D77" w:rsidRPr="00E62D77" w:rsidRDefault="00E62D77" w:rsidP="00E62D77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62D7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E62D77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продать все, что удалось произвести</w:t>
            </w:r>
          </w:p>
        </w:tc>
      </w:tr>
      <w:tr w:rsidR="00E62D77" w:rsidRPr="00E62D77" w:rsidTr="00E62D77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E62D77" w:rsidRPr="00E62D77" w:rsidRDefault="00E62D77" w:rsidP="00E62D77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62D7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E62D77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увеличить объемы сбыта продукции</w:t>
            </w:r>
          </w:p>
        </w:tc>
      </w:tr>
      <w:tr w:rsidR="00E62D77" w:rsidRPr="00E62D77" w:rsidTr="00E62D77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E62D77" w:rsidRPr="00E62D77" w:rsidRDefault="00E62D77" w:rsidP="00E62D77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62D7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E62D77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постоянно совершенствовать товар без учета нужд потребителей</w:t>
            </w:r>
          </w:p>
        </w:tc>
      </w:tr>
      <w:tr w:rsidR="00E62D77" w:rsidRPr="00E62D77" w:rsidTr="00E62D77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E62D77" w:rsidRPr="00E62D77" w:rsidRDefault="00E62D77" w:rsidP="00E62D77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62D7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E62D77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производить только то, что нужно потребителю</w:t>
            </w:r>
          </w:p>
        </w:tc>
      </w:tr>
    </w:tbl>
    <w:p w:rsidR="00E62D77" w:rsidRDefault="00E62D77">
      <w:pPr>
        <w:rPr>
          <w:color w:val="333333"/>
          <w:sz w:val="36"/>
          <w:szCs w:val="36"/>
          <w:shd w:val="clear" w:color="auto" w:fill="FFFFFF"/>
        </w:rPr>
      </w:pPr>
    </w:p>
    <w:p w:rsidR="00E62D77" w:rsidRDefault="00E62D77">
      <w:pPr>
        <w:rPr>
          <w:color w:val="333333"/>
          <w:sz w:val="36"/>
          <w:szCs w:val="36"/>
          <w:shd w:val="clear" w:color="auto" w:fill="FFFFFF"/>
        </w:rPr>
      </w:pPr>
    </w:p>
    <w:p w:rsidR="00E62D77" w:rsidRDefault="00E62D77">
      <w:pPr>
        <w:rPr>
          <w:color w:val="333333"/>
          <w:sz w:val="36"/>
          <w:szCs w:val="36"/>
          <w:shd w:val="clear" w:color="auto" w:fill="FFFFFF"/>
        </w:rPr>
      </w:pPr>
    </w:p>
    <w:p w:rsidR="00E62D77" w:rsidRDefault="00E62D77">
      <w:pPr>
        <w:rPr>
          <w:color w:val="333333"/>
          <w:sz w:val="36"/>
          <w:szCs w:val="36"/>
          <w:shd w:val="clear" w:color="auto" w:fill="FFFFFF"/>
        </w:rPr>
      </w:pPr>
    </w:p>
    <w:p w:rsidR="00E62D77" w:rsidRDefault="00E62D77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Принципы маркетинга – это наиболее значимые положения, обстоятельства, требования, которые лежат в основе маркетинга и раскрывают его сущность и назначение. В соответствии с сущностью маркетинга выделяют следующие его основные принципы: 1) производить только то, что нужно потребителю; 2) выходить на рынок не с предложением товаров и услуг, а со средствами решения проблем потребителей и др.</w:t>
      </w:r>
    </w:p>
    <w:p w:rsidR="00E62D77" w:rsidRDefault="00E62D77"/>
    <w:p w:rsidR="00E62D77" w:rsidRDefault="00E62D77">
      <w:r>
        <w:rPr>
          <w:noProof/>
        </w:rPr>
        <w:lastRenderedPageBreak/>
        <w:drawing>
          <wp:inline distT="0" distB="0" distL="0" distR="0" wp14:anchorId="1849668C" wp14:editId="04968858">
            <wp:extent cx="7425055" cy="5939790"/>
            <wp:effectExtent l="0" t="0" r="444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D77" w:rsidRDefault="00E62D77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lastRenderedPageBreak/>
        <w:t>Эволюционное развитие концепции маркетинга происходило в зависимости от уровня развитости …</w:t>
      </w:r>
    </w:p>
    <w:p w:rsidR="00E62D77" w:rsidRPr="00E62D77" w:rsidRDefault="00E62D77" w:rsidP="00E62D77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E62D77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Выберите </w:t>
      </w:r>
      <w:r w:rsidRPr="00E62D77">
        <w:rPr>
          <w:rFonts w:ascii="Times New Roman" w:eastAsia="Times New Roman" w:hAnsi="Times New Roman" w:cs="Times New Roman"/>
          <w:b/>
          <w:bCs/>
          <w:i/>
          <w:iCs/>
          <w:color w:val="468847"/>
          <w:sz w:val="28"/>
          <w:szCs w:val="28"/>
          <w:lang w:eastAsia="ru-RU"/>
        </w:rPr>
        <w:t>не менее двух</w:t>
      </w:r>
      <w:r w:rsidRPr="00E62D77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 вариантов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7"/>
      </w:tblGrid>
      <w:tr w:rsidR="00E62D77" w:rsidRPr="00E62D77" w:rsidTr="00E62D77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E62D77" w:rsidRPr="00E62D77" w:rsidRDefault="00E62D77" w:rsidP="00E62D77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62D7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E62D77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спроса на предложенные товары</w:t>
            </w:r>
          </w:p>
        </w:tc>
      </w:tr>
      <w:tr w:rsidR="00E62D77" w:rsidRPr="00E62D77" w:rsidTr="00E62D77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E62D77" w:rsidRPr="00E62D77" w:rsidRDefault="00E62D77" w:rsidP="00E62D77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62D7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E62D77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научно-технологического прогресса</w:t>
            </w:r>
          </w:p>
        </w:tc>
      </w:tr>
      <w:tr w:rsidR="00E62D77" w:rsidRPr="00E62D77" w:rsidTr="00E62D77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E62D77" w:rsidRPr="00E62D77" w:rsidRDefault="00E62D77" w:rsidP="00E62D77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62D7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E62D77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производства</w:t>
            </w:r>
          </w:p>
        </w:tc>
      </w:tr>
      <w:tr w:rsidR="00E62D77" w:rsidRPr="00E62D77" w:rsidTr="00E62D77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E62D77" w:rsidRPr="00E62D77" w:rsidRDefault="00E62D77" w:rsidP="00E62D77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62D7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E62D77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правовой среды</w:t>
            </w:r>
          </w:p>
        </w:tc>
      </w:tr>
    </w:tbl>
    <w:p w:rsidR="00E62D77" w:rsidRDefault="00E62D77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Эволюционное развитие концепции маркетинга происходило в зависимости от уровня развитости производства и спроса на предложенные товары.</w:t>
      </w:r>
    </w:p>
    <w:p w:rsidR="00E62D77" w:rsidRDefault="00E62D77">
      <w:r>
        <w:rPr>
          <w:noProof/>
        </w:rPr>
        <w:lastRenderedPageBreak/>
        <w:drawing>
          <wp:inline distT="0" distB="0" distL="0" distR="0" wp14:anchorId="3D352DCC" wp14:editId="02C321D8">
            <wp:extent cx="7425055" cy="5939790"/>
            <wp:effectExtent l="0" t="0" r="444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D77" w:rsidRDefault="00E62D77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lastRenderedPageBreak/>
        <w:t>Функция управления и контроля маркетинга включает …Функция управления и контроля маркетинга включает …</w:t>
      </w:r>
    </w:p>
    <w:p w:rsidR="00E62D77" w:rsidRPr="00E62D77" w:rsidRDefault="00E62D77" w:rsidP="00E62D77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E62D77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Выберите </w:t>
      </w:r>
      <w:r w:rsidRPr="00E62D77">
        <w:rPr>
          <w:rFonts w:ascii="Times New Roman" w:eastAsia="Times New Roman" w:hAnsi="Times New Roman" w:cs="Times New Roman"/>
          <w:b/>
          <w:bCs/>
          <w:i/>
          <w:iCs/>
          <w:color w:val="468847"/>
          <w:sz w:val="28"/>
          <w:szCs w:val="28"/>
          <w:lang w:eastAsia="ru-RU"/>
        </w:rPr>
        <w:t>не менее двух</w:t>
      </w:r>
      <w:r w:rsidRPr="00E62D77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 вариантов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72"/>
      </w:tblGrid>
      <w:tr w:rsidR="00E62D77" w:rsidRPr="00E62D77" w:rsidTr="00E62D77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E62D77" w:rsidRPr="00E62D77" w:rsidRDefault="00E62D77" w:rsidP="00E62D77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62D7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E62D7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E62D77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организацию стратегического и оперативного планирования на предприятии</w:t>
            </w:r>
          </w:p>
        </w:tc>
      </w:tr>
      <w:tr w:rsidR="00E62D77" w:rsidRPr="00E62D77" w:rsidTr="00E62D77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E62D77" w:rsidRPr="00E62D77" w:rsidRDefault="00E62D77" w:rsidP="00E62D77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62D7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E62D77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организацию материально-технического снабжения</w:t>
            </w:r>
          </w:p>
        </w:tc>
      </w:tr>
      <w:tr w:rsidR="00E62D77" w:rsidRPr="00E62D77" w:rsidTr="00E62D77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E62D77" w:rsidRPr="00E62D77" w:rsidRDefault="00E62D77" w:rsidP="00E62D77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62D7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E62D77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управление качеством и конкурентоспособностью готовой продукции</w:t>
            </w:r>
          </w:p>
        </w:tc>
      </w:tr>
      <w:tr w:rsidR="00E62D77" w:rsidRPr="00E62D77" w:rsidTr="00E62D77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E62D77" w:rsidRPr="00E62D77" w:rsidRDefault="00E62D77" w:rsidP="00E62D77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62D7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E62D77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организацию системы коммуникации на предприятии</w:t>
            </w:r>
          </w:p>
        </w:tc>
      </w:tr>
    </w:tbl>
    <w:p w:rsidR="00E62D77" w:rsidRDefault="00E62D77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Функция управления и контроля маркетинга включает организацию стратегического и оперативного планирования на предприятии, информационное обеспечение управления маркетингом, управление рисками, организацию системы коммуникации на предприятии, организацию контроля маркетинга.</w:t>
      </w:r>
    </w:p>
    <w:p w:rsidR="00E62D77" w:rsidRDefault="00E62D77">
      <w:r>
        <w:rPr>
          <w:noProof/>
        </w:rPr>
        <w:lastRenderedPageBreak/>
        <w:drawing>
          <wp:inline distT="0" distB="0" distL="0" distR="0" wp14:anchorId="39B72127" wp14:editId="71FFBB6E">
            <wp:extent cx="7425055" cy="5939790"/>
            <wp:effectExtent l="0" t="0" r="444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D77" w:rsidRDefault="00E62D77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lastRenderedPageBreak/>
        <w:t>Если на рынке имеется потенциальный спрос, но нет товара следует применять…</w:t>
      </w:r>
    </w:p>
    <w:p w:rsidR="00524EB9" w:rsidRPr="00524EB9" w:rsidRDefault="00524EB9" w:rsidP="00524EB9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524EB9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8"/>
      </w:tblGrid>
      <w:tr w:rsidR="00524EB9" w:rsidRPr="00524EB9" w:rsidTr="00524EB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24EB9" w:rsidRPr="00524EB9" w:rsidRDefault="00524EB9" w:rsidP="00524EB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24E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524EB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развивающий маркетинг</w:t>
            </w:r>
          </w:p>
        </w:tc>
      </w:tr>
      <w:tr w:rsidR="00524EB9" w:rsidRPr="00524EB9" w:rsidTr="00524EB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24EB9" w:rsidRPr="00524EB9" w:rsidRDefault="00524EB9" w:rsidP="00524EB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24E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24EB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поддерживающий маркетинг</w:t>
            </w:r>
          </w:p>
        </w:tc>
      </w:tr>
      <w:tr w:rsidR="00524EB9" w:rsidRPr="00524EB9" w:rsidTr="00524EB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24EB9" w:rsidRPr="00524EB9" w:rsidRDefault="00524EB9" w:rsidP="00524EB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24E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24EB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синхромаркетинг</w:t>
            </w:r>
          </w:p>
        </w:tc>
      </w:tr>
      <w:tr w:rsidR="00524EB9" w:rsidRPr="00524EB9" w:rsidTr="00524EB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24EB9" w:rsidRPr="00524EB9" w:rsidRDefault="00524EB9" w:rsidP="00524EB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24E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24EB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ремаркетинг</w:t>
            </w:r>
          </w:p>
        </w:tc>
      </w:tr>
    </w:tbl>
    <w:p w:rsidR="00524EB9" w:rsidRDefault="00524EB9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В условиях скрытого (потенциального) спроса применяют развивающий маркетинг, задачей которого является оценка размера потенциального рынка и разработка эффективных продуктов, чтобы превратить потенциальный спрос в реальный.</w:t>
      </w:r>
    </w:p>
    <w:p w:rsidR="00524EB9" w:rsidRDefault="00524EB9">
      <w:r>
        <w:rPr>
          <w:noProof/>
        </w:rPr>
        <w:lastRenderedPageBreak/>
        <w:drawing>
          <wp:inline distT="0" distB="0" distL="0" distR="0" wp14:anchorId="24466AB3" wp14:editId="17D0B0A6">
            <wp:extent cx="7425055" cy="5939790"/>
            <wp:effectExtent l="0" t="0" r="444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B9" w:rsidRDefault="00524EB9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lastRenderedPageBreak/>
        <w:t>К контактным аудиториям фирмы относят…</w:t>
      </w:r>
    </w:p>
    <w:p w:rsidR="00524EB9" w:rsidRPr="00524EB9" w:rsidRDefault="00524EB9" w:rsidP="00524EB9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524EB9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Выберите </w:t>
      </w:r>
      <w:r w:rsidRPr="00524EB9">
        <w:rPr>
          <w:rFonts w:ascii="Times New Roman" w:eastAsia="Times New Roman" w:hAnsi="Times New Roman" w:cs="Times New Roman"/>
          <w:b/>
          <w:bCs/>
          <w:i/>
          <w:iCs/>
          <w:color w:val="468847"/>
          <w:sz w:val="28"/>
          <w:szCs w:val="28"/>
          <w:lang w:eastAsia="ru-RU"/>
        </w:rPr>
        <w:t>не менее двух</w:t>
      </w:r>
      <w:r w:rsidRPr="00524EB9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 вариантов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</w:tblGrid>
      <w:tr w:rsidR="00524EB9" w:rsidRPr="00524EB9" w:rsidTr="00524EB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24EB9" w:rsidRPr="00524EB9" w:rsidRDefault="00524EB9" w:rsidP="00524EB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24E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24EB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конкурентов</w:t>
            </w:r>
          </w:p>
        </w:tc>
      </w:tr>
      <w:tr w:rsidR="00524EB9" w:rsidRPr="00524EB9" w:rsidTr="00524EB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24EB9" w:rsidRPr="00524EB9" w:rsidRDefault="00524EB9" w:rsidP="00524EB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24E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524EB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общественность</w:t>
            </w:r>
          </w:p>
        </w:tc>
      </w:tr>
      <w:tr w:rsidR="00524EB9" w:rsidRPr="00524EB9" w:rsidTr="00524EB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24EB9" w:rsidRPr="00524EB9" w:rsidRDefault="00524EB9" w:rsidP="00524EB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24E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524EB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средства массовой информации</w:t>
            </w:r>
          </w:p>
        </w:tc>
      </w:tr>
      <w:tr w:rsidR="00524EB9" w:rsidRPr="00524EB9" w:rsidTr="00524EB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24EB9" w:rsidRPr="00524EB9" w:rsidRDefault="00524EB9" w:rsidP="00524EB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24E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524EB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финансовые организации</w:t>
            </w:r>
          </w:p>
        </w:tc>
      </w:tr>
      <w:tr w:rsidR="00524EB9" w:rsidRPr="00524EB9" w:rsidTr="00524EB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24EB9" w:rsidRPr="00524EB9" w:rsidRDefault="00524EB9" w:rsidP="00524EB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24E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24EB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поставщиков сырья</w:t>
            </w:r>
          </w:p>
        </w:tc>
      </w:tr>
    </w:tbl>
    <w:p w:rsidR="00524EB9" w:rsidRDefault="00524EB9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Немаловажны для деятельности фирмы отношения с контактными аудиториями, то есть с финансовыми организациями (банками, инвестиционными фондами), средствами массовой информации, различного рода деловыми ассоциациями, общественностью (союзами потребителей). Задача маркетингового исследования – получить информацию о настроении контактной аудитории, предвидеть ее возможное действие по отношению к фирме.</w:t>
      </w:r>
    </w:p>
    <w:p w:rsidR="00524EB9" w:rsidRDefault="00524EB9">
      <w:r>
        <w:rPr>
          <w:noProof/>
        </w:rPr>
        <w:lastRenderedPageBreak/>
        <w:drawing>
          <wp:inline distT="0" distB="0" distL="0" distR="0" wp14:anchorId="2178F068" wp14:editId="66595010">
            <wp:extent cx="7425055" cy="5939790"/>
            <wp:effectExtent l="0" t="0" r="444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B9" w:rsidRDefault="00524EB9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lastRenderedPageBreak/>
        <w:t>Основным методом проведения количественных исследований является …</w:t>
      </w:r>
    </w:p>
    <w:p w:rsidR="00524EB9" w:rsidRPr="00524EB9" w:rsidRDefault="00524EB9" w:rsidP="00524EB9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524EB9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6"/>
      </w:tblGrid>
      <w:tr w:rsidR="00524EB9" w:rsidRPr="00524EB9" w:rsidTr="00524EB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24EB9" w:rsidRPr="00524EB9" w:rsidRDefault="00524EB9" w:rsidP="00524EB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24E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24EB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эксперимент</w:t>
            </w:r>
          </w:p>
        </w:tc>
      </w:tr>
      <w:tr w:rsidR="00524EB9" w:rsidRPr="00524EB9" w:rsidTr="00524EB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24EB9" w:rsidRPr="00524EB9" w:rsidRDefault="00524EB9" w:rsidP="00524EB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24E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24EB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фокус-группа</w:t>
            </w:r>
          </w:p>
        </w:tc>
      </w:tr>
      <w:tr w:rsidR="00524EB9" w:rsidRPr="00524EB9" w:rsidTr="00524EB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24EB9" w:rsidRPr="00524EB9" w:rsidRDefault="00524EB9" w:rsidP="00524EB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24E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24EB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наблюдение</w:t>
            </w:r>
          </w:p>
        </w:tc>
      </w:tr>
      <w:tr w:rsidR="00524EB9" w:rsidRPr="00524EB9" w:rsidTr="00524EB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24EB9" w:rsidRPr="00524EB9" w:rsidRDefault="00524EB9" w:rsidP="00524EB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24E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+</w:t>
            </w:r>
            <w:r w:rsidRPr="00524EB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опрос</w:t>
            </w:r>
          </w:p>
        </w:tc>
      </w:tr>
    </w:tbl>
    <w:p w:rsidR="00524EB9" w:rsidRDefault="00524EB9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Основным методом проведения количественных исследований является опрос в форме устных или письменных вопросов, анализа и интерпретации полученной информации об изучаемых аспектах исследования.</w:t>
      </w:r>
    </w:p>
    <w:p w:rsidR="00524EB9" w:rsidRDefault="00B444D9">
      <w:r>
        <w:rPr>
          <w:noProof/>
        </w:rPr>
        <w:lastRenderedPageBreak/>
        <w:drawing>
          <wp:inline distT="0" distB="0" distL="0" distR="0" wp14:anchorId="16AAC9E4" wp14:editId="72CE76EC">
            <wp:extent cx="7425055" cy="5939790"/>
            <wp:effectExtent l="0" t="0" r="444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4D9" w:rsidRDefault="00B444D9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lastRenderedPageBreak/>
        <w:t>Казуальные исследования направлены на …</w:t>
      </w:r>
    </w:p>
    <w:p w:rsidR="00B444D9" w:rsidRPr="00B444D9" w:rsidRDefault="00B444D9" w:rsidP="00B444D9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B444D9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32"/>
      </w:tblGrid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сбор первичных данных</w:t>
            </w:r>
          </w:p>
        </w:tc>
      </w:tr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описание проблемы и ее основных аспектов</w:t>
            </w:r>
          </w:p>
        </w:tc>
      </w:tr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сбор предварительной информации</w:t>
            </w:r>
          </w:p>
        </w:tc>
      </w:tr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выяснение причинно-следственных связей</w:t>
            </w:r>
          </w:p>
        </w:tc>
      </w:tr>
    </w:tbl>
    <w:p w:rsidR="00B444D9" w:rsidRDefault="00B444D9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Казуальные исследования направлены на описание гипотез. Цель таких исследований – объяснить ситуацию путем выяснения причинно-следственных взаимосвязей</w:t>
      </w:r>
    </w:p>
    <w:p w:rsidR="00B444D9" w:rsidRDefault="00B444D9">
      <w:r>
        <w:rPr>
          <w:noProof/>
        </w:rPr>
        <w:lastRenderedPageBreak/>
        <w:drawing>
          <wp:inline distT="0" distB="0" distL="0" distR="0" wp14:anchorId="21E4C7CD" wp14:editId="524FDE54">
            <wp:extent cx="7425055" cy="5939790"/>
            <wp:effectExtent l="0" t="0" r="444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4D9" w:rsidRDefault="00B444D9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lastRenderedPageBreak/>
        <w:t>Целевой рынок – это…</w:t>
      </w:r>
    </w:p>
    <w:p w:rsidR="00B444D9" w:rsidRPr="00B444D9" w:rsidRDefault="00B444D9" w:rsidP="00B444D9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B444D9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70"/>
      </w:tblGrid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часть рынка, включающая группы потребителей продуктов, обладающие определенными сходными признаками и существенно отличающиеся от всех других групп и секторов рынка</w:t>
            </w:r>
          </w:p>
        </w:tc>
      </w:tr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часть рынка, наиболее важная и перспективная, выбранная для маркетинговой деятельности фирмы</w:t>
            </w:r>
          </w:p>
        </w:tc>
      </w:tr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сегмент рынка, устойчивый по своим параметрам</w:t>
            </w:r>
          </w:p>
        </w:tc>
      </w:tr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рынок, состоящий из среднестатистических покупателей</w:t>
            </w:r>
          </w:p>
        </w:tc>
      </w:tr>
    </w:tbl>
    <w:p w:rsidR="00B444D9" w:rsidRDefault="00B444D9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Выбранный на основе сегментирования наиболее важный и перспективный для товаропроизводителя сегмент рынка называют целевым рынком; другое наименование, подчеркивающее его важность (весомость), – базисный рынок.</w:t>
      </w:r>
    </w:p>
    <w:p w:rsidR="00B444D9" w:rsidRDefault="00B444D9">
      <w:r>
        <w:rPr>
          <w:noProof/>
        </w:rPr>
        <w:lastRenderedPageBreak/>
        <w:drawing>
          <wp:inline distT="0" distB="0" distL="0" distR="0" wp14:anchorId="24D18276" wp14:editId="390FF5EE">
            <wp:extent cx="7425055" cy="5939790"/>
            <wp:effectExtent l="0" t="0" r="444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4D9" w:rsidRDefault="00B444D9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lastRenderedPageBreak/>
        <w:t>Когда предприятие присваивает каждому выпускаемому изделию отдельную марку, оно использует стратегию _________ марок.</w:t>
      </w:r>
    </w:p>
    <w:p w:rsidR="00B444D9" w:rsidRPr="00B444D9" w:rsidRDefault="00B444D9" w:rsidP="00B444D9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B444D9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7"/>
      </w:tblGrid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единых</w:t>
            </w:r>
          </w:p>
        </w:tc>
      </w:tr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индивидуальных</w:t>
            </w:r>
          </w:p>
        </w:tc>
      </w:tr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параллельных марок</w:t>
            </w:r>
          </w:p>
        </w:tc>
      </w:tr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семейных</w:t>
            </w:r>
          </w:p>
        </w:tc>
      </w:tr>
    </w:tbl>
    <w:p w:rsidR="00B444D9" w:rsidRDefault="00B444D9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Когда предприятие присваивает каждому выпускаемому изделию отдельную марку, оно использует стратегию индивидуальных марок. Например, крупный химкомбинат выпускает стиральные порошки с разными марочными названиями: «Лотос», «Эра», «Лоск» и т.д.</w:t>
      </w:r>
    </w:p>
    <w:p w:rsidR="00B444D9" w:rsidRDefault="00B444D9">
      <w:r>
        <w:rPr>
          <w:noProof/>
        </w:rPr>
        <w:lastRenderedPageBreak/>
        <w:drawing>
          <wp:inline distT="0" distB="0" distL="0" distR="0" wp14:anchorId="6EFEFFF0" wp14:editId="071CC634">
            <wp:extent cx="7425055" cy="5939790"/>
            <wp:effectExtent l="0" t="0" r="444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4D9" w:rsidRDefault="00B444D9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lastRenderedPageBreak/>
        <w:t>В практике маркетинга общие принципы деятельности, которых фирма собирается придерживаться в сфере установления цен на свои товары или услуги, представляют собой ценовую …</w:t>
      </w:r>
    </w:p>
    <w:p w:rsidR="00B444D9" w:rsidRPr="00B444D9" w:rsidRDefault="00B444D9" w:rsidP="00B444D9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B444D9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0"/>
      </w:tblGrid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тактику</w:t>
            </w:r>
          </w:p>
        </w:tc>
      </w:tr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эластичность</w:t>
            </w:r>
          </w:p>
        </w:tc>
      </w:tr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политику</w:t>
            </w:r>
          </w:p>
        </w:tc>
      </w:tr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стратегию</w:t>
            </w:r>
          </w:p>
        </w:tc>
      </w:tr>
    </w:tbl>
    <w:p w:rsidR="00B444D9" w:rsidRDefault="00B444D9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В практике маркетинга общие принципы деятельности, которых фирма собирается придерживаться в сфере установления цен на свои товары или услуги, представляют собой ценовую политику.</w:t>
      </w:r>
    </w:p>
    <w:p w:rsidR="00B444D9" w:rsidRDefault="00B444D9">
      <w:r>
        <w:rPr>
          <w:noProof/>
        </w:rPr>
        <w:lastRenderedPageBreak/>
        <w:drawing>
          <wp:inline distT="0" distB="0" distL="0" distR="0" wp14:anchorId="05C61AEF" wp14:editId="594F0696">
            <wp:extent cx="7425055" cy="5939790"/>
            <wp:effectExtent l="0" t="0" r="444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4D9" w:rsidRDefault="00B444D9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lastRenderedPageBreak/>
        <w:t>Использование канала нулевого уровня </w:t>
      </w:r>
      <w:r>
        <w:rPr>
          <w:b/>
          <w:bCs/>
          <w:color w:val="333333"/>
          <w:sz w:val="36"/>
          <w:szCs w:val="36"/>
          <w:shd w:val="clear" w:color="auto" w:fill="FFFFFF"/>
        </w:rPr>
        <w:t>невыгодно</w:t>
      </w:r>
      <w:r>
        <w:rPr>
          <w:color w:val="333333"/>
          <w:sz w:val="36"/>
          <w:szCs w:val="36"/>
          <w:shd w:val="clear" w:color="auto" w:fill="FFFFFF"/>
        </w:rPr>
        <w:t> для товаропроизводителя, если…</w:t>
      </w:r>
    </w:p>
    <w:p w:rsidR="00B444D9" w:rsidRPr="00B444D9" w:rsidRDefault="00B444D9" w:rsidP="00B444D9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B444D9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8"/>
      </w:tblGrid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территориальная концентрация потенциальных потребителей высока при относительно небольшом их числе</w:t>
            </w:r>
          </w:p>
        </w:tc>
      </w:tr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существует необходимость высокоспециализированного сервиса применительно к товару</w:t>
            </w:r>
          </w:p>
        </w:tc>
      </w:tr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недостаточны знания о рынке и условиях работы на нем</w:t>
            </w:r>
          </w:p>
        </w:tc>
      </w:tr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реализуемый товар имеет достаточно большой объем для прибыльного осуществления сбыта</w:t>
            </w:r>
          </w:p>
        </w:tc>
      </w:tr>
    </w:tbl>
    <w:p w:rsidR="00B444D9" w:rsidRDefault="00B444D9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Прямой сбыт (канал нулевого уровня) выгоден для товаропроизводителя при следующих условиях: достаточно большой объем реализуемого товара; высокая территориальная концентрация потенциальных потребителей при относительно небольшом их числе; необходимость высокоспециализированного сервиса применительно к товару; неустойчивость цены.</w:t>
      </w:r>
    </w:p>
    <w:p w:rsidR="00B444D9" w:rsidRDefault="00B444D9">
      <w:r>
        <w:rPr>
          <w:noProof/>
        </w:rPr>
        <w:lastRenderedPageBreak/>
        <w:drawing>
          <wp:inline distT="0" distB="0" distL="0" distR="0" wp14:anchorId="4934993C" wp14:editId="2A124EA8">
            <wp:extent cx="7425055" cy="5939790"/>
            <wp:effectExtent l="0" t="0" r="444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4D9" w:rsidRDefault="00B444D9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lastRenderedPageBreak/>
        <w:t>Установление взаимопонимания и доверительных отношений между организацией и общественностью, создание «положительного образа» организации являются функциями …</w:t>
      </w:r>
    </w:p>
    <w:p w:rsidR="00B444D9" w:rsidRPr="00B444D9" w:rsidRDefault="00B444D9" w:rsidP="00B444D9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B444D9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2"/>
      </w:tblGrid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паблик рилейшнз</w:t>
            </w:r>
          </w:p>
        </w:tc>
      </w:tr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рекламы</w:t>
            </w:r>
          </w:p>
        </w:tc>
      </w:tr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личных продаж</w:t>
            </w:r>
          </w:p>
        </w:tc>
      </w:tr>
      <w:tr w:rsidR="00B444D9" w:rsidRPr="00B444D9" w:rsidTr="00B444D9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B444D9" w:rsidRPr="00B444D9" w:rsidRDefault="00B444D9" w:rsidP="00B444D9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444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B444D9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стимулирования сбыта</w:t>
            </w:r>
          </w:p>
        </w:tc>
      </w:tr>
    </w:tbl>
    <w:p w:rsidR="00B444D9" w:rsidRDefault="00B444D9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К функциям PR в соответствии с современными представлениями относятся: установление взаимопонимания и доверительных отношений между организацией и общественностью, создание «положительного образа» организации являются функциями, развитие у сотрудников организации чувства ответственности и заинтересованности в делах предприятия, расширение сферы влияния организации средствами соответствующей рекламы и пропаганды.</w:t>
      </w:r>
    </w:p>
    <w:p w:rsidR="00B444D9" w:rsidRDefault="00533325">
      <w:r>
        <w:rPr>
          <w:noProof/>
        </w:rPr>
        <w:lastRenderedPageBreak/>
        <w:drawing>
          <wp:inline distT="0" distB="0" distL="0" distR="0" wp14:anchorId="6988ACF5" wp14:editId="3F933B37">
            <wp:extent cx="7425055" cy="5939790"/>
            <wp:effectExtent l="0" t="0" r="444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25" w:rsidRDefault="00533325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lastRenderedPageBreak/>
        <w:t xml:space="preserve">В соответствии с матрицей И. </w:t>
      </w:r>
      <w:proofErr w:type="spellStart"/>
      <w:r>
        <w:rPr>
          <w:color w:val="333333"/>
          <w:sz w:val="36"/>
          <w:szCs w:val="36"/>
          <w:shd w:val="clear" w:color="auto" w:fill="FFFFFF"/>
        </w:rPr>
        <w:t>Ансоффа</w:t>
      </w:r>
      <w:proofErr w:type="spellEnd"/>
      <w:r>
        <w:rPr>
          <w:color w:val="333333"/>
          <w:sz w:val="36"/>
          <w:szCs w:val="36"/>
          <w:shd w:val="clear" w:color="auto" w:fill="FFFFFF"/>
        </w:rPr>
        <w:t xml:space="preserve"> стратегия диверсификации находится на пересечении полей …</w:t>
      </w:r>
    </w:p>
    <w:p w:rsidR="00533325" w:rsidRPr="00533325" w:rsidRDefault="00533325" w:rsidP="00533325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533325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Выберите </w:t>
      </w:r>
      <w:r w:rsidRPr="00533325">
        <w:rPr>
          <w:rFonts w:ascii="Times New Roman" w:eastAsia="Times New Roman" w:hAnsi="Times New Roman" w:cs="Times New Roman"/>
          <w:b/>
          <w:bCs/>
          <w:i/>
          <w:iCs/>
          <w:color w:val="468847"/>
          <w:sz w:val="28"/>
          <w:szCs w:val="28"/>
          <w:lang w:eastAsia="ru-RU"/>
        </w:rPr>
        <w:t>не менее двух</w:t>
      </w:r>
      <w:r w:rsidRPr="00533325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 вариантов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2"/>
      </w:tblGrid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новые товары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существующие товары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существующие рынки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новые рынки</w:t>
            </w:r>
          </w:p>
        </w:tc>
      </w:tr>
    </w:tbl>
    <w:p w:rsidR="00533325" w:rsidRDefault="00533325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 xml:space="preserve">Матрица И. </w:t>
      </w:r>
      <w:proofErr w:type="spellStart"/>
      <w:r>
        <w:rPr>
          <w:color w:val="333333"/>
          <w:sz w:val="36"/>
          <w:szCs w:val="36"/>
          <w:shd w:val="clear" w:color="auto" w:fill="FFFFFF"/>
        </w:rPr>
        <w:t>Ансоффа</w:t>
      </w:r>
      <w:proofErr w:type="spellEnd"/>
      <w:r>
        <w:rPr>
          <w:color w:val="333333"/>
          <w:sz w:val="36"/>
          <w:szCs w:val="36"/>
          <w:shd w:val="clear" w:color="auto" w:fill="FFFFFF"/>
        </w:rPr>
        <w:t xml:space="preserve"> представляет собой инструмент для классификации стратегий роста в зависимости от степени неопределенности перспектив продажи продукции или возможностей проникновения данной продукции на данный рынок.</w:t>
      </w:r>
      <w:r>
        <w:rPr>
          <w:color w:val="333333"/>
          <w:sz w:val="36"/>
          <w:szCs w:val="36"/>
        </w:rPr>
        <w:br/>
      </w:r>
      <w:r>
        <w:rPr>
          <w:noProof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4" name="Прямоугольни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07623A" id="Прямоугольник 14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color w:val="333333"/>
          <w:sz w:val="36"/>
          <w:szCs w:val="36"/>
        </w:rPr>
        <w:br/>
      </w:r>
      <w:r>
        <w:rPr>
          <w:color w:val="333333"/>
          <w:sz w:val="36"/>
          <w:szCs w:val="36"/>
        </w:rPr>
        <w:br/>
      </w:r>
      <w:r>
        <w:rPr>
          <w:color w:val="333333"/>
          <w:sz w:val="36"/>
          <w:szCs w:val="36"/>
          <w:shd w:val="clear" w:color="auto" w:fill="FFFFFF"/>
        </w:rPr>
        <w:t>При использовании стратегии «диверсификации» предприятие осваивает новый вид продукции и выходит с ней на новые рынки (новые товары – новые рынки).</w:t>
      </w:r>
    </w:p>
    <w:p w:rsidR="00533325" w:rsidRDefault="00533325">
      <w:r>
        <w:rPr>
          <w:noProof/>
        </w:rPr>
        <w:lastRenderedPageBreak/>
        <w:drawing>
          <wp:inline distT="0" distB="0" distL="0" distR="0" wp14:anchorId="78630C31" wp14:editId="754F3252">
            <wp:extent cx="7425055" cy="5939790"/>
            <wp:effectExtent l="0" t="0" r="444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25" w:rsidRDefault="00533325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lastRenderedPageBreak/>
        <w:t xml:space="preserve">Сроком планирования маркетинга на </w:t>
      </w:r>
      <w:proofErr w:type="spellStart"/>
      <w:r>
        <w:rPr>
          <w:color w:val="333333"/>
          <w:sz w:val="36"/>
          <w:szCs w:val="36"/>
          <w:shd w:val="clear" w:color="auto" w:fill="FFFFFF"/>
        </w:rPr>
        <w:t>дивизиональном</w:t>
      </w:r>
      <w:proofErr w:type="spellEnd"/>
      <w:r>
        <w:rPr>
          <w:color w:val="333333"/>
          <w:sz w:val="36"/>
          <w:szCs w:val="36"/>
          <w:shd w:val="clear" w:color="auto" w:fill="FFFFFF"/>
        </w:rPr>
        <w:t xml:space="preserve"> уровне является …</w:t>
      </w:r>
    </w:p>
    <w:p w:rsidR="00533325" w:rsidRPr="00533325" w:rsidRDefault="00533325" w:rsidP="00533325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533325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2"/>
      </w:tblGrid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до 1 года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1 год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5 лет и более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3–5</w:t>
            </w:r>
          </w:p>
        </w:tc>
      </w:tr>
    </w:tbl>
    <w:p w:rsidR="00533325" w:rsidRDefault="00533325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 xml:space="preserve">Сроком планирования маркетинга на </w:t>
      </w:r>
      <w:proofErr w:type="spellStart"/>
      <w:r>
        <w:rPr>
          <w:color w:val="333333"/>
          <w:sz w:val="36"/>
          <w:szCs w:val="36"/>
          <w:shd w:val="clear" w:color="auto" w:fill="FFFFFF"/>
        </w:rPr>
        <w:t>дивизиональном</w:t>
      </w:r>
      <w:proofErr w:type="spellEnd"/>
      <w:r>
        <w:rPr>
          <w:color w:val="333333"/>
          <w:sz w:val="36"/>
          <w:szCs w:val="36"/>
          <w:shd w:val="clear" w:color="auto" w:fill="FFFFFF"/>
        </w:rPr>
        <w:t xml:space="preserve"> уровне является 3–5 лет.</w:t>
      </w:r>
    </w:p>
    <w:p w:rsidR="00533325" w:rsidRDefault="00533325">
      <w:r>
        <w:rPr>
          <w:noProof/>
        </w:rPr>
        <w:lastRenderedPageBreak/>
        <w:drawing>
          <wp:inline distT="0" distB="0" distL="0" distR="0" wp14:anchorId="31F54BB1" wp14:editId="3B5385CB">
            <wp:extent cx="7425055" cy="5939790"/>
            <wp:effectExtent l="0" t="0" r="444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25" w:rsidRDefault="00533325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lastRenderedPageBreak/>
        <w:t>Постоянная часть затрат на маркетинг включает …</w:t>
      </w:r>
    </w:p>
    <w:p w:rsidR="00533325" w:rsidRPr="00533325" w:rsidRDefault="00533325" w:rsidP="00533325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533325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Выберите </w:t>
      </w:r>
      <w:r w:rsidRPr="00533325">
        <w:rPr>
          <w:rFonts w:ascii="Times New Roman" w:eastAsia="Times New Roman" w:hAnsi="Times New Roman" w:cs="Times New Roman"/>
          <w:b/>
          <w:bCs/>
          <w:i/>
          <w:iCs/>
          <w:color w:val="468847"/>
          <w:sz w:val="28"/>
          <w:szCs w:val="28"/>
          <w:lang w:eastAsia="ru-RU"/>
        </w:rPr>
        <w:t>не менее двух</w:t>
      </w:r>
      <w:r w:rsidRPr="00533325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 вариантов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6"/>
      </w:tblGrid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затраты на проведение специальных маркетинговых исследований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затраты на регулярное проведение маркетинговых исследований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затраты на проведение рекламных компаний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затраты по управлению службой маркетинга предприятия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затраты, связанные с реализацией товарной политики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затраты на стимулирование продаж</w:t>
            </w:r>
          </w:p>
        </w:tc>
      </w:tr>
    </w:tbl>
    <w:p w:rsidR="00533325" w:rsidRDefault="00533325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К постоянной части затрат на маркетинг могут быть отнесены затраты по общему управлению службой маркетинга на предприятии, затраты на регулярное проведение маркетинговых исследований; затраты, связанные с реализацией товарной политики.</w:t>
      </w:r>
    </w:p>
    <w:p w:rsidR="00533325" w:rsidRDefault="00533325">
      <w:r>
        <w:rPr>
          <w:noProof/>
        </w:rPr>
        <w:lastRenderedPageBreak/>
        <w:drawing>
          <wp:inline distT="0" distB="0" distL="0" distR="0" wp14:anchorId="704B8E18" wp14:editId="1617CC9C">
            <wp:extent cx="7425055" cy="5939790"/>
            <wp:effectExtent l="0" t="0" r="444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25" w:rsidRDefault="00533325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lastRenderedPageBreak/>
        <w:t>Функциональная организационная структура службы маркетинга – это структура, построенная по принципу…</w:t>
      </w:r>
    </w:p>
    <w:p w:rsidR="00533325" w:rsidRPr="00533325" w:rsidRDefault="00533325" w:rsidP="00533325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533325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67"/>
      </w:tblGrid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деления обязанностей отдельных лиц подразделения или их групп по разным рынкам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разделения маркетинга по отдельным укрупненным товарным группам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деления обязанностей отдельных лиц подразделения или их групп по разным регионам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ответственности каждого сотрудника или группы сотрудников за выполнение отдельной маркетинговой функции</w:t>
            </w:r>
          </w:p>
        </w:tc>
      </w:tr>
    </w:tbl>
    <w:p w:rsidR="00533325" w:rsidRDefault="00533325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Функциональная структура – это структура с жестким разделением функций, обязанностей.</w:t>
      </w:r>
    </w:p>
    <w:p w:rsidR="00533325" w:rsidRDefault="00533325">
      <w:r>
        <w:rPr>
          <w:noProof/>
        </w:rPr>
        <w:lastRenderedPageBreak/>
        <w:drawing>
          <wp:inline distT="0" distB="0" distL="0" distR="0" wp14:anchorId="31A79CA2" wp14:editId="57A4574C">
            <wp:extent cx="7425055" cy="5939790"/>
            <wp:effectExtent l="0" t="0" r="444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25" w:rsidRDefault="00533325" w:rsidP="00533325">
      <w:pPr>
        <w:shd w:val="clear" w:color="auto" w:fill="DFF0D8"/>
        <w:rPr>
          <w:i/>
          <w:iCs/>
          <w:color w:val="468847"/>
          <w:sz w:val="28"/>
          <w:szCs w:val="28"/>
        </w:rPr>
      </w:pPr>
      <w:r>
        <w:rPr>
          <w:color w:val="333333"/>
          <w:sz w:val="36"/>
          <w:szCs w:val="36"/>
          <w:shd w:val="clear" w:color="auto" w:fill="FFFFFF"/>
        </w:rPr>
        <w:lastRenderedPageBreak/>
        <w:t>В международном маркетинге для выхода на зарубежные рынки компании могут использовать следующие способы:</w:t>
      </w:r>
      <w:r w:rsidRPr="00533325">
        <w:rPr>
          <w:i/>
          <w:iCs/>
          <w:color w:val="468847"/>
          <w:sz w:val="28"/>
          <w:szCs w:val="28"/>
        </w:rPr>
        <w:t xml:space="preserve"> </w:t>
      </w:r>
    </w:p>
    <w:p w:rsidR="00533325" w:rsidRPr="00533325" w:rsidRDefault="00533325" w:rsidP="00533325">
      <w:pPr>
        <w:shd w:val="clear" w:color="auto" w:fill="DFF0D8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533325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Выберите </w:t>
      </w:r>
      <w:r w:rsidRPr="00533325">
        <w:rPr>
          <w:rFonts w:ascii="Times New Roman" w:eastAsia="Times New Roman" w:hAnsi="Times New Roman" w:cs="Times New Roman"/>
          <w:b/>
          <w:bCs/>
          <w:i/>
          <w:iCs/>
          <w:color w:val="468847"/>
          <w:sz w:val="28"/>
          <w:szCs w:val="28"/>
          <w:lang w:eastAsia="ru-RU"/>
        </w:rPr>
        <w:t>не менее двух</w:t>
      </w:r>
      <w:r w:rsidRPr="00533325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 вариантов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94"/>
      </w:tblGrid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экспорт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торговля результатами интеллектуальной собственности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совместное предприятие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контрактное соглашение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инвестиции в организацию производства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торговля готовой продукцией</w:t>
            </w:r>
          </w:p>
        </w:tc>
      </w:tr>
    </w:tbl>
    <w:p w:rsidR="00533325" w:rsidRDefault="00533325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В международном маркетинге для выхода на зарубежные рынки компании используют одну из четырех моделей:</w:t>
      </w:r>
      <w:r>
        <w:rPr>
          <w:color w:val="333333"/>
          <w:sz w:val="36"/>
          <w:szCs w:val="36"/>
        </w:rPr>
        <w:br/>
      </w:r>
      <w:r>
        <w:rPr>
          <w:color w:val="333333"/>
          <w:sz w:val="36"/>
          <w:szCs w:val="36"/>
          <w:shd w:val="clear" w:color="auto" w:fill="FFFFFF"/>
        </w:rPr>
        <w:t>Экспорт – выход на зарубежный рынок путем отправки продукции и продажи ее с помощью посредников международного рынка (косвенный экспорт) или с помощью собственного подразделения, филиала и торговых представителей или агентов компании (прямой экспорт).</w:t>
      </w:r>
      <w:r>
        <w:rPr>
          <w:color w:val="333333"/>
          <w:sz w:val="36"/>
          <w:szCs w:val="36"/>
        </w:rPr>
        <w:br/>
      </w:r>
      <w:r>
        <w:rPr>
          <w:color w:val="333333"/>
          <w:sz w:val="36"/>
          <w:szCs w:val="36"/>
          <w:shd w:val="clear" w:color="auto" w:fill="FFFFFF"/>
        </w:rPr>
        <w:t>Контрактное соглашение – патентно-лицензионное соглашение, сдача объектов «под ключ», соглашение об организации производства, временное предоставление менеджеров.</w:t>
      </w:r>
      <w:r>
        <w:rPr>
          <w:color w:val="333333"/>
          <w:sz w:val="36"/>
          <w:szCs w:val="36"/>
        </w:rPr>
        <w:br/>
      </w:r>
      <w:r>
        <w:rPr>
          <w:color w:val="333333"/>
          <w:sz w:val="36"/>
          <w:szCs w:val="36"/>
          <w:shd w:val="clear" w:color="auto" w:fill="FFFFFF"/>
        </w:rPr>
        <w:t xml:space="preserve">Совместное предприятие – выход на зарубежные рынки путем объединения с иностранными </w:t>
      </w:r>
      <w:r>
        <w:rPr>
          <w:color w:val="333333"/>
          <w:sz w:val="36"/>
          <w:szCs w:val="36"/>
          <w:shd w:val="clear" w:color="auto" w:fill="FFFFFF"/>
        </w:rPr>
        <w:lastRenderedPageBreak/>
        <w:t>компаниями с целью производства или сбыта тех или иных товаров или услуг.</w:t>
      </w:r>
      <w:r>
        <w:rPr>
          <w:color w:val="333333"/>
          <w:sz w:val="36"/>
          <w:szCs w:val="36"/>
        </w:rPr>
        <w:br/>
      </w:r>
      <w:r>
        <w:rPr>
          <w:color w:val="333333"/>
          <w:sz w:val="36"/>
          <w:szCs w:val="36"/>
          <w:shd w:val="clear" w:color="auto" w:fill="FFFFFF"/>
        </w:rPr>
        <w:t>Инвестиции в организацию производства – выход на иностранный рынок путем создания сборочных или производственных предприятий за рубежом.</w:t>
      </w:r>
    </w:p>
    <w:p w:rsidR="00533325" w:rsidRDefault="00533325">
      <w:r>
        <w:rPr>
          <w:noProof/>
        </w:rPr>
        <w:lastRenderedPageBreak/>
        <w:drawing>
          <wp:inline distT="0" distB="0" distL="0" distR="0" wp14:anchorId="459E05D0" wp14:editId="3BBFA60C">
            <wp:extent cx="7425055" cy="5939790"/>
            <wp:effectExtent l="0" t="0" r="444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25" w:rsidRDefault="00533325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lastRenderedPageBreak/>
        <w:t>К особенностям коммуникаций в Интернете относятся …</w:t>
      </w:r>
    </w:p>
    <w:p w:rsidR="00533325" w:rsidRPr="00533325" w:rsidRDefault="00533325" w:rsidP="00533325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533325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Выберите </w:t>
      </w:r>
      <w:r w:rsidRPr="00533325">
        <w:rPr>
          <w:rFonts w:ascii="Times New Roman" w:eastAsia="Times New Roman" w:hAnsi="Times New Roman" w:cs="Times New Roman"/>
          <w:b/>
          <w:bCs/>
          <w:i/>
          <w:iCs/>
          <w:color w:val="468847"/>
          <w:sz w:val="28"/>
          <w:szCs w:val="28"/>
          <w:lang w:eastAsia="ru-RU"/>
        </w:rPr>
        <w:t>не менее двух</w:t>
      </w:r>
      <w:r w:rsidRPr="00533325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 вариантов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8"/>
      </w:tblGrid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огромные коммуникативные возможности средств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proofErr w:type="spellStart"/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push</w:t>
            </w:r>
            <w:proofErr w:type="spellEnd"/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-модель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proofErr w:type="spellStart"/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pull</w:t>
            </w:r>
            <w:proofErr w:type="spellEnd"/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-модель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ограниченные коммуникативные возможности средств</w:t>
            </w:r>
          </w:p>
        </w:tc>
      </w:tr>
    </w:tbl>
    <w:p w:rsidR="00533325" w:rsidRDefault="00533325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Коммуникации в Интернете имеют следующие особенности:</w:t>
      </w:r>
      <w:r>
        <w:rPr>
          <w:color w:val="333333"/>
          <w:sz w:val="36"/>
          <w:szCs w:val="36"/>
        </w:rPr>
        <w:br/>
      </w:r>
      <w:r>
        <w:rPr>
          <w:color w:val="333333"/>
          <w:sz w:val="36"/>
          <w:szCs w:val="36"/>
          <w:shd w:val="clear" w:color="auto" w:fill="FFFFFF"/>
        </w:rPr>
        <w:t>- в обычных СМИ информация движется от рекламодателя к потребителю («</w:t>
      </w:r>
      <w:proofErr w:type="spellStart"/>
      <w:r>
        <w:rPr>
          <w:color w:val="333333"/>
          <w:sz w:val="36"/>
          <w:szCs w:val="36"/>
          <w:shd w:val="clear" w:color="auto" w:fill="FFFFFF"/>
        </w:rPr>
        <w:t>push</w:t>
      </w:r>
      <w:proofErr w:type="spellEnd"/>
      <w:r>
        <w:rPr>
          <w:color w:val="333333"/>
          <w:sz w:val="36"/>
          <w:szCs w:val="36"/>
          <w:shd w:val="clear" w:color="auto" w:fill="FFFFFF"/>
        </w:rPr>
        <w:t>-модель»), в Интернете потребитель сам ищет интересующие его сведения («</w:t>
      </w:r>
      <w:proofErr w:type="spellStart"/>
      <w:r>
        <w:rPr>
          <w:color w:val="333333"/>
          <w:sz w:val="36"/>
          <w:szCs w:val="36"/>
          <w:shd w:val="clear" w:color="auto" w:fill="FFFFFF"/>
        </w:rPr>
        <w:t>pull</w:t>
      </w:r>
      <w:proofErr w:type="spellEnd"/>
      <w:r>
        <w:rPr>
          <w:color w:val="333333"/>
          <w:sz w:val="36"/>
          <w:szCs w:val="36"/>
          <w:shd w:val="clear" w:color="auto" w:fill="FFFFFF"/>
        </w:rPr>
        <w:t>-модель»);</w:t>
      </w:r>
      <w:r>
        <w:rPr>
          <w:color w:val="333333"/>
          <w:sz w:val="36"/>
          <w:szCs w:val="36"/>
        </w:rPr>
        <w:br/>
      </w:r>
      <w:r>
        <w:rPr>
          <w:color w:val="333333"/>
          <w:sz w:val="36"/>
          <w:szCs w:val="36"/>
          <w:shd w:val="clear" w:color="auto" w:fill="FFFFFF"/>
        </w:rPr>
        <w:t>- пользователь имеет возможность получить большой объем информации о товарах, сравнить их;</w:t>
      </w:r>
      <w:r>
        <w:rPr>
          <w:color w:val="333333"/>
          <w:sz w:val="36"/>
          <w:szCs w:val="36"/>
        </w:rPr>
        <w:br/>
      </w:r>
      <w:r>
        <w:rPr>
          <w:color w:val="333333"/>
          <w:sz w:val="36"/>
          <w:szCs w:val="36"/>
          <w:shd w:val="clear" w:color="auto" w:fill="FFFFFF"/>
        </w:rPr>
        <w:t>- необходимо использовать специальные способы привлечения потребителей на сайты продавцов, регистрацию серверов на поисковых машинах, размещение ссылок на серверных каталогах, баннерную рекламу, рассылку по электронной почте;</w:t>
      </w:r>
      <w:r>
        <w:rPr>
          <w:color w:val="333333"/>
          <w:sz w:val="36"/>
          <w:szCs w:val="36"/>
        </w:rPr>
        <w:br/>
      </w:r>
      <w:r>
        <w:rPr>
          <w:color w:val="333333"/>
          <w:sz w:val="36"/>
          <w:szCs w:val="36"/>
          <w:shd w:val="clear" w:color="auto" w:fill="FFFFFF"/>
        </w:rPr>
        <w:t>- интерактивность позволяет мгновенно реагировать на информацию, вплоть до совершения покупки;</w:t>
      </w:r>
      <w:r>
        <w:rPr>
          <w:color w:val="333333"/>
          <w:sz w:val="36"/>
          <w:szCs w:val="36"/>
        </w:rPr>
        <w:br/>
      </w:r>
      <w:r>
        <w:rPr>
          <w:color w:val="333333"/>
          <w:sz w:val="36"/>
          <w:szCs w:val="36"/>
          <w:shd w:val="clear" w:color="auto" w:fill="FFFFFF"/>
        </w:rPr>
        <w:t>- существуют огромные коммуникативные возможности средств: отражается не только статическая информация, но и динамическая – движение, звук, анимация;</w:t>
      </w:r>
      <w:r>
        <w:rPr>
          <w:color w:val="333333"/>
          <w:sz w:val="36"/>
          <w:szCs w:val="36"/>
        </w:rPr>
        <w:br/>
      </w:r>
      <w:r>
        <w:rPr>
          <w:color w:val="333333"/>
          <w:sz w:val="36"/>
          <w:szCs w:val="36"/>
          <w:shd w:val="clear" w:color="auto" w:fill="FFFFFF"/>
        </w:rPr>
        <w:lastRenderedPageBreak/>
        <w:t>- эффект присутствия, навигация сама по себе доставляет удовольствие потенциальному покупателю.</w:t>
      </w:r>
    </w:p>
    <w:p w:rsidR="00533325" w:rsidRDefault="00533325">
      <w:r>
        <w:rPr>
          <w:noProof/>
        </w:rPr>
        <w:lastRenderedPageBreak/>
        <w:drawing>
          <wp:inline distT="0" distB="0" distL="0" distR="0" wp14:anchorId="3F57D4D6" wp14:editId="11524076">
            <wp:extent cx="7425055" cy="5939790"/>
            <wp:effectExtent l="0" t="0" r="444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25" w:rsidRDefault="00533325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lastRenderedPageBreak/>
        <w:t>В условиях повышенного спроса на услугу, производитель услуги для разрешения этой проблемы может использовать следующие стратегии …</w:t>
      </w:r>
    </w:p>
    <w:p w:rsidR="00533325" w:rsidRPr="00533325" w:rsidRDefault="00533325" w:rsidP="00533325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533325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Выберите </w:t>
      </w:r>
      <w:r w:rsidRPr="00533325">
        <w:rPr>
          <w:rFonts w:ascii="Times New Roman" w:eastAsia="Times New Roman" w:hAnsi="Times New Roman" w:cs="Times New Roman"/>
          <w:b/>
          <w:bCs/>
          <w:i/>
          <w:iCs/>
          <w:color w:val="468847"/>
          <w:sz w:val="28"/>
          <w:szCs w:val="28"/>
          <w:lang w:eastAsia="ru-RU"/>
        </w:rPr>
        <w:t>не менее двух</w:t>
      </w:r>
      <w:r w:rsidRPr="00533325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 вариантов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29"/>
      </w:tblGrid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ускорить работу, то есть научиться работать быстрее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увеличить объемы выпуска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работать с большими группами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сделать запасы</w:t>
            </w:r>
          </w:p>
        </w:tc>
      </w:tr>
    </w:tbl>
    <w:p w:rsidR="00533325" w:rsidRDefault="00533325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В условиях повышенного спроса на услугу, производитель услуги для разрешения этой проблемы может использовать следующие стратегии: работать с большими группами, чтобы обслужить большее количество потребителей; ускорить работу, то есть научиться работать быстрее; задействовать дополнительное количество обслуживающего персонала.</w:t>
      </w:r>
    </w:p>
    <w:p w:rsidR="00533325" w:rsidRDefault="00533325">
      <w:r>
        <w:rPr>
          <w:noProof/>
        </w:rPr>
        <w:lastRenderedPageBreak/>
        <w:drawing>
          <wp:inline distT="0" distB="0" distL="0" distR="0" wp14:anchorId="5C21D336" wp14:editId="201FC892">
            <wp:extent cx="7425055" cy="5939790"/>
            <wp:effectExtent l="0" t="0" r="444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25" w:rsidRDefault="00533325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lastRenderedPageBreak/>
        <w:t>Предприятие, которое определяет потребности, желания и интересы своего целевого рынка и удовлетворяет их более эффективно и производительно, чем конкуренты, причем так, чтобы поддерживать или повышать уровень благосостояния потребителей и общества в целом, придерживается концепции __________.</w:t>
      </w:r>
    </w:p>
    <w:p w:rsidR="00533325" w:rsidRPr="00533325" w:rsidRDefault="00533325" w:rsidP="00533325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533325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7"/>
      </w:tblGrid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="008A517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социально-этического маркетинга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интерактивного маркетинга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синхромаркетинга</w:t>
            </w:r>
          </w:p>
        </w:tc>
      </w:tr>
      <w:tr w:rsidR="00533325" w:rsidRPr="00533325" w:rsidTr="00533325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33325" w:rsidRPr="00533325" w:rsidRDefault="00533325" w:rsidP="00533325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3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533325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внутреннего маркетинга</w:t>
            </w:r>
          </w:p>
        </w:tc>
      </w:tr>
    </w:tbl>
    <w:p w:rsidR="00533325" w:rsidRDefault="00533325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Одной из последних разработок современной философии бизнеса является </w:t>
      </w:r>
      <w:r>
        <w:rPr>
          <w:i/>
          <w:iCs/>
          <w:color w:val="333333"/>
          <w:sz w:val="36"/>
          <w:szCs w:val="36"/>
          <w:shd w:val="clear" w:color="auto" w:fill="FFFFFF"/>
        </w:rPr>
        <w:t>концепция социально-этического маркетинга. </w:t>
      </w:r>
      <w:r>
        <w:rPr>
          <w:color w:val="333333"/>
          <w:sz w:val="36"/>
          <w:szCs w:val="36"/>
          <w:shd w:val="clear" w:color="auto" w:fill="FFFFFF"/>
        </w:rPr>
        <w:t>Она исходит из того, что предприятие должно определять потребности, желания и интересы своего целевого рынка и удовлетворять их более эффективно и производительно, чем конкуренты, причем так, чтобы поддерживать или повышать уровень благосостояния потребителей и общества в целом.</w:t>
      </w:r>
    </w:p>
    <w:p w:rsidR="008A517B" w:rsidRDefault="008A517B">
      <w:r>
        <w:rPr>
          <w:noProof/>
        </w:rPr>
        <w:lastRenderedPageBreak/>
        <w:drawing>
          <wp:inline distT="0" distB="0" distL="0" distR="0" wp14:anchorId="5B888CA8" wp14:editId="4FF410F6">
            <wp:extent cx="7425055" cy="5939790"/>
            <wp:effectExtent l="0" t="0" r="444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17B" w:rsidRPr="008A517B" w:rsidRDefault="008A517B" w:rsidP="008A517B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8A517B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lastRenderedPageBreak/>
        <w:t>Общий текст</w:t>
      </w:r>
      <w:r w:rsidRPr="008A517B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:</w:t>
      </w:r>
    </w:p>
    <w:p w:rsidR="008A517B" w:rsidRPr="008A517B" w:rsidRDefault="008A517B" w:rsidP="008A5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517B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Мясокомбинат «Буренка» производит большой ассортимент колбасы и других видов мясопродуктов, реализуемых в основном на местном рынке через розничных торговцев. Так как за годы работы в данной сфере мясокомбинат накопил значительный опыт в области производства мясопродуктов, достигнув определенного уровня качества продукции, то в следующем году планируется больше внимания уделять реализации своей продукции и выходу на новые рынки сбыта. Для выхода на новые рынки мясокомбинат планирует привлекать оптовых посредников, которые в свою очередь будут реализовывать свою продукцию через местную розничную сеть.</w:t>
      </w:r>
    </w:p>
    <w:p w:rsidR="008A517B" w:rsidRPr="008A517B" w:rsidRDefault="008A517B" w:rsidP="008A5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5" w:history="1">
        <w:r w:rsidRPr="008A517B">
          <w:rPr>
            <w:rFonts w:ascii="Times New Roman" w:eastAsia="Times New Roman" w:hAnsi="Times New Roman" w:cs="Times New Roman"/>
            <w:color w:val="0088CC"/>
            <w:sz w:val="28"/>
            <w:szCs w:val="28"/>
            <w:u w:val="single"/>
            <w:lang w:eastAsia="ru-RU"/>
          </w:rPr>
          <w:t> Скрыть</w:t>
        </w:r>
      </w:hyperlink>
    </w:p>
    <w:p w:rsidR="008A517B" w:rsidRPr="008A517B" w:rsidRDefault="008A517B" w:rsidP="008A517B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17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align="center" o:hrstd="t" o:hrnoshade="t" o:hr="t" fillcolor="#333" stroked="f"/>
        </w:pict>
      </w:r>
    </w:p>
    <w:p w:rsidR="008A517B" w:rsidRPr="008A517B" w:rsidRDefault="008A517B" w:rsidP="008A5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1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8A517B" w:rsidRPr="008A517B" w:rsidRDefault="008A517B" w:rsidP="008A517B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8A517B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t>Задание:</w:t>
      </w:r>
    </w:p>
    <w:p w:rsidR="008A517B" w:rsidRDefault="008A517B" w:rsidP="008A517B">
      <w:pPr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</w:pPr>
      <w:r w:rsidRPr="008A517B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 xml:space="preserve">Мясокомбинат «Буренка» для сбыта своей продукции на местном рынке использует _________ канал </w:t>
      </w:r>
      <w:proofErr w:type="spellStart"/>
      <w:proofErr w:type="gramStart"/>
      <w:r w:rsidRPr="008A517B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>сбыта.</w:t>
      </w:r>
      <w:r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>ъ</w:t>
      </w:r>
      <w:proofErr w:type="spellEnd"/>
      <w:proofErr w:type="gramEnd"/>
    </w:p>
    <w:p w:rsidR="008A517B" w:rsidRPr="008A517B" w:rsidRDefault="008A517B" w:rsidP="008A517B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8A517B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</w:tblGrid>
      <w:tr w:rsidR="008A517B" w:rsidRPr="008A517B" w:rsidTr="008A517B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8A517B" w:rsidRPr="008A517B" w:rsidRDefault="008A517B" w:rsidP="008A517B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A517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8A517B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трехуровневый</w:t>
            </w:r>
          </w:p>
        </w:tc>
      </w:tr>
      <w:tr w:rsidR="008A517B" w:rsidRPr="008A517B" w:rsidTr="008A517B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8A517B" w:rsidRPr="008A517B" w:rsidRDefault="008A517B" w:rsidP="008A517B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A517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8A517B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одноуровневый</w:t>
            </w:r>
          </w:p>
        </w:tc>
      </w:tr>
      <w:tr w:rsidR="008A517B" w:rsidRPr="008A517B" w:rsidTr="008A517B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8A517B" w:rsidRPr="008A517B" w:rsidRDefault="008A517B" w:rsidP="008A517B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A517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8A517B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двухуровневый</w:t>
            </w:r>
          </w:p>
        </w:tc>
      </w:tr>
      <w:tr w:rsidR="008A517B" w:rsidRPr="008A517B" w:rsidTr="008A517B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8A517B" w:rsidRPr="008A517B" w:rsidRDefault="008A517B" w:rsidP="008A517B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A517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8A517B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нулевой</w:t>
            </w:r>
          </w:p>
        </w:tc>
      </w:tr>
    </w:tbl>
    <w:p w:rsidR="008A517B" w:rsidRDefault="008A517B" w:rsidP="008A517B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Мясокомбинат «Буренка» для сбыта своей продукции на местном рынке использует одноуровневый канал сбыта, так как канал сбыта включает в себя одного посредника – розничного торговца.</w:t>
      </w:r>
    </w:p>
    <w:p w:rsidR="008A517B" w:rsidRDefault="008A517B" w:rsidP="008A517B">
      <w:r>
        <w:rPr>
          <w:noProof/>
        </w:rPr>
        <w:lastRenderedPageBreak/>
        <w:drawing>
          <wp:inline distT="0" distB="0" distL="0" distR="0" wp14:anchorId="5FE3D16E" wp14:editId="675A044B">
            <wp:extent cx="7425055" cy="5939790"/>
            <wp:effectExtent l="0" t="0" r="444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17B" w:rsidRPr="008A517B" w:rsidRDefault="008A517B" w:rsidP="008A517B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8A517B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lastRenderedPageBreak/>
        <w:t>Общий текст</w:t>
      </w:r>
      <w:r w:rsidRPr="008A517B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:</w:t>
      </w:r>
    </w:p>
    <w:p w:rsidR="008A517B" w:rsidRPr="008A517B" w:rsidRDefault="008A517B" w:rsidP="008A5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517B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Мясокомбинат «Буренка» производит большой ассортимент колбасы и других видов мясопродуктов, реализуемых в основном на местном рынке через розничных торговцев. Так как за годы работы в данной сфере мясокомбинат накопил значительный опыт в области производства мясопродуктов, достигнув определенного уровня качества продукции, то в следующем году планируется больше внимания уделять реализации своей продукции и выходу на новые рынки сбыта. Для выхода на новые рынки мясокомбинат планирует привлекать оптовых посредников, которые в свою очередь будут реализовывать свою продукцию через местную розничную сеть.</w:t>
      </w:r>
    </w:p>
    <w:p w:rsidR="008A517B" w:rsidRPr="008A517B" w:rsidRDefault="008A517B" w:rsidP="008A5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7" w:history="1">
        <w:r w:rsidRPr="008A517B">
          <w:rPr>
            <w:rFonts w:ascii="Times New Roman" w:eastAsia="Times New Roman" w:hAnsi="Times New Roman" w:cs="Times New Roman"/>
            <w:color w:val="0088CC"/>
            <w:sz w:val="28"/>
            <w:szCs w:val="28"/>
            <w:u w:val="single"/>
            <w:lang w:eastAsia="ru-RU"/>
          </w:rPr>
          <w:t> Показать полностью</w:t>
        </w:r>
      </w:hyperlink>
    </w:p>
    <w:p w:rsidR="008A517B" w:rsidRPr="008A517B" w:rsidRDefault="008A517B" w:rsidP="008A517B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17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0;height:1.5pt" o:hralign="center" o:hrstd="t" o:hrnoshade="t" o:hr="t" fillcolor="#333" stroked="f"/>
        </w:pict>
      </w:r>
    </w:p>
    <w:p w:rsidR="008A517B" w:rsidRPr="008A517B" w:rsidRDefault="008A517B" w:rsidP="008A5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1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8A517B" w:rsidRPr="008A517B" w:rsidRDefault="008A517B" w:rsidP="008A517B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8A517B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t>Задание:</w:t>
      </w:r>
    </w:p>
    <w:p w:rsidR="008A517B" w:rsidRDefault="008A517B" w:rsidP="008A517B">
      <w:pPr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</w:pPr>
      <w:r w:rsidRPr="008A517B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 xml:space="preserve">Согласно матрице </w:t>
      </w:r>
      <w:proofErr w:type="spellStart"/>
      <w:r w:rsidRPr="008A517B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>Ансоффа</w:t>
      </w:r>
      <w:proofErr w:type="spellEnd"/>
      <w:r w:rsidRPr="008A517B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>, выход мясокомбината «Буренка» со своей продукцией на новые рынки сбыта соответствует стратегии …</w:t>
      </w:r>
    </w:p>
    <w:p w:rsidR="008A517B" w:rsidRPr="008A517B" w:rsidRDefault="008A517B" w:rsidP="008A517B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8A517B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2"/>
      </w:tblGrid>
      <w:tr w:rsidR="008A517B" w:rsidRPr="008A517B" w:rsidTr="008A517B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8A517B" w:rsidRPr="008A517B" w:rsidRDefault="008A517B" w:rsidP="008A517B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A517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8A517B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развития рынка</w:t>
            </w:r>
          </w:p>
        </w:tc>
      </w:tr>
      <w:tr w:rsidR="008A517B" w:rsidRPr="008A517B" w:rsidTr="008A517B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8A517B" w:rsidRPr="008A517B" w:rsidRDefault="008A517B" w:rsidP="008A517B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A517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8A517B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проникновения на рынок</w:t>
            </w:r>
          </w:p>
        </w:tc>
      </w:tr>
      <w:tr w:rsidR="008A517B" w:rsidRPr="008A517B" w:rsidTr="008A517B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8A517B" w:rsidRPr="008A517B" w:rsidRDefault="008A517B" w:rsidP="008A517B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A517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8A517B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развития товара</w:t>
            </w:r>
          </w:p>
        </w:tc>
      </w:tr>
      <w:tr w:rsidR="008A517B" w:rsidRPr="008A517B" w:rsidTr="008A517B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8A517B" w:rsidRPr="008A517B" w:rsidRDefault="008A517B" w:rsidP="008A517B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A517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8A517B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диверсификации</w:t>
            </w:r>
          </w:p>
        </w:tc>
      </w:tr>
    </w:tbl>
    <w:p w:rsidR="008A517B" w:rsidRDefault="008A517B" w:rsidP="008A517B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 xml:space="preserve">Согласно матрице </w:t>
      </w:r>
      <w:proofErr w:type="spellStart"/>
      <w:r>
        <w:rPr>
          <w:color w:val="333333"/>
          <w:sz w:val="36"/>
          <w:szCs w:val="36"/>
          <w:shd w:val="clear" w:color="auto" w:fill="FFFFFF"/>
        </w:rPr>
        <w:t>Ансоффа</w:t>
      </w:r>
      <w:proofErr w:type="spellEnd"/>
      <w:r>
        <w:rPr>
          <w:color w:val="333333"/>
          <w:sz w:val="36"/>
          <w:szCs w:val="36"/>
          <w:shd w:val="clear" w:color="auto" w:fill="FFFFFF"/>
        </w:rPr>
        <w:t>, возможны четыре базовые стратегии: проникновение на рынок, развитие товара, развитие рынка, диверсификация.</w:t>
      </w:r>
      <w:r>
        <w:rPr>
          <w:color w:val="333333"/>
          <w:sz w:val="36"/>
          <w:szCs w:val="36"/>
        </w:rPr>
        <w:br/>
      </w:r>
      <w:r>
        <w:rPr>
          <w:color w:val="333333"/>
          <w:sz w:val="36"/>
          <w:szCs w:val="36"/>
          <w:shd w:val="clear" w:color="auto" w:fill="FFFFFF"/>
        </w:rPr>
        <w:t xml:space="preserve">Мясокомбинат «Буренка при выходе на новые рынки сбыта планирует использовать </w:t>
      </w:r>
      <w:r>
        <w:rPr>
          <w:color w:val="333333"/>
          <w:sz w:val="36"/>
          <w:szCs w:val="36"/>
          <w:shd w:val="clear" w:color="auto" w:fill="FFFFFF"/>
        </w:rPr>
        <w:lastRenderedPageBreak/>
        <w:t>стратегию развития рынка, которая предполагает освоение новых рынков, новых регионов сбыта, международных рынков, создание новых областей использования товара.</w:t>
      </w:r>
    </w:p>
    <w:p w:rsidR="008A517B" w:rsidRDefault="008A517B" w:rsidP="008A517B">
      <w:r>
        <w:rPr>
          <w:noProof/>
        </w:rPr>
        <w:lastRenderedPageBreak/>
        <w:drawing>
          <wp:inline distT="0" distB="0" distL="0" distR="0" wp14:anchorId="4C8ED5A7" wp14:editId="49E724F2">
            <wp:extent cx="7425055" cy="5939790"/>
            <wp:effectExtent l="0" t="0" r="444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17B" w:rsidRPr="008A517B" w:rsidRDefault="008A517B" w:rsidP="008A517B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8A517B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lastRenderedPageBreak/>
        <w:t>Общий текст</w:t>
      </w:r>
      <w:r w:rsidRPr="008A517B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:</w:t>
      </w:r>
    </w:p>
    <w:p w:rsidR="008A517B" w:rsidRPr="008A517B" w:rsidRDefault="008A517B" w:rsidP="008A5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517B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Мясокомбинат «Буренка» производит большой ассортимент колбасы и других видов мясопродуктов, реализуемых в основном на местном рынке через розничных торговцев. Так как за годы работы в данной сфере мясокомбинат накопил значительный опыт в области производства мясопродуктов, достигнув определенного уровня качества продукции, то в следующем году планируется больше внимания уделять реализации своей продукции и выходу на новые рынки сбыта. Для выхода на новые рынки мясокомбинат планирует привлекать оптовых посредников, которые в свою очередь будут реализовывать свою продукцию через местную розничную сеть.</w:t>
      </w:r>
    </w:p>
    <w:p w:rsidR="008A517B" w:rsidRPr="008A517B" w:rsidRDefault="008A517B" w:rsidP="008A5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9" w:history="1">
        <w:r w:rsidRPr="008A517B">
          <w:rPr>
            <w:rFonts w:ascii="Times New Roman" w:eastAsia="Times New Roman" w:hAnsi="Times New Roman" w:cs="Times New Roman"/>
            <w:color w:val="0088CC"/>
            <w:sz w:val="28"/>
            <w:szCs w:val="28"/>
            <w:u w:val="single"/>
            <w:lang w:eastAsia="ru-RU"/>
          </w:rPr>
          <w:t> Скрыть</w:t>
        </w:r>
      </w:hyperlink>
    </w:p>
    <w:p w:rsidR="008A517B" w:rsidRPr="008A517B" w:rsidRDefault="008A517B" w:rsidP="008A517B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17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1" style="width:0;height:1.5pt" o:hralign="center" o:hrstd="t" o:hrnoshade="t" o:hr="t" fillcolor="#333" stroked="f"/>
        </w:pict>
      </w:r>
    </w:p>
    <w:p w:rsidR="008A517B" w:rsidRPr="008A517B" w:rsidRDefault="008A517B" w:rsidP="008A5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1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8A517B" w:rsidRPr="008A517B" w:rsidRDefault="008A517B" w:rsidP="008A517B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8A517B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t>Задание:</w:t>
      </w:r>
    </w:p>
    <w:p w:rsidR="008A517B" w:rsidRDefault="008A517B" w:rsidP="008A517B">
      <w:pPr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</w:pPr>
      <w:r w:rsidRPr="008A517B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>Мясокомбинат «Буренка» в настоящее время уделяет большое внимание такому элементу комплекса маркетинга, как …</w:t>
      </w:r>
    </w:p>
    <w:p w:rsidR="008A517B" w:rsidRDefault="008A517B" w:rsidP="008A517B">
      <w:pPr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</w:pPr>
      <w:r w:rsidRPr="008A517B">
        <w:rPr>
          <w:rFonts w:ascii="Times New Roman" w:eastAsia="Times New Roman" w:hAnsi="Times New Roman" w:cs="Times New Roman"/>
          <w:color w:val="333333"/>
          <w:sz w:val="27"/>
          <w:szCs w:val="27"/>
          <w:highlight w:val="yellow"/>
          <w:shd w:val="clear" w:color="auto" w:fill="FFFFFF"/>
          <w:lang w:eastAsia="ru-RU"/>
        </w:rPr>
        <w:t>Ответ: Сбыт</w:t>
      </w:r>
      <w:bookmarkStart w:id="0" w:name="_GoBack"/>
      <w:bookmarkEnd w:id="0"/>
    </w:p>
    <w:p w:rsidR="008A517B" w:rsidRDefault="008A517B" w:rsidP="008A517B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Мясокомбинат «Буренка» планирует больше внимания уделять реализации своей продукции, выходя на все новые рынки сбыта, для чего планирует привлекать оптовых посредников, которые в свою очередь будут реализовать свою продукцию через местную розничную сеть. Поэтому мясокомбинат уделяет больше внимания элементу комплекса маркетинга сбыт, так как сбытовая политика маркетинга предполагает планирование и формирование каналов сбыта.</w:t>
      </w:r>
    </w:p>
    <w:p w:rsidR="008A517B" w:rsidRDefault="008A517B" w:rsidP="008A517B">
      <w:r>
        <w:rPr>
          <w:noProof/>
        </w:rPr>
        <w:lastRenderedPageBreak/>
        <w:drawing>
          <wp:inline distT="0" distB="0" distL="0" distR="0" wp14:anchorId="6B298AD7" wp14:editId="40ED1DAC">
            <wp:extent cx="7425055" cy="5939790"/>
            <wp:effectExtent l="0" t="0" r="444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17B" w:rsidRPr="008A517B" w:rsidRDefault="008A517B" w:rsidP="008A517B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8A517B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lastRenderedPageBreak/>
        <w:t>Общий текст</w:t>
      </w:r>
      <w:r w:rsidRPr="008A517B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:</w:t>
      </w:r>
    </w:p>
    <w:p w:rsidR="008A517B" w:rsidRPr="008A517B" w:rsidRDefault="008A517B" w:rsidP="008A5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517B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Фирма по производству тортов «Карина» работает на рынке города Котово 8 лет. Продукция фирмы представлена тортами 15 видов и пирожными 5 видов. Фирма реализует свою продукцию через собственные торговые точки и розничных торговцев города Котово. В последнее время на рынке тортов появилось много конкурентов, что привело к падению объемов продаж. Фирма «Карина» приняла решение о расширении номенклатуры своей продукции.</w:t>
      </w:r>
    </w:p>
    <w:p w:rsidR="008A517B" w:rsidRPr="008A517B" w:rsidRDefault="008A517B" w:rsidP="008A5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31" w:history="1">
        <w:r w:rsidRPr="008A517B">
          <w:rPr>
            <w:rFonts w:ascii="Times New Roman" w:eastAsia="Times New Roman" w:hAnsi="Times New Roman" w:cs="Times New Roman"/>
            <w:color w:val="0088CC"/>
            <w:sz w:val="28"/>
            <w:szCs w:val="28"/>
            <w:u w:val="single"/>
            <w:lang w:eastAsia="ru-RU"/>
          </w:rPr>
          <w:t> Скрыть</w:t>
        </w:r>
      </w:hyperlink>
    </w:p>
    <w:p w:rsidR="008A517B" w:rsidRPr="008A517B" w:rsidRDefault="008A517B" w:rsidP="008A517B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17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3" style="width:0;height:1.5pt" o:hralign="center" o:hrstd="t" o:hrnoshade="t" o:hr="t" fillcolor="#333" stroked="f"/>
        </w:pict>
      </w:r>
    </w:p>
    <w:p w:rsidR="008A517B" w:rsidRPr="008A517B" w:rsidRDefault="008A517B" w:rsidP="008A5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1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8A517B" w:rsidRPr="008A517B" w:rsidRDefault="008A517B" w:rsidP="008A517B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8A517B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t>Задание:</w:t>
      </w:r>
    </w:p>
    <w:p w:rsidR="008A517B" w:rsidRDefault="008A517B" w:rsidP="008A517B">
      <w:pPr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</w:pPr>
      <w:r w:rsidRPr="008A517B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>Товарная номенклатура фирмы «Карина» может быть охарактеризована как …</w:t>
      </w:r>
    </w:p>
    <w:p w:rsidR="008A517B" w:rsidRPr="008A517B" w:rsidRDefault="008A517B" w:rsidP="008A517B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8A517B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0"/>
      </w:tblGrid>
      <w:tr w:rsidR="008A517B" w:rsidRPr="008A517B" w:rsidTr="008A517B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8A517B" w:rsidRPr="008A517B" w:rsidRDefault="008A517B" w:rsidP="008A517B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A517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8A517B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широкая и глубокая</w:t>
            </w:r>
          </w:p>
        </w:tc>
      </w:tr>
      <w:tr w:rsidR="008A517B" w:rsidRPr="008A517B" w:rsidTr="008A517B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8A517B" w:rsidRPr="008A517B" w:rsidRDefault="008A517B" w:rsidP="008A517B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A517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8A517B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широкая и неглубокая</w:t>
            </w:r>
          </w:p>
        </w:tc>
      </w:tr>
      <w:tr w:rsidR="008A517B" w:rsidRPr="008A517B" w:rsidTr="008A517B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8A517B" w:rsidRPr="008A517B" w:rsidRDefault="008A517B" w:rsidP="008A517B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A517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8A517B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узкая и глубокая</w:t>
            </w:r>
          </w:p>
        </w:tc>
      </w:tr>
      <w:tr w:rsidR="008A517B" w:rsidRPr="008A517B" w:rsidTr="008A517B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8A517B" w:rsidRPr="008A517B" w:rsidRDefault="008A517B" w:rsidP="008A517B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A517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8A517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8A517B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узкая и неглубокая</w:t>
            </w:r>
          </w:p>
        </w:tc>
      </w:tr>
    </w:tbl>
    <w:p w:rsidR="008A517B" w:rsidRDefault="008A517B" w:rsidP="008A517B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 xml:space="preserve">Товарная номенклатура как совокупность всех товаров фирмы характеризуется широтой, длиной, глубиной и согласованностью. Широта товарной номенклатуры определяется числом товарных линий (ассортиментных групп) предприятия, глубина – числом вариантов каждого товара определенной товарной линии. Так как номенклатура фирмы «Карина» представлена всего двумя товарными линиями (торты и пирожные), представленными незначительным </w:t>
      </w:r>
      <w:r>
        <w:rPr>
          <w:color w:val="333333"/>
          <w:sz w:val="36"/>
          <w:szCs w:val="36"/>
          <w:shd w:val="clear" w:color="auto" w:fill="FFFFFF"/>
        </w:rPr>
        <w:lastRenderedPageBreak/>
        <w:t>количеством видов каждая, то номенклатуру можно охарактеризовать как узкая и неглубокая.</w:t>
      </w:r>
    </w:p>
    <w:p w:rsidR="008A517B" w:rsidRDefault="008A517B" w:rsidP="008A517B">
      <w:r>
        <w:rPr>
          <w:noProof/>
        </w:rPr>
        <w:lastRenderedPageBreak/>
        <w:drawing>
          <wp:inline distT="0" distB="0" distL="0" distR="0" wp14:anchorId="35C99459" wp14:editId="5DD5DD2D">
            <wp:extent cx="7425055" cy="5939790"/>
            <wp:effectExtent l="0" t="0" r="444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17B" w:rsidRPr="008A517B" w:rsidRDefault="008A517B" w:rsidP="008A517B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8A517B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lastRenderedPageBreak/>
        <w:t>Общий текст</w:t>
      </w:r>
      <w:r w:rsidRPr="008A517B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:</w:t>
      </w:r>
    </w:p>
    <w:p w:rsidR="008A517B" w:rsidRPr="008A517B" w:rsidRDefault="008A517B" w:rsidP="008A5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517B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Фирма по производству тортов «Карина» работает на рынке города Котово 8 лет. Продукция фирмы представлена тортами 15 видов и пирожными 5 видов. Фирма реализует свою продукцию через собственные торговые точки и розничных торговцев города Котово. В последнее время на рынке тортов появилось много конкурентов, что привело к падению объемов продаж. Фирма «Карина» приняла решение о расширении номенклатуры своей продукции.</w:t>
      </w:r>
    </w:p>
    <w:p w:rsidR="008A517B" w:rsidRPr="008A517B" w:rsidRDefault="008A517B" w:rsidP="008A5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33" w:history="1">
        <w:r w:rsidRPr="008A517B">
          <w:rPr>
            <w:rFonts w:ascii="Times New Roman" w:eastAsia="Times New Roman" w:hAnsi="Times New Roman" w:cs="Times New Roman"/>
            <w:color w:val="0088CC"/>
            <w:sz w:val="28"/>
            <w:szCs w:val="28"/>
            <w:u w:val="single"/>
            <w:lang w:eastAsia="ru-RU"/>
          </w:rPr>
          <w:t> Показать полностью</w:t>
        </w:r>
      </w:hyperlink>
    </w:p>
    <w:p w:rsidR="008A517B" w:rsidRPr="008A517B" w:rsidRDefault="008A517B" w:rsidP="008A517B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17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5" style="width:0;height:1.5pt" o:hralign="center" o:hrstd="t" o:hrnoshade="t" o:hr="t" fillcolor="#333" stroked="f"/>
        </w:pict>
      </w:r>
    </w:p>
    <w:p w:rsidR="008A517B" w:rsidRPr="008A517B" w:rsidRDefault="008A517B" w:rsidP="008A5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1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8A517B" w:rsidRPr="008A517B" w:rsidRDefault="008A517B" w:rsidP="008A517B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8A517B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t>Задание:</w:t>
      </w:r>
    </w:p>
    <w:p w:rsidR="008A517B" w:rsidRDefault="008A517B" w:rsidP="008A517B">
      <w:pPr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</w:pPr>
      <w:r w:rsidRPr="008A517B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>Каналы сбыта, используемые фирмой «Карина», являются …</w:t>
      </w:r>
    </w:p>
    <w:p w:rsidR="008A517B" w:rsidRPr="008A517B" w:rsidRDefault="008A517B" w:rsidP="008A517B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8A517B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8"/>
      </w:tblGrid>
      <w:tr w:rsidR="008A517B" w:rsidRPr="008A517B" w:rsidTr="008A517B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8A517B" w:rsidRPr="008A517B" w:rsidRDefault="008A517B" w:rsidP="008A517B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A517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8A517B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нулевыми</w:t>
            </w:r>
          </w:p>
        </w:tc>
      </w:tr>
      <w:tr w:rsidR="008A517B" w:rsidRPr="008A517B" w:rsidTr="008A517B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8A517B" w:rsidRPr="008A517B" w:rsidRDefault="008A517B" w:rsidP="008A517B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A517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8A517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8A517B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короткими</w:t>
            </w:r>
          </w:p>
        </w:tc>
      </w:tr>
      <w:tr w:rsidR="008A517B" w:rsidRPr="008A517B" w:rsidTr="008A517B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8A517B" w:rsidRPr="008A517B" w:rsidRDefault="008A517B" w:rsidP="008A517B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A517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8A517B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длинными</w:t>
            </w:r>
          </w:p>
        </w:tc>
      </w:tr>
      <w:tr w:rsidR="008A517B" w:rsidRPr="008A517B" w:rsidTr="008A517B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8A517B" w:rsidRPr="008A517B" w:rsidRDefault="008A517B" w:rsidP="008A517B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A517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8A517B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многоуровневыми</w:t>
            </w:r>
          </w:p>
        </w:tc>
      </w:tr>
    </w:tbl>
    <w:p w:rsidR="008A517B" w:rsidRDefault="008A517B" w:rsidP="008A517B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Так как фирма «Карина» использует канал без посредника (через собственные торговые точки) и с одним посредником (розничным торговцем), то есть канал с нулевым уровнем и одноуровневый канал, то такие каналы можно охарактеризовать как короткие. Чем больше уровней имеет канал, тем более длинным он является.</w:t>
      </w:r>
    </w:p>
    <w:p w:rsidR="008A517B" w:rsidRDefault="008A517B" w:rsidP="008A517B">
      <w:r>
        <w:rPr>
          <w:noProof/>
        </w:rPr>
        <w:lastRenderedPageBreak/>
        <w:drawing>
          <wp:inline distT="0" distB="0" distL="0" distR="0" wp14:anchorId="565C083C" wp14:editId="45BCC004">
            <wp:extent cx="7425055" cy="5939790"/>
            <wp:effectExtent l="0" t="0" r="4445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17B" w:rsidRPr="008A517B" w:rsidRDefault="008A517B" w:rsidP="008A517B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8A517B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lastRenderedPageBreak/>
        <w:t>Общий текст</w:t>
      </w:r>
      <w:r w:rsidRPr="008A517B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:</w:t>
      </w:r>
    </w:p>
    <w:p w:rsidR="008A517B" w:rsidRPr="008A517B" w:rsidRDefault="008A517B" w:rsidP="008A5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517B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Фирма по производству тортов «Карина» работает на рынке города Котово 8 лет. Продукция фирмы представлена тортами 15 видов и пирожными 5 видов. Фирма реализует свою продукцию через собственные торговые точки и розничных торговцев города Котово. В последнее время на рынке тортов появилось много конкурентов, что привело к падению объемов продаж. Фирма «Карина» приняла решение о расширении номенклатуры своей продукции.</w:t>
      </w:r>
    </w:p>
    <w:p w:rsidR="008A517B" w:rsidRPr="008A517B" w:rsidRDefault="008A517B" w:rsidP="008A5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35" w:history="1">
        <w:r w:rsidRPr="008A517B">
          <w:rPr>
            <w:rFonts w:ascii="Times New Roman" w:eastAsia="Times New Roman" w:hAnsi="Times New Roman" w:cs="Times New Roman"/>
            <w:color w:val="0088CC"/>
            <w:sz w:val="28"/>
            <w:szCs w:val="28"/>
            <w:u w:val="single"/>
            <w:lang w:eastAsia="ru-RU"/>
          </w:rPr>
          <w:t> Показать полностью</w:t>
        </w:r>
      </w:hyperlink>
    </w:p>
    <w:p w:rsidR="008A517B" w:rsidRPr="008A517B" w:rsidRDefault="008A517B" w:rsidP="008A517B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17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7" style="width:0;height:1.5pt" o:hralign="center" o:hrstd="t" o:hrnoshade="t" o:hr="t" fillcolor="#333" stroked="f"/>
        </w:pict>
      </w:r>
    </w:p>
    <w:p w:rsidR="008A517B" w:rsidRPr="008A517B" w:rsidRDefault="008A517B" w:rsidP="008A5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1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8A517B" w:rsidRPr="008A517B" w:rsidRDefault="008A517B" w:rsidP="008A517B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8A517B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t>Задание:</w:t>
      </w:r>
    </w:p>
    <w:p w:rsidR="008A517B" w:rsidRDefault="008A517B" w:rsidP="008A517B">
      <w:pPr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</w:pPr>
      <w:r w:rsidRPr="008A517B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>В последнее время фактором маркетинговой микросреды, оказывающим на фирму «Карина» наибольшее негативное влияние, является …</w:t>
      </w:r>
    </w:p>
    <w:p w:rsidR="008A517B" w:rsidRDefault="008A517B" w:rsidP="008A517B">
      <w:pPr>
        <w:jc w:val="both"/>
      </w:pPr>
      <w:proofErr w:type="gramStart"/>
      <w:r w:rsidRPr="008A517B">
        <w:rPr>
          <w:highlight w:val="yellow"/>
        </w:rPr>
        <w:t>Ответ:  Конкуренты</w:t>
      </w:r>
      <w:proofErr w:type="gramEnd"/>
    </w:p>
    <w:p w:rsidR="008A517B" w:rsidRDefault="008A517B" w:rsidP="008A517B">
      <w:pPr>
        <w:jc w:val="both"/>
      </w:pPr>
      <w:r>
        <w:rPr>
          <w:color w:val="333333"/>
          <w:sz w:val="36"/>
          <w:szCs w:val="36"/>
          <w:shd w:val="clear" w:color="auto" w:fill="FFFFFF"/>
        </w:rPr>
        <w:t>Маркетинговая микросреда включает в свой состав различные элементы: поставщиков, конкурентов, посредников, потребителей и фирму, деятельность которой является предметом исследования или анализа. Конкуренты – фирмы или физические лица, выступающие в качестве соперника по отношению к другим предпринимательским структурам или предпринимателям на всех этапах организации и осуществления предпринимательской деятельности. Конкуренты своими действиями на рынке могут оказывать воздействие на результаты деятельности предприятия-соперника, на его позицию и преимущества в конкурентной борьбе.</w:t>
      </w:r>
    </w:p>
    <w:sectPr w:rsidR="008A517B" w:rsidSect="000B0A7A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B5B"/>
    <w:rsid w:val="000B0A7A"/>
    <w:rsid w:val="00524EB9"/>
    <w:rsid w:val="00533325"/>
    <w:rsid w:val="008A517B"/>
    <w:rsid w:val="00923B5B"/>
    <w:rsid w:val="00B444D9"/>
    <w:rsid w:val="00CA529F"/>
    <w:rsid w:val="00E6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5463E"/>
  <w15:chartTrackingRefBased/>
  <w15:docId w15:val="{178BBB5D-DAD6-43C8-9804-BB267CE92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8A517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idden">
    <w:name w:val="hidden"/>
    <w:basedOn w:val="a0"/>
    <w:rsid w:val="00E62D77"/>
  </w:style>
  <w:style w:type="character" w:customStyle="1" w:styleId="40">
    <w:name w:val="Заголовок 4 Знак"/>
    <w:basedOn w:val="a0"/>
    <w:link w:val="4"/>
    <w:uiPriority w:val="9"/>
    <w:rsid w:val="008A51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A51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722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249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15598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4472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08495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4586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27725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4967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6599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6719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8707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7934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9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8855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9468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9953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0006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93736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0031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4260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0078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49309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1756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14940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2163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9737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3338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9528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3338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0467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3482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6057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5466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2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915520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7047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1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0591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8648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95096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8851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072086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9864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58050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20760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5669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21341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1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9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353890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2137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70279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21" Type="http://schemas.openxmlformats.org/officeDocument/2006/relationships/image" Target="media/image18.png"/><Relationship Id="rId34" Type="http://schemas.openxmlformats.org/officeDocument/2006/relationships/image" Target="media/image2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test.i-exam.ru/training/student/test.html" TargetMode="External"/><Relationship Id="rId33" Type="http://schemas.openxmlformats.org/officeDocument/2006/relationships/hyperlink" Target="https://test.i-exam.ru/training/student/test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hyperlink" Target="https://test.i-exam.ru/training/student/test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s://test.i-exam.ru/training/student/test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https://test.i-exam.ru/training/student/test.html" TargetMode="External"/><Relationship Id="rId30" Type="http://schemas.openxmlformats.org/officeDocument/2006/relationships/image" Target="media/image24.png"/><Relationship Id="rId35" Type="http://schemas.openxmlformats.org/officeDocument/2006/relationships/hyperlink" Target="https://test.i-exam.ru/training/student/test.html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56</Pages>
  <Words>2870</Words>
  <Characters>16361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4</cp:revision>
  <dcterms:created xsi:type="dcterms:W3CDTF">2021-05-18T09:16:00Z</dcterms:created>
  <dcterms:modified xsi:type="dcterms:W3CDTF">2021-05-18T09:56:00Z</dcterms:modified>
</cp:coreProperties>
</file>