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Segoe UI" w:eastAsia="Calibri" w:hAnsi="Segoe UI" w:cs="Segoe UI"/>
          <w:sz w:val="18"/>
          <w:szCs w:val="18"/>
        </w:rPr>
      </w:pPr>
      <w:r w:rsidRPr="00BF644E">
        <w:rPr>
          <w:rFonts w:ascii="Times New Roman" w:eastAsia="Calibri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Segoe UI" w:eastAsia="Calibri" w:hAnsi="Segoe UI" w:cs="Segoe UI"/>
          <w:sz w:val="18"/>
          <w:szCs w:val="18"/>
        </w:rPr>
      </w:pPr>
      <w:r w:rsidRPr="00BF644E">
        <w:rPr>
          <w:rFonts w:ascii="Times New Roman" w:eastAsia="Calibri" w:hAnsi="Times New Roman" w:cs="Times New Roman"/>
          <w:sz w:val="28"/>
          <w:szCs w:val="28"/>
        </w:rPr>
        <w:t xml:space="preserve">Департамент образования, научно-технологической политики и </w:t>
      </w:r>
      <w:proofErr w:type="spellStart"/>
      <w:r w:rsidRPr="00BF644E">
        <w:rPr>
          <w:rFonts w:ascii="Times New Roman" w:eastAsia="Calibri" w:hAnsi="Times New Roman" w:cs="Times New Roman"/>
          <w:sz w:val="28"/>
          <w:szCs w:val="28"/>
        </w:rPr>
        <w:t>рыбохозяйственного</w:t>
      </w:r>
      <w:proofErr w:type="spellEnd"/>
      <w:r w:rsidRPr="00BF644E">
        <w:rPr>
          <w:rFonts w:ascii="Times New Roman" w:eastAsia="Calibri" w:hAnsi="Times New Roman" w:cs="Times New Roman"/>
          <w:sz w:val="28"/>
          <w:szCs w:val="28"/>
        </w:rPr>
        <w:t xml:space="preserve"> комплекса</w:t>
      </w:r>
    </w:p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Segoe UI" w:eastAsia="Calibri" w:hAnsi="Segoe UI" w:cs="Segoe UI"/>
          <w:sz w:val="18"/>
          <w:szCs w:val="18"/>
        </w:rPr>
      </w:pPr>
      <w:r w:rsidRPr="00BF644E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Segoe UI" w:eastAsia="Calibri" w:hAnsi="Segoe UI" w:cs="Segoe UI"/>
          <w:sz w:val="18"/>
          <w:szCs w:val="18"/>
        </w:rPr>
      </w:pPr>
      <w:r w:rsidRPr="00BF644E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Segoe UI" w:eastAsia="Calibri" w:hAnsi="Segoe UI" w:cs="Segoe UI"/>
          <w:sz w:val="18"/>
          <w:szCs w:val="18"/>
        </w:rPr>
      </w:pPr>
      <w:r w:rsidRPr="00BF644E">
        <w:rPr>
          <w:rFonts w:ascii="Times New Roman" w:eastAsia="Calibri" w:hAnsi="Times New Roman" w:cs="Times New Roman"/>
          <w:sz w:val="28"/>
          <w:szCs w:val="28"/>
        </w:rPr>
        <w:t>“Костромская государственная сельскохозяйственная академия”</w:t>
      </w:r>
    </w:p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Segoe UI" w:eastAsia="Calibri" w:hAnsi="Segoe UI" w:cs="Segoe UI"/>
          <w:sz w:val="18"/>
          <w:szCs w:val="18"/>
        </w:rPr>
      </w:pPr>
    </w:p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Segoe UI" w:eastAsia="Calibri" w:hAnsi="Segoe UI" w:cs="Segoe UI"/>
          <w:sz w:val="18"/>
          <w:szCs w:val="18"/>
        </w:rPr>
      </w:pPr>
      <w:r w:rsidRPr="00BF644E">
        <w:rPr>
          <w:rFonts w:ascii="Times New Roman" w:eastAsia="Calibri" w:hAnsi="Times New Roman" w:cs="Times New Roman"/>
          <w:sz w:val="28"/>
          <w:szCs w:val="28"/>
        </w:rPr>
        <w:t>Факультет ветеринарной медицины и зоотехнии</w:t>
      </w:r>
    </w:p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Segoe UI" w:eastAsia="Calibri" w:hAnsi="Segoe UI" w:cs="Segoe UI"/>
          <w:sz w:val="18"/>
          <w:szCs w:val="18"/>
        </w:rPr>
      </w:pPr>
      <w:r w:rsidRPr="00BF644E">
        <w:rPr>
          <w:rFonts w:ascii="Times New Roman" w:eastAsia="Calibri" w:hAnsi="Times New Roman" w:cs="Times New Roman"/>
          <w:sz w:val="28"/>
          <w:szCs w:val="28"/>
        </w:rPr>
        <w:t>Специальность 36.05.01 “Ветеринария”</w:t>
      </w:r>
    </w:p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Cs w:val="18"/>
        </w:rPr>
      </w:pPr>
      <w:r w:rsidRPr="00BF644E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Pr="00BF644E">
        <w:rPr>
          <w:rFonts w:ascii="Times New Roman" w:hAnsi="Times New Roman" w:cs="Times New Roman"/>
          <w:sz w:val="28"/>
        </w:rPr>
        <w:t>внутренних незаразных болезней, хирургии и акушерства</w:t>
      </w:r>
    </w:p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Segoe UI" w:eastAsia="Calibri" w:hAnsi="Segoe UI" w:cs="Segoe UI"/>
          <w:sz w:val="18"/>
          <w:szCs w:val="18"/>
        </w:rPr>
      </w:pPr>
    </w:p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Segoe UI" w:eastAsia="Calibri" w:hAnsi="Segoe UI" w:cs="Segoe UI"/>
          <w:sz w:val="18"/>
          <w:szCs w:val="18"/>
        </w:rPr>
      </w:pPr>
      <w:r w:rsidRPr="00BF644E">
        <w:rPr>
          <w:rFonts w:ascii="Times New Roman" w:eastAsia="Calibri" w:hAnsi="Times New Roman" w:cs="Times New Roman"/>
          <w:b/>
          <w:bCs/>
          <w:sz w:val="28"/>
          <w:szCs w:val="28"/>
        </w:rPr>
        <w:t>РЕФЕРАТ</w:t>
      </w:r>
    </w:p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Segoe UI" w:eastAsia="Calibri" w:hAnsi="Segoe UI" w:cs="Segoe UI"/>
          <w:sz w:val="18"/>
          <w:szCs w:val="18"/>
        </w:rPr>
      </w:pPr>
    </w:p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Segoe UI" w:eastAsia="Calibri" w:hAnsi="Segoe UI" w:cs="Segoe UI"/>
          <w:sz w:val="18"/>
          <w:szCs w:val="18"/>
        </w:rPr>
      </w:pPr>
      <w:r w:rsidRPr="00BF644E">
        <w:rPr>
          <w:rFonts w:ascii="Times New Roman" w:eastAsia="Calibri" w:hAnsi="Times New Roman" w:cs="Times New Roman"/>
          <w:sz w:val="28"/>
          <w:szCs w:val="28"/>
        </w:rPr>
        <w:t>По дисциплине</w:t>
      </w:r>
    </w:p>
    <w:p w:rsidR="00AD2AEC" w:rsidRPr="00BF644E" w:rsidRDefault="00AD2AEC" w:rsidP="00AD2AEC">
      <w:pPr>
        <w:spacing w:after="0" w:line="360" w:lineRule="auto"/>
        <w:ind w:firstLine="709"/>
        <w:jc w:val="center"/>
        <w:rPr>
          <w:rFonts w:ascii="Segoe UI" w:eastAsia="Calibri" w:hAnsi="Segoe UI" w:cs="Segoe UI"/>
          <w:sz w:val="18"/>
          <w:szCs w:val="18"/>
        </w:rPr>
      </w:pPr>
      <w:r w:rsidRPr="00BF644E">
        <w:rPr>
          <w:rFonts w:ascii="Times New Roman" w:eastAsia="Calibri" w:hAnsi="Times New Roman" w:cs="Times New Roman"/>
          <w:sz w:val="28"/>
          <w:szCs w:val="28"/>
        </w:rPr>
        <w:t>“Внутренние незаразные болезни”</w:t>
      </w:r>
    </w:p>
    <w:p w:rsidR="00AD2AEC" w:rsidRPr="000D1750" w:rsidRDefault="00AD2AEC" w:rsidP="00AD2AEC">
      <w:pPr>
        <w:tabs>
          <w:tab w:val="left" w:pos="318"/>
          <w:tab w:val="left" w:pos="360"/>
        </w:tabs>
        <w:spacing w:after="0" w:line="36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BF644E">
        <w:rPr>
          <w:rFonts w:ascii="Times New Roman" w:eastAsia="Calibri" w:hAnsi="Times New Roman" w:cs="Times New Roman"/>
          <w:sz w:val="28"/>
          <w:szCs w:val="28"/>
        </w:rPr>
        <w:t>На тему: “</w:t>
      </w:r>
      <w:r w:rsidRPr="00A141DC">
        <w:rPr>
          <w:rFonts w:ascii="Times New Roman" w:hAnsi="Times New Roman" w:cs="Times New Roman"/>
          <w:sz w:val="28"/>
          <w:szCs w:val="28"/>
        </w:rPr>
        <w:t>Неврозы</w:t>
      </w:r>
      <w:r w:rsidRPr="00BF644E">
        <w:rPr>
          <w:rFonts w:ascii="Times New Roman" w:eastAsia="Calibri" w:hAnsi="Times New Roman" w:cs="Times New Roman"/>
          <w:sz w:val="28"/>
          <w:szCs w:val="28"/>
        </w:rPr>
        <w:t>”</w:t>
      </w: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2AEC" w:rsidRPr="00BF644E" w:rsidRDefault="00AD2AEC" w:rsidP="00AD2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64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2BBBB6" wp14:editId="77CCF182">
                <wp:simplePos x="0" y="0"/>
                <wp:positionH relativeFrom="column">
                  <wp:posOffset>2498725</wp:posOffset>
                </wp:positionH>
                <wp:positionV relativeFrom="paragraph">
                  <wp:posOffset>171450</wp:posOffset>
                </wp:positionV>
                <wp:extent cx="3553460" cy="1404620"/>
                <wp:effectExtent l="0" t="0" r="27940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EC" w:rsidRPr="00613217" w:rsidRDefault="00AD2AEC" w:rsidP="00AD2AEC">
                            <w:pPr>
                              <w:pStyle w:val="a3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32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Выполнил: студент 551 группы</w:t>
                            </w:r>
                          </w:p>
                          <w:p w:rsidR="00AD2AEC" w:rsidRDefault="00AD2AEC" w:rsidP="00AD2AEC">
                            <w:pPr>
                              <w:pStyle w:val="a3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Андреев Сергей Алексеевич</w:t>
                            </w:r>
                          </w:p>
                          <w:p w:rsidR="00AD2AEC" w:rsidRPr="00613217" w:rsidRDefault="00AD2AEC" w:rsidP="00AD2AEC">
                            <w:pPr>
                              <w:pStyle w:val="a3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32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Руководитель: Доктор биологических наук, профессор кафедры внутренних незаразных болезней, хирургии и акушерства </w:t>
                            </w:r>
                            <w:proofErr w:type="spellStart"/>
                            <w:r w:rsidRPr="006132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Кочуева</w:t>
                            </w:r>
                            <w:proofErr w:type="spellEnd"/>
                            <w:r w:rsidRPr="006132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Наталья Анатольевна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6.75pt;margin-top:13.5pt;width:27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" strokecolor="window">
                <v:textbox style="mso-fit-shape-to-text:t">
                  <w:txbxContent>
                    <w:p w:rsidR="00AD2AEC" w:rsidRPr="00613217" w:rsidRDefault="00AD2AEC" w:rsidP="00AD2AEC">
                      <w:pPr>
                        <w:pStyle w:val="a3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32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Выполнил: студент 551 группы</w:t>
                      </w:r>
                    </w:p>
                    <w:p w:rsidR="00AD2AEC" w:rsidRDefault="00AD2AEC" w:rsidP="00AD2AEC">
                      <w:pPr>
                        <w:pStyle w:val="a3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Андреев Сергей Алексеевич</w:t>
                      </w:r>
                    </w:p>
                    <w:p w:rsidR="00AD2AEC" w:rsidRPr="00613217" w:rsidRDefault="00AD2AEC" w:rsidP="00AD2AEC">
                      <w:pPr>
                        <w:pStyle w:val="a3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32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Руководитель: Доктор биологических наук, профессор кафедры внутренних незаразных болезней, хирургии и акушерства </w:t>
                      </w:r>
                      <w:proofErr w:type="spellStart"/>
                      <w:r w:rsidRPr="006132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Кочуева</w:t>
                      </w:r>
                      <w:proofErr w:type="spellEnd"/>
                      <w:r w:rsidRPr="006132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Наталья Анатольевна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BF644E" w:rsidRDefault="00AD2AEC" w:rsidP="00AD2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Default="00AD2AEC" w:rsidP="00AD2AEC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Pr="005B31A6" w:rsidRDefault="00AD2AEC" w:rsidP="00AD2AEC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2AEC" w:rsidRDefault="00AD2AE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44E">
        <w:rPr>
          <w:rFonts w:ascii="Times New Roman" w:eastAsia="Times New Roman" w:hAnsi="Times New Roman" w:cs="Times New Roman"/>
          <w:sz w:val="28"/>
          <w:szCs w:val="28"/>
        </w:rPr>
        <w:t>Караваево 2021</w:t>
      </w:r>
    </w:p>
    <w:p w:rsidR="00AD2AEC" w:rsidRDefault="00AD2AEC" w:rsidP="00A141DC">
      <w:pPr>
        <w:tabs>
          <w:tab w:val="left" w:pos="394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FE0BBC" w:rsidRDefault="00FE0BBC" w:rsidP="00A141D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1DC" w:rsidRDefault="00A141DC" w:rsidP="00A141D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                                                                                                       3</w:t>
      </w:r>
    </w:p>
    <w:p w:rsidR="00A141DC" w:rsidRDefault="00A141DC" w:rsidP="00A141D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Этиология </w:t>
      </w:r>
      <w:r w:rsidRPr="00A141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141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141DC" w:rsidRDefault="00A141DC" w:rsidP="00A141D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Патогенез </w:t>
      </w:r>
      <w:r w:rsidRPr="00A141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14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1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141DC" w:rsidRDefault="00A141DC" w:rsidP="00A141D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Клинические признаки </w:t>
      </w:r>
      <w:r w:rsidRPr="00A141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4</w:t>
      </w:r>
    </w:p>
    <w:p w:rsidR="00A141DC" w:rsidRDefault="00A141DC" w:rsidP="00A141D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Лечение</w:t>
      </w:r>
      <w:r w:rsidRPr="00A141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5</w:t>
      </w:r>
    </w:p>
    <w:p w:rsidR="00A141DC" w:rsidRDefault="00A141DC" w:rsidP="00A141D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 w:rsidRPr="00A141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FE0BBC" w:rsidRDefault="00A141DC" w:rsidP="00A141D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</w:t>
      </w:r>
      <w:r w:rsidRPr="00A141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:rsidR="00FE0BBC" w:rsidRDefault="00FE0BBC" w:rsidP="00A141D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0BBC" w:rsidRDefault="00FE0BBC" w:rsidP="00AD2AEC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1DC" w:rsidRDefault="00A141DC" w:rsidP="00A141DC">
      <w:pPr>
        <w:tabs>
          <w:tab w:val="left" w:pos="394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575DB" w:rsidRDefault="006575DB" w:rsidP="00A141DC">
      <w:pPr>
        <w:tabs>
          <w:tab w:val="left" w:pos="3945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Введение.</w:t>
      </w:r>
    </w:p>
    <w:p w:rsidR="006575DB" w:rsidRDefault="00FE0BBC" w:rsidP="00FE0BB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BBC">
        <w:rPr>
          <w:rFonts w:ascii="Times New Roman" w:eastAsia="Times New Roman" w:hAnsi="Times New Roman" w:cs="Times New Roman"/>
          <w:sz w:val="28"/>
          <w:szCs w:val="28"/>
        </w:rPr>
        <w:t>Неврозы (</w:t>
      </w:r>
      <w:proofErr w:type="spellStart"/>
      <w:r w:rsidRPr="00FE0BBC">
        <w:rPr>
          <w:rFonts w:ascii="Times New Roman" w:eastAsia="Times New Roman" w:hAnsi="Times New Roman" w:cs="Times New Roman"/>
          <w:sz w:val="28"/>
          <w:szCs w:val="28"/>
        </w:rPr>
        <w:t>Neuroses</w:t>
      </w:r>
      <w:proofErr w:type="spellEnd"/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) – хронические, продолжающиеся неделями, месяцами и даже годами функциональные нарушения высшей нервной деятельности. Условно неврозы принято подразделять на общие, проявляющиеся у животных расстройством «психических» функций коры, и вегетативные, характеризующиеся расстройством вегетативной регуляции. Неврозы у животных регистрируются относительно редко, преимущественно у служебных собак и лошадей. </w:t>
      </w:r>
    </w:p>
    <w:p w:rsidR="006575DB" w:rsidRDefault="00FE0BBC" w:rsidP="006575DB">
      <w:pPr>
        <w:tabs>
          <w:tab w:val="left" w:pos="394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0BBC">
        <w:rPr>
          <w:rFonts w:ascii="Times New Roman" w:eastAsia="Times New Roman" w:hAnsi="Times New Roman" w:cs="Times New Roman"/>
          <w:sz w:val="28"/>
          <w:szCs w:val="28"/>
        </w:rPr>
        <w:t>Этиология.</w:t>
      </w:r>
    </w:p>
    <w:p w:rsidR="006575DB" w:rsidRDefault="00FE0BBC" w:rsidP="00FE0BB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BBC">
        <w:rPr>
          <w:rFonts w:ascii="Times New Roman" w:eastAsia="Times New Roman" w:hAnsi="Times New Roman" w:cs="Times New Roman"/>
          <w:sz w:val="28"/>
          <w:szCs w:val="28"/>
        </w:rPr>
        <w:t>Неврозы вызывают несоблюдение правил тренинга и дрессировки (слишком напряженная тренировка, частое битье, понукание), когда спортивных и верховых лошадей начинают использовать как тягловых, охотничьих собак – в качестве караульных, подготовки к случке молодых животных, испуг, различные инфекции, расстройства обмена веществ, связанные с нарушением питания (авитаминозы</w:t>
      </w:r>
      <w:proofErr w:type="gramStart"/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 и др.), кастрации, сотрясения и ушибы мозга. </w:t>
      </w:r>
    </w:p>
    <w:p w:rsidR="006575DB" w:rsidRDefault="00FE0BBC" w:rsidP="00FE0BB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В сельскохозяйственных предприятиях неврозы у крупного рогатого скота бывают при грубом и неумелом обращении обслуживающего персонала с животными, неправильном воспитании молодняка и подготовки нетелей к отелу, несвоевременной и неправильной подготовкой первотелок к проведению машинного доения, грубыми нарушениями доярками существующих правил машинного доения коров, у высокопродуктивных коров заболевание появляется при внезапном переводе с ручного доения </w:t>
      </w:r>
      <w:proofErr w:type="gramStart"/>
      <w:r w:rsidRPr="00FE0BB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 машинное и наоборот. К стрессам животных в сельхозпредприятиях приводит частая смена доярок. Неврозы легче возникают у животных низшего социального ранга, имеющих слабый тормозной тип нервной системы и </w:t>
      </w:r>
      <w:proofErr w:type="gramStart"/>
      <w:r w:rsidRPr="00FE0BB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 сильных, неуравновешенных. Подвижность нервных процессов у крупного рогатого скота уступает подвижности, которая бывает у лошадей и собак. Большая концентрация животных на современных животноводческих комплексах, содержание их на ограниченных площадях, </w:t>
      </w:r>
      <w:r w:rsidRPr="00FE0BBC">
        <w:rPr>
          <w:rFonts w:ascii="Times New Roman" w:eastAsia="Times New Roman" w:hAnsi="Times New Roman" w:cs="Times New Roman"/>
          <w:sz w:val="28"/>
          <w:szCs w:val="28"/>
        </w:rPr>
        <w:lastRenderedPageBreak/>
        <w:t>при минимальном фронте кормления, отсутствие активного моциона, недостаток солнечной инсоляции, несоблюдение владельцами ж</w:t>
      </w:r>
      <w:r w:rsidR="006575DB">
        <w:rPr>
          <w:rFonts w:ascii="Times New Roman" w:eastAsia="Times New Roman" w:hAnsi="Times New Roman" w:cs="Times New Roman"/>
          <w:sz w:val="28"/>
          <w:szCs w:val="28"/>
        </w:rPr>
        <w:t>ивотных существующих санитарно-</w:t>
      </w:r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гигиенических условий кормления, ухода и эксплуатации вызывают у животных перенапряжение функциональной деятельности центральной нервной системы. </w:t>
      </w:r>
    </w:p>
    <w:p w:rsidR="006575DB" w:rsidRDefault="006575DB" w:rsidP="00FE0BB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5DB" w:rsidRDefault="00FE0BBC" w:rsidP="006575DB">
      <w:pPr>
        <w:tabs>
          <w:tab w:val="left" w:pos="394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0BBC">
        <w:rPr>
          <w:rFonts w:ascii="Times New Roman" w:eastAsia="Times New Roman" w:hAnsi="Times New Roman" w:cs="Times New Roman"/>
          <w:sz w:val="28"/>
          <w:szCs w:val="28"/>
        </w:rPr>
        <w:t>Патогенез.</w:t>
      </w:r>
    </w:p>
    <w:p w:rsidR="006575DB" w:rsidRDefault="00FE0BBC" w:rsidP="00FE0BB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В основе развития неврозов лежит нарушение гармоничного сочетания процессов возбуждения и торможения в коре, подкорковых и вегетативных центрах. Под действием неадекватных (слишком сложных, сильных, часто повторяющихся и т.д.) раздражителей происходит срыв нормальной функциональной реактивности нервных клеток. </w:t>
      </w:r>
      <w:proofErr w:type="gramStart"/>
      <w:r w:rsidRPr="00FE0BBC">
        <w:rPr>
          <w:rFonts w:ascii="Times New Roman" w:eastAsia="Times New Roman" w:hAnsi="Times New Roman" w:cs="Times New Roman"/>
          <w:sz w:val="28"/>
          <w:szCs w:val="28"/>
        </w:rPr>
        <w:t>По И.П. Павлову, перенапряжение силы нервных процессов, перенапряжение их подвижности, столкновение процессов тормозного и возбуждающего характера могут привести у животного к появлению патологических изменений подвижности, потере уравновешенности и др. Нарушение нормальной функции коры головного мозга, подкорковых и вегетативных центров при неврозах может привести к появлению у животных патологических процессов со стороны сердечно-сосудистой, дыхательной, пищеварительной, эндокринной и других систем организма</w:t>
      </w:r>
      <w:proofErr w:type="gramEnd"/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 животного.</w:t>
      </w:r>
    </w:p>
    <w:p w:rsidR="006575DB" w:rsidRDefault="006575DB" w:rsidP="00FE0BB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5DB" w:rsidRDefault="00FE0BBC" w:rsidP="006575DB">
      <w:pPr>
        <w:tabs>
          <w:tab w:val="left" w:pos="394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0BBC">
        <w:rPr>
          <w:rFonts w:ascii="Times New Roman" w:eastAsia="Times New Roman" w:hAnsi="Times New Roman" w:cs="Times New Roman"/>
          <w:sz w:val="28"/>
          <w:szCs w:val="28"/>
        </w:rPr>
        <w:t>Клинические признаки</w:t>
      </w:r>
      <w:r w:rsidR="00657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BBC" w:rsidRPr="00FE0BBC" w:rsidRDefault="006575DB" w:rsidP="00FE0BB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 xml:space="preserve">ри неврозе зависят главным образом от силы этиологического фактора и типа нервной деятельности животного. У больных неврозом животных безудержного типа в симптоматике преобладают симптомы </w:t>
      </w:r>
      <w:proofErr w:type="spellStart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>гиперстении</w:t>
      </w:r>
      <w:proofErr w:type="spellEnd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 xml:space="preserve"> (повышенная возбудимость, агрессивность, постоянное беспокойство, стремление бежать вперед и др.), для животных слабого (тормозного) типа характерны астенические симптомы (вслед за возбуждением быстро наступает угнетение, пугливость, стремление собаки забиться в угол, дрожание и мочеиспускание при испуге и др.). Для </w:t>
      </w:r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животных при всех формах неврозов характерно усиление безусловных и извращение условных рефлексов, повышенная утомляемость центральной нервной системы, беспокойный сон, вегетативные расстройства (потливость, повышенная возбудимость миокарда, усиление или ослабление перистальтики кишечника, расстройства мочеиспускания и др.).</w:t>
      </w:r>
    </w:p>
    <w:p w:rsidR="006575DB" w:rsidRDefault="00FE0BBC" w:rsidP="00FE0BB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Невроз у продуктивных животных проявляется снижением полезных хозяйственных качеств (коровы снижают молочную продуктивность, рабочие лошади теряют работоспособность и т.д.). У коров при </w:t>
      </w:r>
      <w:proofErr w:type="spellStart"/>
      <w:r w:rsidRPr="00FE0BBC">
        <w:rPr>
          <w:rFonts w:ascii="Times New Roman" w:eastAsia="Times New Roman" w:hAnsi="Times New Roman" w:cs="Times New Roman"/>
          <w:sz w:val="28"/>
          <w:szCs w:val="28"/>
        </w:rPr>
        <w:t>гиперстенической</w:t>
      </w:r>
      <w:proofErr w:type="spellEnd"/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 форме невроза регистрируем повышенную возбудимость, агрессивность, пугливость, клонические и тонические судороги жевательной мускулатуры, судороги в дальнейшем переходят на мускулатуру шеи, передних и задних конечностей и заканчиваются выделением жидкого кала. Приступы у животных продолжаются несколько минут. При астенической форме невроза у коров возникает повышенная возбудимость, быстро сменяющаяся наступающим продолжительным торможением. У быков — производителей имеющих сильный тип нервной системы невроз проявляется буйством, часто агрессивностью к обслуживающему их персоналу, половым истощением, происходит нарушение </w:t>
      </w:r>
      <w:proofErr w:type="spellStart"/>
      <w:r w:rsidRPr="00FE0BBC">
        <w:rPr>
          <w:rFonts w:ascii="Times New Roman" w:eastAsia="Times New Roman" w:hAnsi="Times New Roman" w:cs="Times New Roman"/>
          <w:sz w:val="28"/>
          <w:szCs w:val="28"/>
        </w:rPr>
        <w:t>спермиогенеза</w:t>
      </w:r>
      <w:proofErr w:type="spellEnd"/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. У быков – слабого типа нервной системы чаще возникает астеническая форма невроза, сопровождающаяся сонливым состоянием, испугом, исчезновением полового рефлекса, плохими показателями спермы. Прогноз при неврозах, в случае устранения причин, благоприятный. Диагноз ставят на основании тщательного изучения анамнеза и клинических признаков у больного животного. </w:t>
      </w:r>
    </w:p>
    <w:p w:rsidR="006575DB" w:rsidRDefault="006575DB" w:rsidP="00FE0BB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5DB" w:rsidRDefault="00FE0BBC" w:rsidP="006575DB">
      <w:pPr>
        <w:tabs>
          <w:tab w:val="left" w:pos="394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0BBC">
        <w:rPr>
          <w:rFonts w:ascii="Times New Roman" w:eastAsia="Times New Roman" w:hAnsi="Times New Roman" w:cs="Times New Roman"/>
          <w:sz w:val="28"/>
          <w:szCs w:val="28"/>
        </w:rPr>
        <w:t>Лечение</w:t>
      </w:r>
      <w:r w:rsidR="00657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5DB" w:rsidRDefault="006575DB" w:rsidP="00FE0BB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 xml:space="preserve">ольных неврозом животных основывается на соблюдении Павловских принципов терапии: охранительный режим, комплексность и индивидуализация. Больным животным создают условия для активного отдыха центральной нервной системы, принимают меры к устранению всех факторов, способствующих появлению неврозов. В некоторых случаях </w:t>
      </w:r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владельцам животного целесообразно полностью отменить дрессировку или объездку животных. В рацион кормления животного необходимо ввести легкоусвояемые углеводистые корма или сахар, витамины, минеральную подкормку. Медикаментозное лечение больного неврозом животного проводят строго индивидуально с учетом характера клинических проявлений болезни и типа высшей нервной деятельности. Для усиления процессов торможения применяют бромистые препараты, которые назначают с учетом особенностей больного животного; при более слабой нервной деятельности применяют меньшие дозы. Желательно длительное назначение малых доз (0,25 – 1%-</w:t>
      </w:r>
      <w:proofErr w:type="spellStart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 xml:space="preserve"> раствор) бромида натрия. Для нормализации тормозного и возбудительного процессов у больных со слабым типом нервной системы рекомендуется сочетать бром с кофеином. Длительность курса лечения бромидами, кофеином или их сочетаниями колеблется в пределах от двух недель до двух месяцев. При сильном выраженной возбудимости и отсутствии сна показаны: </w:t>
      </w:r>
      <w:proofErr w:type="spellStart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>аминазин</w:t>
      </w:r>
      <w:proofErr w:type="spellEnd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>фенобарбита</w:t>
      </w:r>
      <w:proofErr w:type="gramStart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 xml:space="preserve">люминал), </w:t>
      </w:r>
      <w:proofErr w:type="spellStart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>барбитал</w:t>
      </w:r>
      <w:proofErr w:type="spellEnd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 xml:space="preserve"> (веронал), </w:t>
      </w:r>
      <w:proofErr w:type="spellStart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>бромзовал</w:t>
      </w:r>
      <w:proofErr w:type="spellEnd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 xml:space="preserve"> (бромурал), </w:t>
      </w:r>
      <w:proofErr w:type="spellStart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>барбитал</w:t>
      </w:r>
      <w:proofErr w:type="spellEnd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 xml:space="preserve"> – натрия(</w:t>
      </w:r>
      <w:proofErr w:type="spellStart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>мединал</w:t>
      </w:r>
      <w:proofErr w:type="spellEnd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 xml:space="preserve">) и др. При проведении комплексного лечения </w:t>
      </w:r>
      <w:proofErr w:type="spellStart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>ветспециалистам</w:t>
      </w:r>
      <w:proofErr w:type="spellEnd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применять </w:t>
      </w:r>
      <w:proofErr w:type="spellStart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>глутаминовую</w:t>
      </w:r>
      <w:proofErr w:type="spellEnd"/>
      <w:r w:rsidR="00FE0BBC" w:rsidRPr="00FE0BBC">
        <w:rPr>
          <w:rFonts w:ascii="Times New Roman" w:eastAsia="Times New Roman" w:hAnsi="Times New Roman" w:cs="Times New Roman"/>
          <w:sz w:val="28"/>
          <w:szCs w:val="28"/>
        </w:rPr>
        <w:t xml:space="preserve"> кислоту, глюкозу, аскорбиновую кислоту, витамин В1, инсулин. </w:t>
      </w:r>
    </w:p>
    <w:p w:rsidR="006575DB" w:rsidRDefault="00FE0BBC" w:rsidP="006575DB">
      <w:pPr>
        <w:tabs>
          <w:tab w:val="left" w:pos="394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0BBC">
        <w:rPr>
          <w:rFonts w:ascii="Times New Roman" w:eastAsia="Times New Roman" w:hAnsi="Times New Roman" w:cs="Times New Roman"/>
          <w:sz w:val="28"/>
          <w:szCs w:val="28"/>
        </w:rPr>
        <w:t>Профилактика.</w:t>
      </w:r>
    </w:p>
    <w:p w:rsidR="00FE0BBC" w:rsidRPr="00FE0BBC" w:rsidRDefault="00FE0BBC" w:rsidP="00FE0BBC">
      <w:pPr>
        <w:tabs>
          <w:tab w:val="left" w:pos="39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Устраняют все факторы, вызывающие возбуждение или перенапряжение нервной системы, к примеру, временное освобождение животного от тренинга, дрессировки или экспериментов; для животных создаются нормальные зоогигиенические условия содержания и полноценное кормление; лечение основных заболеваний. С животными обслуживающему персоналу и их владельцам необходимо обращаться спокойно и ровно. При стойловом содержании не рекомендуется переводить животных после прогулки с одного места на другое. Учитывая, что коровы, особенно </w:t>
      </w:r>
      <w:proofErr w:type="spellStart"/>
      <w:r w:rsidRPr="00FE0BBC">
        <w:rPr>
          <w:rFonts w:ascii="Times New Roman" w:eastAsia="Times New Roman" w:hAnsi="Times New Roman" w:cs="Times New Roman"/>
          <w:sz w:val="28"/>
          <w:szCs w:val="28"/>
        </w:rPr>
        <w:t>лактирующие</w:t>
      </w:r>
      <w:proofErr w:type="spellEnd"/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, болезненно реагируют на изменение </w:t>
      </w:r>
      <w:proofErr w:type="spellStart"/>
      <w:r w:rsidRPr="00FE0BBC">
        <w:rPr>
          <w:rFonts w:ascii="Times New Roman" w:eastAsia="Times New Roman" w:hAnsi="Times New Roman" w:cs="Times New Roman"/>
          <w:sz w:val="28"/>
          <w:szCs w:val="28"/>
        </w:rPr>
        <w:t>стериотипа</w:t>
      </w:r>
      <w:proofErr w:type="spellEnd"/>
      <w:r w:rsidRPr="00FE0BBC">
        <w:rPr>
          <w:rFonts w:ascii="Times New Roman" w:eastAsia="Times New Roman" w:hAnsi="Times New Roman" w:cs="Times New Roman"/>
          <w:sz w:val="28"/>
          <w:szCs w:val="28"/>
        </w:rPr>
        <w:t xml:space="preserve"> нельзя менять установленный на ферме распорядок дня при обслуживании животных </w:t>
      </w:r>
      <w:r w:rsidRPr="00FE0BBC">
        <w:rPr>
          <w:rFonts w:ascii="Times New Roman" w:eastAsia="Times New Roman" w:hAnsi="Times New Roman" w:cs="Times New Roman"/>
          <w:sz w:val="28"/>
          <w:szCs w:val="28"/>
        </w:rPr>
        <w:lastRenderedPageBreak/>
        <w:t>(очередность раздачи кормов, время доения). Во время машинного доения коров, доярки должны строго соблюдать правила машинного доения.</w:t>
      </w:r>
    </w:p>
    <w:p w:rsidR="00AD2AEC" w:rsidRDefault="00AD2AEC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FE0BBC">
      <w:pPr>
        <w:tabs>
          <w:tab w:val="left" w:pos="3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45D" w:rsidRDefault="0051245D" w:rsidP="0051245D">
      <w:pPr>
        <w:tabs>
          <w:tab w:val="left" w:pos="3945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используемой литературы.</w:t>
      </w:r>
    </w:p>
    <w:p w:rsidR="0051245D" w:rsidRDefault="0051245D" w:rsidP="0051245D">
      <w:pPr>
        <w:pStyle w:val="a5"/>
        <w:numPr>
          <w:ilvl w:val="0"/>
          <w:numId w:val="2"/>
        </w:numPr>
        <w:tabs>
          <w:tab w:val="left" w:pos="39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45D">
        <w:rPr>
          <w:rFonts w:ascii="Times New Roman" w:eastAsia="Times New Roman" w:hAnsi="Times New Roman" w:cs="Times New Roman"/>
          <w:sz w:val="28"/>
          <w:szCs w:val="28"/>
        </w:rPr>
        <w:t>Ковалев, С. П. Диагностика функциональных расстройств нервной системы и синдромов у домашних животных</w:t>
      </w:r>
      <w:proofErr w:type="gramStart"/>
      <w:r w:rsidRPr="0051245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1245D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С. П. Ковалев, Н. Б. Никулина, Ю. В. </w:t>
      </w:r>
      <w:proofErr w:type="spellStart"/>
      <w:r w:rsidRPr="0051245D">
        <w:rPr>
          <w:rFonts w:ascii="Times New Roman" w:eastAsia="Times New Roman" w:hAnsi="Times New Roman" w:cs="Times New Roman"/>
          <w:sz w:val="28"/>
          <w:szCs w:val="28"/>
        </w:rPr>
        <w:t>Криволапчук</w:t>
      </w:r>
      <w:proofErr w:type="spellEnd"/>
      <w:r w:rsidRPr="0051245D">
        <w:rPr>
          <w:rFonts w:ascii="Times New Roman" w:eastAsia="Times New Roman" w:hAnsi="Times New Roman" w:cs="Times New Roman"/>
          <w:sz w:val="28"/>
          <w:szCs w:val="28"/>
        </w:rPr>
        <w:t>. — Санкт-Пет</w:t>
      </w:r>
      <w:r>
        <w:rPr>
          <w:rFonts w:ascii="Times New Roman" w:eastAsia="Times New Roman" w:hAnsi="Times New Roman" w:cs="Times New Roman"/>
          <w:sz w:val="28"/>
          <w:szCs w:val="28"/>
        </w:rPr>
        <w:t>ербург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Лань, 2020. — 108 с. </w:t>
      </w:r>
    </w:p>
    <w:p w:rsidR="0051245D" w:rsidRPr="0051245D" w:rsidRDefault="0051245D" w:rsidP="0051245D">
      <w:pPr>
        <w:pStyle w:val="a5"/>
        <w:numPr>
          <w:ilvl w:val="0"/>
          <w:numId w:val="2"/>
        </w:numPr>
        <w:tabs>
          <w:tab w:val="left" w:pos="394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45D">
        <w:rPr>
          <w:rFonts w:ascii="Times New Roman" w:eastAsia="Times New Roman" w:hAnsi="Times New Roman" w:cs="Times New Roman"/>
          <w:sz w:val="28"/>
          <w:szCs w:val="28"/>
        </w:rPr>
        <w:t>Справочник ветеринарного терапевта</w:t>
      </w:r>
      <w:proofErr w:type="gramStart"/>
      <w:r w:rsidRPr="0051245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1245D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Г. Г. Щербаков, Н. В. Данилевская, С. В. Старченков [и др.]. — 5-е изд., </w:t>
      </w:r>
      <w:proofErr w:type="spellStart"/>
      <w:r w:rsidRPr="0051245D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51245D">
        <w:rPr>
          <w:rFonts w:ascii="Times New Roman" w:eastAsia="Times New Roman" w:hAnsi="Times New Roman" w:cs="Times New Roman"/>
          <w:sz w:val="28"/>
          <w:szCs w:val="28"/>
        </w:rPr>
        <w:t>. и доп. — Санкт-Петербург : Лань, 2021. — 656 с</w:t>
      </w:r>
    </w:p>
    <w:sectPr w:rsidR="0051245D" w:rsidRPr="0051245D" w:rsidSect="00A141D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65" w:rsidRDefault="00E94365" w:rsidP="00A141DC">
      <w:pPr>
        <w:spacing w:after="0" w:line="240" w:lineRule="auto"/>
      </w:pPr>
      <w:r>
        <w:separator/>
      </w:r>
    </w:p>
  </w:endnote>
  <w:endnote w:type="continuationSeparator" w:id="0">
    <w:p w:rsidR="00E94365" w:rsidRDefault="00E94365" w:rsidP="00A1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449543"/>
      <w:docPartObj>
        <w:docPartGallery w:val="Page Numbers (Bottom of Page)"/>
        <w:docPartUnique/>
      </w:docPartObj>
    </w:sdtPr>
    <w:sdtContent>
      <w:p w:rsidR="00A141DC" w:rsidRDefault="00A141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141DC" w:rsidRDefault="00A141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65" w:rsidRDefault="00E94365" w:rsidP="00A141DC">
      <w:pPr>
        <w:spacing w:after="0" w:line="240" w:lineRule="auto"/>
      </w:pPr>
      <w:r>
        <w:separator/>
      </w:r>
    </w:p>
  </w:footnote>
  <w:footnote w:type="continuationSeparator" w:id="0">
    <w:p w:rsidR="00E94365" w:rsidRDefault="00E94365" w:rsidP="00A14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F4A2B"/>
    <w:multiLevelType w:val="hybridMultilevel"/>
    <w:tmpl w:val="7DBAD85A"/>
    <w:lvl w:ilvl="0" w:tplc="38B28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B700DA"/>
    <w:multiLevelType w:val="hybridMultilevel"/>
    <w:tmpl w:val="56DC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EC"/>
    <w:rsid w:val="001047CF"/>
    <w:rsid w:val="0051245D"/>
    <w:rsid w:val="006575DB"/>
    <w:rsid w:val="00A141DC"/>
    <w:rsid w:val="00AD2AEC"/>
    <w:rsid w:val="00DB4819"/>
    <w:rsid w:val="00E94365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2AE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2AEC"/>
  </w:style>
  <w:style w:type="paragraph" w:styleId="a5">
    <w:name w:val="List Paragraph"/>
    <w:basedOn w:val="a"/>
    <w:uiPriority w:val="34"/>
    <w:qFormat/>
    <w:rsid w:val="005124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1DC"/>
  </w:style>
  <w:style w:type="paragraph" w:styleId="a8">
    <w:name w:val="footer"/>
    <w:basedOn w:val="a"/>
    <w:link w:val="a9"/>
    <w:uiPriority w:val="99"/>
    <w:unhideWhenUsed/>
    <w:rsid w:val="00A1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2AE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D2AEC"/>
  </w:style>
  <w:style w:type="paragraph" w:styleId="a5">
    <w:name w:val="List Paragraph"/>
    <w:basedOn w:val="a"/>
    <w:uiPriority w:val="34"/>
    <w:qFormat/>
    <w:rsid w:val="005124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1DC"/>
  </w:style>
  <w:style w:type="paragraph" w:styleId="a8">
    <w:name w:val="footer"/>
    <w:basedOn w:val="a"/>
    <w:link w:val="a9"/>
    <w:uiPriority w:val="99"/>
    <w:unhideWhenUsed/>
    <w:rsid w:val="00A1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6</cp:revision>
  <dcterms:created xsi:type="dcterms:W3CDTF">2021-12-06T10:09:00Z</dcterms:created>
  <dcterms:modified xsi:type="dcterms:W3CDTF">2021-12-06T10:21:00Z</dcterms:modified>
</cp:coreProperties>
</file>