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B1" w:rsidRDefault="000D1557" w:rsidP="000D155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Выполнил: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Тишаков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Станислав 535 группа</w:t>
      </w:r>
    </w:p>
    <w:p w:rsidR="00BE73B1" w:rsidRPr="00DD753F" w:rsidRDefault="00DD753F" w:rsidP="00FE1B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390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bookmarkStart w:id="0" w:name="_GoBack"/>
      <w:r w:rsidR="00390D3D" w:rsidRPr="00390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Рабочие качества и рабочее использование лошадей</w:t>
      </w:r>
    </w:p>
    <w:bookmarkEnd w:id="0"/>
    <w:p w:rsidR="00DD753F" w:rsidRPr="00DD753F" w:rsidRDefault="00DD753F" w:rsidP="00DD753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нормальное тяговое усилие лошадей живой массой 400, 500, 600 кг.</w:t>
      </w:r>
    </w:p>
    <w:p w:rsidR="00DD753F" w:rsidRPr="000D1557" w:rsidRDefault="00DD753F" w:rsidP="000D15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0D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формуле В. П. </w:t>
      </w:r>
      <w:proofErr w:type="spellStart"/>
      <w:r w:rsidR="000D1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Горячкина</w:t>
      </w:r>
      <w:proofErr w:type="spellEnd"/>
      <w:r w:rsidR="000D1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нормальное тяговое усиление лошадей живой массой 400, 500 и 600 кг.</w:t>
      </w:r>
    </w:p>
    <w:p w:rsidR="00DD753F" w:rsidRPr="000D1557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Q</m:t>
          </m:r>
        </m:oMath>
      </m:oMathPara>
    </w:p>
    <w:p w:rsidR="00DD753F" w:rsidRPr="000D1557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400=44.4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к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г</m:t>
          </m:r>
        </m:oMath>
      </m:oMathPara>
    </w:p>
    <w:p w:rsidR="00DD753F" w:rsidRPr="000D1557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500=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55.5 к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г</m:t>
          </m:r>
        </m:oMath>
      </m:oMathPara>
    </w:p>
    <w:p w:rsidR="00DD753F" w:rsidRPr="000D1557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600=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66.6 к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г</m:t>
          </m:r>
        </m:oMath>
      </m:oMathPara>
    </w:p>
    <w:p w:rsidR="008A66AD" w:rsidRDefault="000D1557" w:rsidP="008A6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</w:t>
      </w:r>
      <w:r w:rsidR="008A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Малигонова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определим</w:t>
      </w:r>
      <w:r w:rsidR="008A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нормальное тяговое усиление лошадей живой массой 400, 500 и 600 кг.</w:t>
      </w:r>
    </w:p>
    <w:p w:rsidR="00DD753F" w:rsidRPr="000D1557" w:rsidRDefault="008A66AD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Q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+12</m:t>
          </m:r>
          <m:r>
            <m:rPr>
              <m:sty m:val="p"/>
            </m:rPr>
            <w:rPr>
              <w:rFonts w:ascii="Cambria Math"/>
              <w:sz w:val="32"/>
              <w:szCs w:val="28"/>
            </w:rPr>
            <m:t xml:space="preserve">;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Q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8</m:t>
          </m:r>
        </m:oMath>
      </m:oMathPara>
    </w:p>
    <w:p w:rsidR="008A66AD" w:rsidRPr="000D1557" w:rsidRDefault="008A66AD" w:rsidP="008A6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 xml:space="preserve">+12=56.4 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кг</m:t>
          </m:r>
          <m:r>
            <m:rPr>
              <m:sty m:val="p"/>
            </m:rPr>
            <w:rPr>
              <w:rFonts w:ascii="Cambria Math"/>
              <w:sz w:val="32"/>
              <w:szCs w:val="28"/>
            </w:rPr>
            <m:t xml:space="preserve">;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 xml:space="preserve">+8=52.4 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г</m:t>
          </m:r>
        </m:oMath>
      </m:oMathPara>
    </w:p>
    <w:p w:rsidR="008A66AD" w:rsidRPr="000D1557" w:rsidRDefault="008A66AD" w:rsidP="008A66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 xml:space="preserve">+12=67.5 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кг</m:t>
          </m:r>
          <m:r>
            <m:rPr>
              <m:sty m:val="p"/>
            </m:rPr>
            <w:rPr>
              <w:rFonts w:ascii="Cambria Math"/>
              <w:sz w:val="32"/>
              <w:szCs w:val="28"/>
            </w:rPr>
            <m:t xml:space="preserve">;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+8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=63.5 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г</m:t>
          </m:r>
        </m:oMath>
      </m:oMathPara>
    </w:p>
    <w:p w:rsidR="008A66AD" w:rsidRPr="000D1557" w:rsidRDefault="008A66AD" w:rsidP="00F73A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 xml:space="preserve">+12=78.6 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кг</m:t>
          </m:r>
          <m:r>
            <m:rPr>
              <m:sty m:val="p"/>
            </m:rPr>
            <w:rPr>
              <w:rFonts w:ascii="Cambria Math"/>
              <w:sz w:val="32"/>
              <w:szCs w:val="28"/>
            </w:rPr>
            <m:t xml:space="preserve">;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 xml:space="preserve">+8=74.6 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г</m:t>
          </m:r>
        </m:oMath>
      </m:oMathPara>
    </w:p>
    <w:p w:rsidR="00DD753F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3F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в килограммометрах величину работы лошади массой 550кг, работающей 7 часов со скоростью 1,5 м/с </w:t>
      </w:r>
      <w:proofErr w:type="spellStart"/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нормальной силой тяги.</w:t>
      </w:r>
    </w:p>
    <w:p w:rsidR="000D1557" w:rsidRPr="000D1557" w:rsidRDefault="00BE73B1" w:rsidP="000D15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0D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</w:t>
      </w:r>
      <w:r w:rsidR="000D1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</w:t>
      </w:r>
      <w:r w:rsidR="0093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нормальную силу тяги, для этого воспользовался формулой В. П. </w:t>
      </w:r>
      <w:proofErr w:type="spellStart"/>
      <w:r w:rsidR="0093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Горячкина</w:t>
      </w:r>
      <w:proofErr w:type="spellEnd"/>
      <w:r w:rsidR="00930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C7A" w:rsidRPr="000D1557" w:rsidRDefault="00930C7A" w:rsidP="00930C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550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32"/>
              <w:szCs w:val="28"/>
            </w:rPr>
            <m:t>550=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61,1 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г</m:t>
          </m:r>
        </m:oMath>
      </m:oMathPara>
    </w:p>
    <w:p w:rsidR="00930C7A" w:rsidRDefault="00930C7A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0D1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путь лошади, который она прошла за 7 часов работы, он составил</w:t>
      </w:r>
      <w:r w:rsidR="0057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37800 м:</w:t>
      </w:r>
    </w:p>
    <w:p w:rsidR="00930C7A" w:rsidRPr="00930C7A" w:rsidRDefault="00930C7A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lastRenderedPageBreak/>
            <m:t>S=v*t</m:t>
          </m:r>
        </m:oMath>
      </m:oMathPara>
    </w:p>
    <w:p w:rsidR="00930C7A" w:rsidRPr="000D1557" w:rsidRDefault="00930C7A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S=1.5 м/с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 xml:space="preserve">×60 сек.×60 мин×7ч=37800 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м</m:t>
          </m:r>
        </m:oMath>
      </m:oMathPara>
    </w:p>
    <w:p w:rsidR="00DD753F" w:rsidRDefault="0057262F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рассч</w:t>
      </w:r>
      <w:r w:rsidR="000D15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величину работы лошади живой массой 550 кг:</w:t>
      </w:r>
    </w:p>
    <w:p w:rsidR="0057262F" w:rsidRPr="0057262F" w:rsidRDefault="0057262F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R=PS</m:t>
          </m:r>
        </m:oMath>
      </m:oMathPara>
    </w:p>
    <w:p w:rsidR="0057262F" w:rsidRPr="000D1557" w:rsidRDefault="0057262F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R=61.1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 xml:space="preserve">×37800=2309580 </m:t>
          </m:r>
          <m:r>
            <w:rPr>
              <w:rFonts w:ascii="Cambria Math" w:hAnsi="Cambria Math"/>
              <w:sz w:val="32"/>
              <w:szCs w:val="28"/>
            </w:rPr>
            <m:t>кг/</m:t>
          </m:r>
          <m:r>
            <w:rPr>
              <w:rFonts w:ascii="Cambria Math" w:hAnsi="Cambria Math"/>
              <w:sz w:val="32"/>
              <w:szCs w:val="28"/>
            </w:rPr>
            <m:t>м</m:t>
          </m:r>
        </m:oMath>
      </m:oMathPara>
    </w:p>
    <w:p w:rsidR="0057262F" w:rsidRDefault="0057262F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3F" w:rsidRDefault="00DD753F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Определите необходимое количество вьючных лошадей со средней живой массой 375 кг для перевозки 1 т груза в одну ездку с максимальной нагрузкой (1/3 массы лошади) на расстояние 40 км, величину работы одной вьючной лошади (в </w:t>
      </w:r>
      <w:proofErr w:type="spellStart"/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proofErr w:type="spellEnd"/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Масса вьючного седла 25 кг.</w:t>
      </w:r>
    </w:p>
    <w:p w:rsidR="00DD753F" w:rsidRPr="000D1557" w:rsidRDefault="00BE73B1" w:rsidP="000D1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0D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4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необходимо определить силу тяги вьючных лошадей, живой массой 375 кг:</w:t>
      </w:r>
    </w:p>
    <w:p w:rsidR="00F7413D" w:rsidRPr="000D1557" w:rsidRDefault="00F7413D" w:rsidP="00F741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375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32"/>
              <w:szCs w:val="28"/>
            </w:rPr>
            <m:t>375=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41,6 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г</m:t>
          </m:r>
        </m:oMath>
      </m:oMathPara>
    </w:p>
    <w:p w:rsidR="00F7413D" w:rsidRDefault="00F7413D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находим величину выполненной работы:</w:t>
      </w:r>
    </w:p>
    <w:p w:rsidR="00F7413D" w:rsidRPr="000D1557" w:rsidRDefault="00F7413D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R=41,6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×40=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1667 или 1,7 тк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м</m:t>
          </m:r>
        </m:oMath>
      </m:oMathPara>
    </w:p>
    <w:p w:rsidR="006739AB" w:rsidRDefault="006739AB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9AB">
        <w:rPr>
          <w:rFonts w:ascii="Times New Roman" w:eastAsia="Times New Roman" w:hAnsi="Times New Roman" w:cs="Times New Roman"/>
          <w:sz w:val="28"/>
          <w:szCs w:val="28"/>
        </w:rPr>
        <w:t>Далее нашли 1/3 массу лошади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39AB" w:rsidRPr="000D1557" w:rsidRDefault="00263AA0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375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=125 к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г</m:t>
          </m:r>
        </m:oMath>
      </m:oMathPara>
    </w:p>
    <w:p w:rsidR="006739AB" w:rsidRDefault="006739AB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определили необходимое количество вьючных лошадей:</w:t>
      </w:r>
    </w:p>
    <w:p w:rsidR="006739AB" w:rsidRDefault="00263AA0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1000+25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125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=8 лошадей</m:t>
          </m:r>
        </m:oMath>
      </m:oMathPara>
    </w:p>
    <w:p w:rsidR="00DD753F" w:rsidRDefault="006739AB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перевозки 1 т груза на расстояние 40 км, понадобится 8 лошадей средней живой массой 375 кг. Величина выполненной работы составит 1,7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тоннокилометров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AB" w:rsidRDefault="006739AB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557" w:rsidRDefault="00DD753F" w:rsidP="000D15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времени всадник должен двигаться рысью и сколько шагом (с точностью до получаса), чтобы преодолеть 80 км пути в горной местности за 9 ч, скорость движения шагом 5 км/ч, рысью—12 км/ч?</w:t>
      </w:r>
    </w:p>
    <w:p w:rsidR="00D7496F" w:rsidRDefault="00BE73B1" w:rsidP="000D1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0D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96F" w:rsidRPr="00F7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 w:rsidR="00D74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км – рысью</w:t>
      </w:r>
      <w:r w:rsidR="00F7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12 км/ч</m:t>
        </m:r>
        <m:r>
          <m:rPr>
            <m:sty m:val="p"/>
          </m:rPr>
          <w:rPr>
            <w:rFonts w:ascii="Cambria Math" w:hAnsi="Cambria Math"/>
            <w:sz w:val="32"/>
            <w:szCs w:val="28"/>
          </w:rPr>
          <m:t>×5 ч=60 км</m:t>
        </m:r>
      </m:oMath>
      <w:r w:rsidR="00F7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D7496F" w:rsidRPr="00D7496F" w:rsidRDefault="000D1557" w:rsidP="00D74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км </w:t>
      </w:r>
      <w:r w:rsidR="00F741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</w:t>
      </w:r>
      <w:r w:rsidR="00F7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5 км/ч</m:t>
        </m:r>
        <m:r>
          <m:rPr>
            <m:sty m:val="p"/>
          </m:rPr>
          <w:rPr>
            <w:rFonts w:ascii="Cambria Math" w:hAnsi="Cambria Math"/>
            <w:sz w:val="32"/>
            <w:szCs w:val="28"/>
          </w:rPr>
          <m:t>×4 ч=20 км</m:t>
        </m:r>
      </m:oMath>
      <w:r w:rsidR="00F741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496F" w:rsidRPr="00D7496F" w:rsidRDefault="00D7496F" w:rsidP="00D749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3F" w:rsidRDefault="00DD753F" w:rsidP="00DD75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Рассчитайте затраты энергии (в кДж) верховой лошади массой 450</w:t>
      </w:r>
      <w:r w:rsidR="007E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>кг на пробеге 50 км, в том числе рысью 28 км, шагом 16 км, полевым галопом 6 км.</w:t>
      </w:r>
    </w:p>
    <w:p w:rsidR="007E3B08" w:rsidRPr="000D1557" w:rsidRDefault="00BE73B1" w:rsidP="000D15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0D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рассчитаем</w:t>
      </w:r>
      <w:r w:rsidR="007E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тяги верховой лошади, живой массой 450 кг:</w:t>
      </w:r>
    </w:p>
    <w:p w:rsidR="007E3B08" w:rsidRPr="000D1557" w:rsidRDefault="007E3B08" w:rsidP="007E3B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Р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450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32"/>
              <w:szCs w:val="28"/>
            </w:rPr>
            <m:t>450=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 xml:space="preserve">50 кг или 0,05 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т</m:t>
          </m:r>
        </m:oMath>
      </m:oMathPara>
    </w:p>
    <w:p w:rsidR="007E3B08" w:rsidRDefault="007E3B08" w:rsidP="007E3B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0D1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величину выполненной работы:</w:t>
      </w:r>
    </w:p>
    <w:p w:rsidR="007E3B08" w:rsidRPr="000D1557" w:rsidRDefault="007E3B08" w:rsidP="007E3B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R(50)=0,05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×50=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2,5 тк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м</m:t>
          </m:r>
        </m:oMath>
      </m:oMathPara>
    </w:p>
    <w:p w:rsidR="00140AD3" w:rsidRPr="000D1557" w:rsidRDefault="00140AD3" w:rsidP="00140A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R(28)=0,05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×28=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1,4 тк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м</m:t>
          </m:r>
        </m:oMath>
      </m:oMathPara>
    </w:p>
    <w:p w:rsidR="00140AD3" w:rsidRPr="000D1557" w:rsidRDefault="00140AD3" w:rsidP="00140A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R(16)=0,05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×16=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0,8 тк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м</m:t>
          </m:r>
        </m:oMath>
      </m:oMathPara>
    </w:p>
    <w:p w:rsidR="00140AD3" w:rsidRPr="000D1557" w:rsidRDefault="00140AD3" w:rsidP="00140A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R(6)=0,05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×6=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0,3 тк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м</m:t>
          </m:r>
        </m:oMath>
      </m:oMathPara>
    </w:p>
    <w:p w:rsidR="00DD753F" w:rsidRDefault="000D1557" w:rsidP="007E3B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определяем</w:t>
      </w:r>
      <w:r w:rsidR="007E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энергии на пробег 50 км: </w:t>
      </w:r>
    </w:p>
    <w:p w:rsidR="007E3B08" w:rsidRPr="007E3B08" w:rsidRDefault="007E3B08" w:rsidP="007E3B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m:oMathPara>
        <m:oMath>
          <m:r>
            <w:rPr>
              <w:rFonts w:ascii="Cambria Math" w:hAnsi="Cambria Math"/>
              <w:sz w:val="32"/>
              <w:szCs w:val="28"/>
              <w:lang w:val="en-US"/>
            </w:rPr>
            <m:t>N</m:t>
          </m:r>
          <m:r>
            <w:rPr>
              <w:rFonts w:ascii="Cambria Math" w:hAnsi="Cambria Math"/>
              <w:sz w:val="32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hAnsi="Cambria Math"/>
                  <w:sz w:val="32"/>
                  <w:szCs w:val="28"/>
                  <w:lang w:val="en-US"/>
                </w:rPr>
                <m:t>t</m:t>
              </m:r>
            </m:den>
          </m:f>
        </m:oMath>
      </m:oMathPara>
    </w:p>
    <w:p w:rsidR="007E3B08" w:rsidRPr="000D1557" w:rsidRDefault="007E3B08" w:rsidP="007E3B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28"/>
              <w:lang w:val="en-US"/>
            </w:rPr>
            <m:t>N</m:t>
          </m:r>
          <m:r>
            <w:rPr>
              <w:rFonts w:ascii="Cambria Math" w:hAnsi="Cambria Math"/>
              <w:sz w:val="32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28"/>
                  <w:lang w:val="en-US"/>
                </w:rPr>
                <m:t>2,5</m:t>
              </m:r>
            </m:num>
            <m:den>
              <m:r>
                <w:rPr>
                  <w:rFonts w:ascii="Cambria Math" w:hAnsi="Cambria Math"/>
                  <w:sz w:val="32"/>
                  <w:szCs w:val="28"/>
                  <w:lang w:val="en-US"/>
                </w:rPr>
                <m:t>1</m:t>
              </m:r>
            </m:den>
          </m:f>
          <m:r>
            <w:rPr>
              <w:rFonts w:ascii="Cambria Math" w:hAnsi="Cambria Math"/>
              <w:sz w:val="32"/>
              <w:szCs w:val="28"/>
              <w:lang w:val="en-US"/>
            </w:rPr>
            <m:t>=2,5 ткм/</m:t>
          </m:r>
          <m:r>
            <w:rPr>
              <w:rFonts w:ascii="Cambria Math" w:hAnsi="Cambria Math"/>
              <w:sz w:val="32"/>
              <w:szCs w:val="28"/>
              <w:lang w:val="en-US"/>
            </w:rPr>
            <m:t>ч</m:t>
          </m:r>
        </m:oMath>
      </m:oMathPara>
    </w:p>
    <w:p w:rsidR="00DD753F" w:rsidRDefault="00140AD3" w:rsidP="00FE1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на движенье рысью приходится 1,4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/ч, на движение шагом 0,8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 и на движение полевым галопом 0,3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:rsidR="00DD753F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скорость движения лошади (километров в час) и ее мощность (в лошадиных силах), если она работает с силой тяги 60 кг и в минуту производит 3600 килограммометров работы.</w:t>
      </w:r>
    </w:p>
    <w:p w:rsidR="00DD753F" w:rsidRPr="00FE1B27" w:rsidRDefault="00BE73B1" w:rsidP="00FE1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="00FE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необходимо установить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расстояние лошадь проходит за 1 минуту, для этого мы проделанную работу лошади за 1 минуту делим на ее тягу:</w:t>
      </w:r>
    </w:p>
    <w:p w:rsidR="00BE73B1" w:rsidRPr="00BE73B1" w:rsidRDefault="00263AA0" w:rsidP="00BE7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3600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=60 м или 0,06 км</m:t>
          </m:r>
        </m:oMath>
      </m:oMathPara>
    </w:p>
    <w:p w:rsidR="00BE73B1" w:rsidRDefault="00BE73B1" w:rsidP="00BE7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скорости движения лошади мы пройденный путь умножаем на время:</w:t>
      </w:r>
    </w:p>
    <w:p w:rsidR="00BE73B1" w:rsidRPr="00FE1B27" w:rsidRDefault="00BE73B1" w:rsidP="00BE7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v=0,06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×60=3,6 км/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ч</m:t>
          </m:r>
        </m:oMath>
      </m:oMathPara>
    </w:p>
    <w:p w:rsidR="00BE73B1" w:rsidRDefault="00BE73B1" w:rsidP="00BE7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находим мощность данной лошади:</w:t>
      </w:r>
    </w:p>
    <w:p w:rsidR="00BE73B1" w:rsidRPr="00BE73B1" w:rsidRDefault="00BE73B1" w:rsidP="00BE7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28"/>
          <w:lang w:val="en-US"/>
        </w:rPr>
      </w:pPr>
      <m:oMathPara>
        <m:oMath>
          <m:r>
            <w:rPr>
              <w:rFonts w:ascii="Cambria Math" w:hAnsi="Cambria Math"/>
              <w:sz w:val="32"/>
              <w:szCs w:val="28"/>
              <w:lang w:val="en-US"/>
            </w:rPr>
            <m:t>N</m:t>
          </m:r>
          <m:r>
            <w:rPr>
              <w:rFonts w:ascii="Cambria Math" w:hAnsi="Cambria Math"/>
              <w:sz w:val="32"/>
              <w:szCs w:val="28"/>
            </w:rPr>
            <m:t xml:space="preserve">= </m:t>
          </m:r>
          <m:r>
            <w:rPr>
              <w:rFonts w:ascii="Cambria Math" w:hAnsi="Cambria Math"/>
              <w:sz w:val="32"/>
              <w:szCs w:val="28"/>
              <w:lang w:val="en-US"/>
            </w:rPr>
            <m:t>Pv</m:t>
          </m:r>
        </m:oMath>
      </m:oMathPara>
    </w:p>
    <w:p w:rsidR="00BE73B1" w:rsidRPr="00FE1B27" w:rsidRDefault="00BE73B1" w:rsidP="00FE1B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28"/>
              <w:lang w:val="en-US"/>
            </w:rPr>
            <m:t>N</m:t>
          </m:r>
          <m:r>
            <w:rPr>
              <w:rFonts w:ascii="Cambria Math" w:hAnsi="Cambria Math"/>
              <w:sz w:val="32"/>
              <w:szCs w:val="28"/>
            </w:rPr>
            <m:t>=0,06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×3,6=0,216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 xml:space="preserve"> ткм/</m:t>
          </m:r>
          <m:r>
            <w:rPr>
              <w:rFonts w:ascii="Cambria Math" w:eastAsia="Times New Roman" w:hAnsi="Cambria Math" w:cs="Times New Roman"/>
              <w:sz w:val="32"/>
              <w:szCs w:val="28"/>
            </w:rPr>
            <m:t>ч</m:t>
          </m:r>
        </m:oMath>
      </m:oMathPara>
    </w:p>
    <w:p w:rsidR="002972A9" w:rsidRDefault="00DD753F" w:rsidP="002972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DD7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Вычислите тяговое сопротивление</w:t>
      </w:r>
      <w:r w:rsidRPr="00DD753F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воза массой 300 кг на ровной укатанной грунтовой дороге: а) в конной повозке на железном ходу (коэффициент сопротивления 0,05); б) в конных санях с подрезами (коэффициент сопротивления 0,4); в) в конных санях без подрезов (коэффициент</w:t>
      </w:r>
      <w:r w:rsidR="002972A9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 xml:space="preserve"> сопротивления 0,5).</w:t>
      </w:r>
    </w:p>
    <w:p w:rsidR="002972A9" w:rsidRPr="00FE1B27" w:rsidRDefault="00E83B13" w:rsidP="00FE1B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  <w:lang w:eastAsia="ru-RU"/>
        </w:rPr>
      </w:pPr>
      <w:r w:rsidRPr="00BE73B1"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  <w:lang w:eastAsia="ru-RU"/>
        </w:rPr>
        <w:t>Ответ:</w:t>
      </w:r>
      <w:r w:rsidR="00FE1B27"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  <w:lang w:eastAsia="ru-RU"/>
        </w:rPr>
        <w:t xml:space="preserve"> </w:t>
      </w:r>
      <w:r w:rsidR="002972A9"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  <w:t>Для определения тягового сопротивления воза массой 300 кг в различных повозках, воспользовался формулой:</w:t>
      </w:r>
    </w:p>
    <w:p w:rsidR="002972A9" w:rsidRPr="00E83B13" w:rsidRDefault="00E83B13" w:rsidP="002972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P=Qf</m:t>
          </m:r>
        </m:oMath>
      </m:oMathPara>
    </w:p>
    <w:p w:rsidR="00E83B13" w:rsidRPr="00FE1B27" w:rsidRDefault="00E83B13" w:rsidP="00E8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3"/>
                  <w:shd w:val="clear" w:color="auto" w:fill="FFFFFF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3"/>
                  <w:shd w:val="clear" w:color="auto" w:fill="FFFFFF"/>
                  <w:lang w:eastAsia="ru-RU"/>
                </w:rPr>
                <m:t>а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=300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</m:t>
          </m:r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0,05=15 к</m:t>
          </m:r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г</m:t>
          </m:r>
        </m:oMath>
      </m:oMathPara>
    </w:p>
    <w:p w:rsidR="00E83B13" w:rsidRPr="00FE1B27" w:rsidRDefault="00E83B13" w:rsidP="00E83B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3"/>
                  <w:shd w:val="clear" w:color="auto" w:fill="FFFFFF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3"/>
                  <w:shd w:val="clear" w:color="auto" w:fill="FFFFFF"/>
                  <w:lang w:eastAsia="ru-RU"/>
                </w:rPr>
                <m:t>б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=300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</m:t>
          </m:r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0,4=120 к</m:t>
          </m:r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г</m:t>
          </m:r>
        </m:oMath>
      </m:oMathPara>
    </w:p>
    <w:p w:rsidR="00390D3D" w:rsidRPr="00FE1B27" w:rsidRDefault="00E83B13" w:rsidP="00FE1B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3"/>
          <w:shd w:val="clear" w:color="auto" w:fill="FFFFFF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3"/>
                  <w:shd w:val="clear" w:color="auto" w:fill="FFFFFF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3"/>
                  <w:shd w:val="clear" w:color="auto" w:fill="FFFFFF"/>
                  <w:lang w:eastAsia="ru-RU"/>
                </w:rPr>
                <m:t>в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=300</m:t>
          </m:r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×</m:t>
          </m:r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0,5=135 к</m:t>
          </m:r>
          <m:r>
            <w:rPr>
              <w:rFonts w:ascii="Cambria Math" w:eastAsia="Times New Roman" w:hAnsi="Cambria Math" w:cs="Times New Roman"/>
              <w:sz w:val="28"/>
              <w:szCs w:val="23"/>
              <w:shd w:val="clear" w:color="auto" w:fill="FFFFFF"/>
              <w:lang w:eastAsia="ru-RU"/>
            </w:rPr>
            <m:t>г</m:t>
          </m:r>
        </m:oMath>
      </m:oMathPara>
    </w:p>
    <w:p w:rsidR="00BE73B1" w:rsidRPr="00FE1B27" w:rsidRDefault="00DD753F" w:rsidP="00FE1B2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D75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Контрольные вопросы</w:t>
      </w:r>
    </w:p>
    <w:p w:rsidR="00DD753F" w:rsidRPr="00FE1B27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Показатели рабочих качеств лошадей.</w:t>
      </w:r>
    </w:p>
    <w:p w:rsidR="00B40C38" w:rsidRPr="00B40C38" w:rsidRDefault="00B40C38" w:rsidP="00B40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основных рабочих качеств лошадей относятся: сила тяги, мощность, скорость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C38" w:rsidRPr="00B40C38" w:rsidRDefault="00B40C38" w:rsidP="00B40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Сила тяги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усилие, которое прилагает лошадь, работая в упряжи, для перевозки экипажа, груза или сельскохозяйственного орудия. Нормальная сила – это оптимальная сила, обеспечивающая максимальную производительность лошади без ущерба для ее здоровья. Она составляет 1/9 веса лошади плюс 12 кг. Маленькие лошади бывают относительно сильнее крупных.</w:t>
      </w:r>
    </w:p>
    <w:p w:rsidR="00B40C38" w:rsidRPr="00B40C38" w:rsidRDefault="00B40C38" w:rsidP="00B40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Мощность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количество работы, выполненной лошадью за единицу времени. Определяется, как произведение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тяги на скорость движения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(пример: масса груза = 700 кг, сила тяги = 70 к</w:t>
      </w:r>
      <w:r w:rsidR="00BE73B1">
        <w:rPr>
          <w:rFonts w:ascii="Times New Roman" w:eastAsia="Times New Roman" w:hAnsi="Times New Roman" w:cs="Times New Roman"/>
          <w:sz w:val="28"/>
          <w:szCs w:val="28"/>
          <w:lang w:eastAsia="ru-RU"/>
        </w:rPr>
        <w:t>г, скорость движения = 6 км/ч (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1,7 м/с) мощность будет равна 119 кгс*м/с; или 1,6 лошадиной силы). Одна лошадиная сила равна 75 кгс*м/с – это большая мощность, с которой 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даже крупная лошадь не может долго работать. Средняя мощность, с которой в нашем примере лошадь может работать на протяжении 7 – 8 часов будет равняться 0,7 – 0,8 </w:t>
      </w:r>
      <w:proofErr w:type="spellStart"/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C38" w:rsidRPr="00B40C38" w:rsidRDefault="00B40C38" w:rsidP="00BE73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Скорость движения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Обеспечивает общий объем работ. С нормальной силой тяги лошадь может работать только шагом. Скорость шага при </w:t>
      </w:r>
      <w:r w:rsidR="00BE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может быть от 4 до 7 км/ч. 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эти величины, может рассчитать объем дневной работы, которую лошадь выполнит без ущерба для здоровья, то есть определить её выносливость.</w:t>
      </w:r>
    </w:p>
    <w:p w:rsidR="00390D3D" w:rsidRDefault="00B40C38" w:rsidP="00FE1B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Высокая выносливость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ежедневное выполнение лошадью работы объемом 500000 </w:t>
      </w:r>
      <w:proofErr w:type="spellStart"/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</w:t>
      </w:r>
      <w:proofErr w:type="spellEnd"/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каждые 100 кг ее живого веса. Недостаточная выносливость – утомление лош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и выход ее из строя при суточной нагрузке в 350000 </w:t>
      </w:r>
      <w:proofErr w:type="spellStart"/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</w:t>
      </w:r>
      <w:proofErr w:type="spellEnd"/>
      <w:r w:rsidRPr="00B40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53F" w:rsidRPr="00FE1B27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Что такое лошадиная сила и как ее определяют?</w:t>
      </w:r>
    </w:p>
    <w:p w:rsidR="00B40C38" w:rsidRDefault="00B40C38" w:rsidP="00B40C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Лошадиная сила – это единица которой обозначается мощность выполненной лошадью работы. Для </w:t>
      </w:r>
      <w:r w:rsidR="00170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что бы определить мощность (</w:t>
      </w:r>
      <w:proofErr w:type="spellStart"/>
      <w:r w:rsidR="00170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кгм</w:t>
      </w:r>
      <w:proofErr w:type="spellEnd"/>
      <w:r w:rsidR="00170516">
        <w:rPr>
          <w:rFonts w:ascii="Times New Roman" w:eastAsia="Times New Roman" w:hAnsi="Times New Roman" w:cs="Times New Roman"/>
          <w:sz w:val="28"/>
          <w:szCs w:val="28"/>
          <w:lang w:eastAsia="ru-RU"/>
        </w:rPr>
        <w:t>/с), необходимо количество выполненной работы разделить на время ее выполнения:</w:t>
      </w:r>
    </w:p>
    <w:p w:rsidR="00DD753F" w:rsidRPr="00170516" w:rsidRDefault="00170516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R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t</m:t>
              </m:r>
            </m:den>
          </m:f>
        </m:oMath>
      </m:oMathPara>
    </w:p>
    <w:p w:rsidR="00BE73B1" w:rsidRPr="00FE1B27" w:rsidRDefault="00170516" w:rsidP="00FE1B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лошадиная сила равна 75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="00BE7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53F" w:rsidRPr="00FE1B27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Что входит в понятие «упряжь для рабочих лошадей»?</w:t>
      </w:r>
    </w:p>
    <w:p w:rsidR="00D96A5E" w:rsidRDefault="00D96A5E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упряжь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лошадей</w:t>
      </w:r>
      <w:r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разделяется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детали:</w:t>
      </w:r>
    </w:p>
    <w:p w:rsidR="00D96A5E" w:rsidRPr="00D96A5E" w:rsidRDefault="008475D6" w:rsidP="00D96A5E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Детали, которые 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лошади – хомут, шлея и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седелка;</w:t>
      </w:r>
    </w:p>
    <w:p w:rsidR="00D96A5E" w:rsidRPr="00D96A5E" w:rsidRDefault="008475D6" w:rsidP="00D96A5E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Детали, которые 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силу лошади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крюк – 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гужи;</w:t>
      </w:r>
    </w:p>
    <w:p w:rsidR="00D96A5E" w:rsidRPr="00D96A5E" w:rsidRDefault="008475D6" w:rsidP="00D96A5E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Детали, которые 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для соединения упряжи в запряжк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частично для передачи силы – 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чересседельник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дуга, нагрудник и нашильник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53F" w:rsidRPr="00FE1B27" w:rsidRDefault="008475D6" w:rsidP="00FE1B2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Детали, которые 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пособствуют управлению лошадью – 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уздечка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вожжи</w:t>
      </w:r>
      <w:r w:rsidR="00D96A5E" w:rsidRPr="00D96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53F" w:rsidRPr="00FE1B27" w:rsidRDefault="00DD753F" w:rsidP="00DD7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Каково назначение хомута, седелки, сыромятной шлеи, вожжей?</w:t>
      </w:r>
    </w:p>
    <w:p w:rsidR="008475D6" w:rsidRDefault="008475D6" w:rsidP="00847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деталь упряжки – это хомут, передающий силу тяги на телегу или орудие труда. Надевают его так, чтобы он не болтался и не </w:t>
      </w:r>
      <w:proofErr w:type="spellStart"/>
      <w:r w:rsidRPr="00847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передавливал</w:t>
      </w:r>
      <w:proofErr w:type="spellEnd"/>
      <w:r w:rsidRPr="0084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горло. Любой дискомфорт приводит к ухудшению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отоспособности и здоровья коня.</w:t>
      </w:r>
    </w:p>
    <w:p w:rsidR="008475D6" w:rsidRDefault="008475D6" w:rsidP="00847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5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хомут был зафиксирован надежно, используют прочную кожаную шлею из нескольких ремней, обеспечивающую регулировку скорости движения скакуна при остановке или спуске с горы. Размер шлеи должен подходить конкретному коню, иначе появятся потертости. Между ободочным ремнем и седалищными буграми при подгонке должна пройти ладонь.</w:t>
      </w:r>
    </w:p>
    <w:p w:rsidR="008475D6" w:rsidRDefault="00D47827" w:rsidP="00847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Седелка является конструктивной частью. Это кожаная амортизирующая подушка. Позволяет уменьшить нагрузку на плечи скакуна. Проходит под чересседельным ремнем. Необходима для поддержки оглобли.</w:t>
      </w:r>
    </w:p>
    <w:p w:rsidR="00D47827" w:rsidRPr="00DD753F" w:rsidRDefault="00D47827" w:rsidP="00847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Вожжи для лошади представляют собой длинные ремни, обладающие высокой прочностью. Края вожжей крепятся к удилам. Этот элемент позволяет дистанционно управлять животным.</w:t>
      </w:r>
    </w:p>
    <w:p w:rsidR="00B056BB" w:rsidRDefault="00B056BB"/>
    <w:sectPr w:rsidR="00B056B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A0" w:rsidRDefault="00263AA0">
      <w:pPr>
        <w:spacing w:after="0" w:line="240" w:lineRule="auto"/>
      </w:pPr>
      <w:r>
        <w:separator/>
      </w:r>
    </w:p>
  </w:endnote>
  <w:endnote w:type="continuationSeparator" w:id="0">
    <w:p w:rsidR="00263AA0" w:rsidRDefault="0026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AB" w:rsidRDefault="006739AB" w:rsidP="006739AB">
    <w:pPr>
      <w:pStyle w:val="a5"/>
      <w:framePr w:wrap="around" w:vAnchor="text" w:hAnchor="margin" w:xAlign="right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end"/>
    </w:r>
  </w:p>
  <w:p w:rsidR="006739AB" w:rsidRDefault="006739AB" w:rsidP="006739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AB" w:rsidRDefault="006739A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E1B27">
      <w:rPr>
        <w:noProof/>
      </w:rPr>
      <w:t>6</w:t>
    </w:r>
    <w:r>
      <w:fldChar w:fldCharType="end"/>
    </w:r>
  </w:p>
  <w:p w:rsidR="006739AB" w:rsidRDefault="006739AB" w:rsidP="006739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A0" w:rsidRDefault="00263AA0">
      <w:pPr>
        <w:spacing w:after="0" w:line="240" w:lineRule="auto"/>
      </w:pPr>
      <w:r>
        <w:separator/>
      </w:r>
    </w:p>
  </w:footnote>
  <w:footnote w:type="continuationSeparator" w:id="0">
    <w:p w:rsidR="00263AA0" w:rsidRDefault="00263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874"/>
    <w:multiLevelType w:val="hybridMultilevel"/>
    <w:tmpl w:val="DEB2F120"/>
    <w:lvl w:ilvl="0" w:tplc="9604B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587E"/>
    <w:multiLevelType w:val="hybridMultilevel"/>
    <w:tmpl w:val="2676D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2A1BC9"/>
    <w:multiLevelType w:val="hybridMultilevel"/>
    <w:tmpl w:val="63261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3F"/>
    <w:rsid w:val="000D1557"/>
    <w:rsid w:val="000F573A"/>
    <w:rsid w:val="00140AD3"/>
    <w:rsid w:val="00170516"/>
    <w:rsid w:val="00263AA0"/>
    <w:rsid w:val="002812FA"/>
    <w:rsid w:val="002972A9"/>
    <w:rsid w:val="00390D3D"/>
    <w:rsid w:val="0057262F"/>
    <w:rsid w:val="006739AB"/>
    <w:rsid w:val="0076389E"/>
    <w:rsid w:val="007E3B08"/>
    <w:rsid w:val="008475D6"/>
    <w:rsid w:val="008A66AD"/>
    <w:rsid w:val="00930C7A"/>
    <w:rsid w:val="00B056BB"/>
    <w:rsid w:val="00B40C38"/>
    <w:rsid w:val="00BE73B1"/>
    <w:rsid w:val="00D47827"/>
    <w:rsid w:val="00D7496F"/>
    <w:rsid w:val="00D96A5E"/>
    <w:rsid w:val="00DD753F"/>
    <w:rsid w:val="00E83B13"/>
    <w:rsid w:val="00F73AC6"/>
    <w:rsid w:val="00F7413D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A380"/>
  <w15:chartTrackingRefBased/>
  <w15:docId w15:val="{96F16539-C1EE-46A6-8A0D-7531697B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яжченко"/>
    <w:basedOn w:val="1"/>
    <w:link w:val="a4"/>
    <w:autoRedefine/>
    <w:qFormat/>
    <w:rsid w:val="000F573A"/>
    <w:pPr>
      <w:spacing w:before="0" w:line="480" w:lineRule="auto"/>
      <w:jc w:val="center"/>
    </w:pPr>
    <w:rPr>
      <w:rFonts w:ascii="Times New Roman" w:eastAsiaTheme="minorEastAsia" w:hAnsi="Times New Roman" w:cs="Times New Roman"/>
      <w:b/>
      <w:color w:val="000000" w:themeColor="text1"/>
      <w:sz w:val="28"/>
      <w:bdr w:val="none" w:sz="0" w:space="0" w:color="auto" w:frame="1"/>
      <w:shd w:val="clear" w:color="auto" w:fill="FFFFFF"/>
      <w:lang w:eastAsia="ru-RU"/>
    </w:rPr>
  </w:style>
  <w:style w:type="character" w:customStyle="1" w:styleId="a4">
    <w:name w:val="тяжченко Знак"/>
    <w:basedOn w:val="10"/>
    <w:link w:val="a3"/>
    <w:rsid w:val="000F573A"/>
    <w:rPr>
      <w:rFonts w:ascii="Times New Roman" w:eastAsiaTheme="minorEastAsia" w:hAnsi="Times New Roman" w:cs="Times New Roman"/>
      <w:b/>
      <w:color w:val="000000" w:themeColor="text1"/>
      <w:sz w:val="28"/>
      <w:szCs w:val="32"/>
      <w:bdr w:val="none" w:sz="0" w:space="0" w:color="auto" w:frame="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footer"/>
    <w:basedOn w:val="a"/>
    <w:link w:val="a6"/>
    <w:uiPriority w:val="99"/>
    <w:rsid w:val="00DD75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D75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DD753F"/>
  </w:style>
  <w:style w:type="character" w:styleId="a8">
    <w:name w:val="Placeholder Text"/>
    <w:basedOn w:val="a0"/>
    <w:uiPriority w:val="99"/>
    <w:semiHidden/>
    <w:rsid w:val="00930C7A"/>
    <w:rPr>
      <w:color w:val="808080"/>
    </w:rPr>
  </w:style>
  <w:style w:type="character" w:styleId="a9">
    <w:name w:val="Hyperlink"/>
    <w:basedOn w:val="a0"/>
    <w:uiPriority w:val="99"/>
    <w:unhideWhenUsed/>
    <w:rsid w:val="00B40C3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96A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0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Тяжченко</dc:creator>
  <cp:keywords/>
  <dc:description/>
  <cp:lastModifiedBy>Станислав Тишаков</cp:lastModifiedBy>
  <cp:revision>3</cp:revision>
  <dcterms:created xsi:type="dcterms:W3CDTF">2020-05-31T11:53:00Z</dcterms:created>
  <dcterms:modified xsi:type="dcterms:W3CDTF">2020-06-01T07:07:00Z</dcterms:modified>
</cp:coreProperties>
</file>