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18" w:rsidRDefault="00F51D18" w:rsidP="00F51D18">
      <w:pPr>
        <w:pStyle w:val="2"/>
        <w:rPr>
          <w:rFonts w:ascii="Arial" w:hAnsi="Arial" w:cs="Arial"/>
        </w:rPr>
      </w:pPr>
    </w:p>
    <w:p w:rsidR="00F51D18" w:rsidRDefault="00F51D18" w:rsidP="00F51D18">
      <w:pPr>
        <w:pStyle w:val="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Налог на доходы физических лиц</w:t>
      </w:r>
    </w:p>
    <w:p w:rsidR="00F51D18" w:rsidRDefault="00F51D18" w:rsidP="00F51D18">
      <w:pPr>
        <w:pStyle w:val="2"/>
        <w:jc w:val="center"/>
        <w:rPr>
          <w:rFonts w:ascii="Arial" w:hAnsi="Arial" w:cs="Arial"/>
          <w:i/>
          <w:iCs/>
          <w:u w:val="single"/>
        </w:rPr>
      </w:pPr>
    </w:p>
    <w:p w:rsidR="00F51D18" w:rsidRPr="002247AA" w:rsidRDefault="00F51D18" w:rsidP="00F51D18">
      <w:pPr>
        <w:pStyle w:val="2"/>
        <w:rPr>
          <w:rFonts w:ascii="Arial" w:hAnsi="Arial" w:cs="Arial"/>
          <w:szCs w:val="18"/>
          <w:lang w:bidi="hi-IN"/>
        </w:rPr>
      </w:pPr>
      <w:r w:rsidRPr="00A02772">
        <w:rPr>
          <w:rFonts w:ascii="Arial" w:hAnsi="Arial" w:cs="Arial"/>
          <w:b/>
          <w:bCs/>
          <w:u w:val="single"/>
        </w:rPr>
        <w:t>Налогоплательщиками</w:t>
      </w:r>
      <w:r w:rsidRPr="00A02772">
        <w:rPr>
          <w:rFonts w:ascii="Arial" w:hAnsi="Arial" w:cs="Arial"/>
        </w:rPr>
        <w:t xml:space="preserve"> являются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  <w:r w:rsidRPr="00A02772">
        <w:rPr>
          <w:rFonts w:ascii="Arial" w:hAnsi="Arial" w:cs="Arial"/>
          <w:szCs w:val="18"/>
          <w:lang w:bidi="hi-IN"/>
        </w:rPr>
        <w:t xml:space="preserve"> </w:t>
      </w:r>
    </w:p>
    <w:p w:rsidR="00F51D18" w:rsidRPr="00A02772" w:rsidRDefault="00F51D18" w:rsidP="00F51D18">
      <w:pPr>
        <w:pStyle w:val="2"/>
        <w:rPr>
          <w:rFonts w:ascii="Arial" w:hAnsi="Arial" w:cs="Arial"/>
          <w:szCs w:val="18"/>
          <w:lang w:bidi="hi-IN"/>
        </w:rPr>
      </w:pPr>
      <w:r w:rsidRPr="00A02772">
        <w:rPr>
          <w:rFonts w:ascii="Arial" w:hAnsi="Arial" w:cs="Arial"/>
          <w:szCs w:val="18"/>
          <w:lang w:bidi="hi-IN"/>
        </w:rPr>
        <w:t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Российской Федерации для краткосрочного (менее шести месяцев) лечения или обучения.</w:t>
      </w: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 xml:space="preserve">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военнослужащие, проходящие службу за границей, а также сотрудники органов государственной власти и органов местного самоуправления, командированные на работу за пределы Российской Федерации.</w:t>
      </w: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lang w:bidi="hi-IN"/>
        </w:rPr>
      </w:pPr>
    </w:p>
    <w:p w:rsidR="00F51D18" w:rsidRPr="00A02772" w:rsidRDefault="00F51D18" w:rsidP="00F51D18">
      <w:pPr>
        <w:pStyle w:val="2"/>
        <w:rPr>
          <w:rFonts w:ascii="Arial" w:hAnsi="Arial" w:cs="Arial"/>
        </w:rPr>
      </w:pPr>
      <w:r w:rsidRPr="00A02772">
        <w:rPr>
          <w:rFonts w:ascii="Arial" w:hAnsi="Arial" w:cs="Arial"/>
          <w:b/>
          <w:bCs/>
          <w:u w:val="single"/>
        </w:rPr>
        <w:t>Объектом налогообложения</w:t>
      </w:r>
      <w:r w:rsidRPr="00A02772">
        <w:rPr>
          <w:rFonts w:ascii="Arial" w:hAnsi="Arial" w:cs="Arial"/>
        </w:rPr>
        <w:t xml:space="preserve"> являются доходы, полученные в налоговом периоде.</w:t>
      </w:r>
    </w:p>
    <w:p w:rsidR="00F51D18" w:rsidRPr="00A02772" w:rsidRDefault="00F51D18" w:rsidP="00F51D18">
      <w:pPr>
        <w:pStyle w:val="2"/>
        <w:rPr>
          <w:rFonts w:ascii="Arial" w:hAnsi="Arial" w:cs="Arial"/>
        </w:rPr>
      </w:pPr>
      <w:r w:rsidRPr="00A02772">
        <w:rPr>
          <w:rFonts w:ascii="Arial" w:hAnsi="Arial" w:cs="Arial"/>
          <w:b/>
          <w:bCs/>
          <w:u w:val="single"/>
        </w:rPr>
        <w:t>Налоговый период</w:t>
      </w:r>
      <w:r w:rsidRPr="00A02772">
        <w:rPr>
          <w:rFonts w:ascii="Arial" w:hAnsi="Arial" w:cs="Arial"/>
        </w:rPr>
        <w:t xml:space="preserve"> – календарный год.</w:t>
      </w: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lang w:bidi="hi-IN"/>
        </w:rPr>
      </w:pP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u w:val="single"/>
          <w:lang w:bidi="hi-IN"/>
        </w:rPr>
      </w:pPr>
      <w:r w:rsidRPr="00A02772">
        <w:rPr>
          <w:rFonts w:ascii="Arial" w:hAnsi="Arial" w:cs="Arial"/>
          <w:sz w:val="28"/>
          <w:szCs w:val="18"/>
          <w:u w:val="single"/>
          <w:lang w:bidi="hi-IN"/>
        </w:rPr>
        <w:t>К доходам относятся: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1) полученные дивиденды и проценты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2) страховые выплаты при наступлении страхового случая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3)  доходы, полученные от сдачи в аренду или иного использования имущества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4) доходы от реализации: недвижимого имущества,  ценных бумаг, долей участия в уставном капитале организаций, иного имущества, принадлежащего физическому лицу;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 xml:space="preserve">5) вознаграждение за выполнение трудовых или иных обязанностей, выполненную работу, оказанную услугу 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6)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 xml:space="preserve">7) иные доходы, получаемые налогоплательщиком </w:t>
      </w:r>
    </w:p>
    <w:p w:rsidR="00F51D18" w:rsidRDefault="00F51D18" w:rsidP="00F51D18">
      <w:pPr>
        <w:autoSpaceDE w:val="0"/>
        <w:autoSpaceDN w:val="0"/>
        <w:adjustRightInd w:val="0"/>
        <w:jc w:val="both"/>
        <w:rPr>
          <w:sz w:val="28"/>
          <w:szCs w:val="18"/>
          <w:lang w:bidi="hi-IN"/>
        </w:rPr>
      </w:pPr>
    </w:p>
    <w:p w:rsidR="00F51D18" w:rsidRDefault="00F51D18" w:rsidP="00F51D18">
      <w:pPr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целях налогообложения доходы рассматриваются в следующих формах:</w:t>
      </w:r>
    </w:p>
    <w:p w:rsidR="00F51D18" w:rsidRDefault="00F51D18" w:rsidP="00F51D18">
      <w:pPr>
        <w:pStyle w:val="2"/>
        <w:tabs>
          <w:tab w:val="left" w:pos="900"/>
        </w:tabs>
        <w:ind w:left="90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В денежной форме</w:t>
      </w:r>
    </w:p>
    <w:p w:rsidR="00F51D18" w:rsidRDefault="00F51D18" w:rsidP="00F51D18">
      <w:pPr>
        <w:pStyle w:val="2"/>
        <w:tabs>
          <w:tab w:val="left" w:pos="900"/>
        </w:tabs>
        <w:ind w:left="90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В натуральной форме</w:t>
      </w:r>
    </w:p>
    <w:p w:rsidR="00F51D18" w:rsidRDefault="00F51D18" w:rsidP="00F51D18"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 форме материальной выгоды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Доходом в денежной форме</w:t>
      </w:r>
      <w:r>
        <w:rPr>
          <w:rFonts w:ascii="Arial" w:hAnsi="Arial" w:cs="Arial"/>
        </w:rPr>
        <w:t xml:space="preserve"> признается доход, полученный в виде наличных денежных средств или путем перечисления средств на личный счет в банке, или на банковскую карточку.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Доход в натуральной форме </w:t>
      </w:r>
      <w:r>
        <w:rPr>
          <w:rFonts w:ascii="Arial" w:hAnsi="Arial" w:cs="Arial"/>
        </w:rPr>
        <w:t xml:space="preserve">получает налогоплательщик от организаций и индивидуальных </w:t>
      </w:r>
      <w:proofErr w:type="gramStart"/>
      <w:r>
        <w:rPr>
          <w:rFonts w:ascii="Arial" w:hAnsi="Arial" w:cs="Arial"/>
        </w:rPr>
        <w:t>предпринимателей</w:t>
      </w:r>
      <w:proofErr w:type="gramEnd"/>
      <w:r>
        <w:rPr>
          <w:rFonts w:ascii="Arial" w:hAnsi="Arial" w:cs="Arial"/>
        </w:rPr>
        <w:t xml:space="preserve"> и налоговая база определяется как стоимость товаров, работ, услуг или прав, исчисленная исходя из цен в соответствии со ст. </w:t>
      </w:r>
      <w:r w:rsidRPr="006B396A">
        <w:rPr>
          <w:rFonts w:ascii="Arial" w:hAnsi="Arial" w:cs="Arial"/>
        </w:rPr>
        <w:t>105.3</w:t>
      </w:r>
      <w:r>
        <w:rPr>
          <w:rFonts w:ascii="Arial" w:hAnsi="Arial" w:cs="Arial"/>
        </w:rPr>
        <w:t xml:space="preserve"> НК. При этом в стоимость таких товаров включаются: суммы НДС и акцизов. 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tab/>
      </w:r>
      <w:r>
        <w:rPr>
          <w:sz w:val="28"/>
        </w:rPr>
        <w:t xml:space="preserve">К доходам, полученным налогоплательщиком в </w:t>
      </w:r>
      <w:r>
        <w:rPr>
          <w:i/>
          <w:iCs/>
          <w:sz w:val="28"/>
        </w:rPr>
        <w:t>натуральной форме,</w:t>
      </w:r>
      <w:r>
        <w:rPr>
          <w:sz w:val="28"/>
        </w:rPr>
        <w:t xml:space="preserve"> в частности, относятся: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1) оплата (полностью или частично) за него организациями или индивидуальными предпринимателями товаров (работ, услуг) или имущественных прав, в том числе коммунальных услуг, питания, отдыха, обучения в интересах налогоплательщика;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2) полученные налогоплательщиком товары, выполненные в интересах налогоплательщика работы, услуги на безвозмездной основе или с частичной оплатой;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3) оплата труда в натуральной форме.</w:t>
      </w:r>
      <w:r>
        <w:t xml:space="preserve"> 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К доходам налогоплательщика, полученным в виде </w:t>
      </w:r>
      <w:r>
        <w:rPr>
          <w:rFonts w:ascii="Arial" w:hAnsi="Arial" w:cs="Arial"/>
          <w:b/>
          <w:bCs/>
        </w:rPr>
        <w:t>материальной выгоды</w:t>
      </w:r>
      <w:r>
        <w:rPr>
          <w:rFonts w:ascii="Arial" w:hAnsi="Arial" w:cs="Arial"/>
        </w:rPr>
        <w:t>, относятся:</w:t>
      </w:r>
    </w:p>
    <w:p w:rsidR="00F51D18" w:rsidRPr="006B396A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1. Материальная выгода, полученная от экономии на процентах за пользование налогоплательщиком заемными (кредитными) средствами, полученными от организаций или индивидуальных предпринимателей. 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 При этом материальная выгода определяется: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а) при получении заемных сре</w:t>
      </w:r>
      <w:proofErr w:type="gramStart"/>
      <w:r>
        <w:rPr>
          <w:rFonts w:ascii="Arial" w:hAnsi="Arial" w:cs="Arial"/>
        </w:rPr>
        <w:t>дств в р</w:t>
      </w:r>
      <w:proofErr w:type="gramEnd"/>
      <w:r>
        <w:rPr>
          <w:rFonts w:ascii="Arial" w:hAnsi="Arial" w:cs="Arial"/>
        </w:rPr>
        <w:t>ублях – как  превышение суммы процентов за пользование заёмными средствами,  исчисленной исходя из 2/3  ставки ЦБ, действующей на дату фактического получения налогоплательщиком дохода, над суммой процентов, исчисленной исходя из условий договора;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б) при получении заемных средств в иностранной валюте -  как превышение суммы процентов за пользование заёмными средствами,  исчисленной исходя из 9% годовых над суммой процентов, исчисленной исходя из условий договора.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Определение налоговой базы при получении дохода в виде материальной выгоды, полученной от экономии на процентах при получении заемных (кредитных) средств, исчисление, удержание и перечисление налога осуществляются налоговым агентом.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Материальная выгода определяется за исключением материальной выгоды, полученной от банков и материальной выгоды, </w:t>
      </w:r>
      <w:r>
        <w:rPr>
          <w:sz w:val="28"/>
        </w:rPr>
        <w:lastRenderedPageBreak/>
        <w:t>полученной от экономии на процентах за пользование заемными (кредитными) средствами на новое строительство либо приобретение на территории Российской Федерации жилого дома, квартиры, комнаты или доли (долей) в них, в случае, если налогоплательщик имеет право на получение имущественного налогового вычета.</w:t>
      </w:r>
      <w:proofErr w:type="gramEnd"/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2.Материальная выгода, полученная от приобретения товаров (работ, услуг) в соответствии с гражданско-правовым договором у физических лиц, организаций и индивидуальных предпринимателей, являющихся взаимозависимыми по отношению к налогоплательщику, которая определяется как превышение цены, применяемой для сторонних потребителей в обычных условиях над ценами реализации товаров налогоплательщику.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3. Материальная выгода, полученная от приобретения ценных бумаг, которая определяется как превышение рыночной стоимости ценных бумаг над суммой фактических расходов налогоплательщика на их приобретение.</w:t>
      </w:r>
    </w:p>
    <w:p w:rsidR="00F51D18" w:rsidRPr="00A02772" w:rsidRDefault="00F51D18" w:rsidP="00F51D18">
      <w:pPr>
        <w:pStyle w:val="2"/>
        <w:rPr>
          <w:rFonts w:ascii="Arial" w:hAnsi="Arial" w:cs="Arial"/>
          <w:i/>
        </w:rPr>
      </w:pPr>
    </w:p>
    <w:p w:rsidR="00F51D18" w:rsidRDefault="00F51D18" w:rsidP="00F51D18">
      <w:pPr>
        <w:pStyle w:val="2"/>
        <w:jc w:val="left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Доходы, не подлежащие налогообложению.</w:t>
      </w:r>
    </w:p>
    <w:p w:rsidR="00F51D18" w:rsidRDefault="00F51D18" w:rsidP="00F51D18">
      <w:pPr>
        <w:pStyle w:val="2"/>
        <w:numPr>
          <w:ilvl w:val="0"/>
          <w:numId w:val="2"/>
        </w:numPr>
        <w:tabs>
          <w:tab w:val="clear" w:pos="530"/>
          <w:tab w:val="num" w:pos="0"/>
          <w:tab w:val="left" w:pos="360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Государственные пособия, за исключением пособий по временной нетрудоспособности </w:t>
      </w:r>
    </w:p>
    <w:p w:rsidR="00F51D18" w:rsidRDefault="00F51D18" w:rsidP="00F51D18">
      <w:pPr>
        <w:pStyle w:val="2"/>
        <w:numPr>
          <w:ilvl w:val="0"/>
          <w:numId w:val="2"/>
        </w:numPr>
        <w:tabs>
          <w:tab w:val="clear" w:pos="530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Пенсии по государственному пенсионному обеспечению и трудовые пенсии.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Все виды компенсационных выплат в пределах установленных норм </w:t>
      </w:r>
      <w:r>
        <w:rPr>
          <w:rFonts w:ascii="Arial" w:hAnsi="Arial" w:cs="Arial"/>
          <w:i/>
          <w:iCs/>
        </w:rPr>
        <w:t>(связанных с: возмещением вреда, причинённого увечьем или иным повреждением здоровья; бесплатным предоставлением жилых помещений и коммунальных услуг; оплатой стоимости питания и спортивной формы, получаемых спортсменами; гибелью военнослужащих и государственных служащих при исполнении ими служебных обязанностей; командировочных расходов; выплатой молодым специалистам;  увольнением работников, и т.д.)</w:t>
      </w:r>
      <w:r>
        <w:rPr>
          <w:rFonts w:ascii="Arial" w:hAnsi="Arial" w:cs="Arial"/>
        </w:rPr>
        <w:t xml:space="preserve"> за исключением компенсаций за неиспользованный отпуск.</w:t>
      </w:r>
      <w:proofErr w:type="gramEnd"/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</w:pPr>
    </w:p>
    <w:p w:rsidR="00F51D18" w:rsidRDefault="00F51D18" w:rsidP="00F51D18">
      <w:pPr>
        <w:pStyle w:val="2"/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Алименты, получаемые налогоплательщиком.</w:t>
      </w:r>
    </w:p>
    <w:p w:rsidR="00F51D18" w:rsidRDefault="00F51D18" w:rsidP="00F51D18">
      <w:pPr>
        <w:pStyle w:val="2"/>
        <w:numPr>
          <w:ilvl w:val="0"/>
          <w:numId w:val="1"/>
        </w:numPr>
        <w:tabs>
          <w:tab w:val="clear" w:pos="900"/>
        </w:tabs>
        <w:ind w:left="0" w:firstLine="540"/>
        <w:rPr>
          <w:rFonts w:ascii="Arial" w:hAnsi="Arial" w:cs="Arial"/>
        </w:rPr>
      </w:pPr>
      <w:r>
        <w:rPr>
          <w:rFonts w:ascii="Arial" w:hAnsi="Arial" w:cs="Arial"/>
        </w:rPr>
        <w:t>Суммы, получаемые налогоплательщиками в виде грантов (безвозмездной помощи), предоставленных для поддержки науки и образования, культуры и искусства в Российской Федерации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Суммы единовременной материальной помощи, оказываемой: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а) налогоплательщикам в связи со стихийным бедствием или с другим чрезвычайным обстоятельством, а также налогоплательщикам, которые являются членами семей лиц, погибших в результате стихийных бедствий или других чрезвычайных обстоятельств независимо от источника выплаты;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lastRenderedPageBreak/>
        <w:t>б) работодателями членам семьи умершего работника или работнику в связи со смертью члена (членов) его семьи;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>в) налогоплательщикам из числа малоимущих и социально незащищенных категорий граждан в виде сумм адресной социальной помощи (в денежной и натуральной формах), оказываемой за счет средств федерального бюджета, бюджетов субъектов Российской Федерации, местных бюджетов и внебюджетных фондов в соответствии с программами, утверждаемыми ежегодно соответствующими органами государственной власти;</w:t>
      </w:r>
      <w:proofErr w:type="gramEnd"/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г) работодателями работникам при рождении (усыновлении (удочерении) ребенка, но не более 50 тысяч рублей на каждого ребенка;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 xml:space="preserve">   7.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уммы</w:t>
      </w:r>
      <w:proofErr w:type="spellEnd"/>
      <w:r>
        <w:rPr>
          <w:sz w:val="28"/>
        </w:rPr>
        <w:t xml:space="preserve"> полной или частичной компенсации (оплаты) работодателями своим работникам и (или) членам их семей, а также  для не достигших возраста 16 лет детей, стоимости приобретаемых путевок, за исключением туристских, на основании которых указанным лицам оказываются услуги санаторно-курортными и оздоровительными организациями, находящимися на территории Российской Федерации.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8. Суммы, уплаченные работодателями за лечение и медицинское обслуживание своих работников, их супругов, их родителей и их детей, при условии наличия у медицинских учреждений соответствующих лицензий, а также наличия документов, подтверждающих фактические расходы на лечение и медицинское обслуживание.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Указанные доходы освобождаются от налогообложения в случае безналичной оплаты работодателями медицинским учреждениям расходов на лечение и медицинское обслуживание налогоплательщиков, а также в случае выдачи наличных денежных средств, предназначенных на эти цели, непосредственно налогоплательщику (членам его семьи, родителям) или зачисления средств, предназначенных на эти цели, на счета налогоплательщиков в учреждениях банков;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Стипендии, назначаемые и выплачиваемые учебными учреждениями.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 xml:space="preserve">10. Доходы налогоплательщиков, получаемые от продажи выращенных в личных подсобных хозяйствах, находящихся на территории Российской Федерации, скота, кроликов, нутрий, птицы, диких животных и птиц, продукции животноводства, растениеводства, цветоводства и </w:t>
      </w:r>
      <w:proofErr w:type="gramStart"/>
      <w:r>
        <w:rPr>
          <w:sz w:val="28"/>
        </w:rPr>
        <w:t>пчеловодства</w:t>
      </w:r>
      <w:proofErr w:type="gramEnd"/>
      <w:r>
        <w:rPr>
          <w:sz w:val="28"/>
        </w:rPr>
        <w:t xml:space="preserve"> как в натуральном, так и в переработанном виде.</w:t>
      </w:r>
    </w:p>
    <w:p w:rsidR="00F51D18" w:rsidRPr="00175C26" w:rsidRDefault="00F51D18" w:rsidP="00F51D18">
      <w:pPr>
        <w:pStyle w:val="ConsPlusNormal"/>
        <w:ind w:firstLine="540"/>
        <w:jc w:val="both"/>
        <w:rPr>
          <w:sz w:val="28"/>
        </w:rPr>
      </w:pPr>
      <w:r w:rsidRPr="00175C26">
        <w:rPr>
          <w:sz w:val="28"/>
        </w:rPr>
        <w:t xml:space="preserve">Доходы, указанные в </w:t>
      </w:r>
      <w:r>
        <w:rPr>
          <w:sz w:val="28"/>
        </w:rPr>
        <w:t>данном</w:t>
      </w:r>
      <w:r w:rsidRPr="00175C26">
        <w:rPr>
          <w:sz w:val="28"/>
        </w:rPr>
        <w:t xml:space="preserve"> пункт</w:t>
      </w:r>
      <w:r>
        <w:rPr>
          <w:sz w:val="28"/>
        </w:rPr>
        <w:t>е</w:t>
      </w:r>
      <w:r w:rsidRPr="00175C26">
        <w:rPr>
          <w:sz w:val="28"/>
        </w:rPr>
        <w:t>, освобождаются от налогообложения при одновременном соблюдении следующих условий:</w:t>
      </w:r>
    </w:p>
    <w:p w:rsidR="00F51D18" w:rsidRPr="00175C26" w:rsidRDefault="00F51D18" w:rsidP="00F51D18">
      <w:pPr>
        <w:pStyle w:val="ConsPlusNormal"/>
        <w:ind w:firstLine="540"/>
        <w:jc w:val="both"/>
        <w:rPr>
          <w:i/>
          <w:sz w:val="28"/>
        </w:rPr>
      </w:pPr>
      <w:proofErr w:type="gramStart"/>
      <w:r>
        <w:rPr>
          <w:sz w:val="28"/>
        </w:rPr>
        <w:t xml:space="preserve">- </w:t>
      </w:r>
      <w:r w:rsidRPr="00175C26">
        <w:rPr>
          <w:sz w:val="28"/>
        </w:rPr>
        <w:t xml:space="preserve">если общая площадь земельного участка (участков), который </w:t>
      </w:r>
      <w:r w:rsidRPr="00175C26">
        <w:rPr>
          <w:sz w:val="28"/>
        </w:rPr>
        <w:lastRenderedPageBreak/>
        <w:t>(которые) находится (одновременно находятся) на праве собственности и (или) ином праве физических лиц, не превышает максимального размера, установленного в соответствии с пунктом 5 статьи 4 Федерального закона от 7 июля 2003 года N 112-ФЗ "О личном подсобном хозяйстве"</w:t>
      </w:r>
      <w:r>
        <w:rPr>
          <w:sz w:val="28"/>
        </w:rPr>
        <w:t xml:space="preserve"> (</w:t>
      </w:r>
      <w:r w:rsidRPr="00175C26">
        <w:rPr>
          <w:i/>
          <w:sz w:val="28"/>
        </w:rPr>
        <w:t>Максимальный размер общей площади земельных участков, которые могут находиться одновременно на праве собственности и (или</w:t>
      </w:r>
      <w:proofErr w:type="gramEnd"/>
      <w:r w:rsidRPr="00175C26">
        <w:rPr>
          <w:i/>
          <w:sz w:val="28"/>
        </w:rPr>
        <w:t xml:space="preserve">) </w:t>
      </w:r>
      <w:proofErr w:type="gramStart"/>
      <w:r w:rsidRPr="00175C26">
        <w:rPr>
          <w:i/>
          <w:sz w:val="28"/>
        </w:rPr>
        <w:t>ином</w:t>
      </w:r>
      <w:proofErr w:type="gramEnd"/>
      <w:r w:rsidRPr="00175C26">
        <w:rPr>
          <w:i/>
          <w:sz w:val="28"/>
        </w:rPr>
        <w:t xml:space="preserve"> праве у граждан, ведущих личное подсобное хозяйство, устанавливается в размере 0,5 га. </w:t>
      </w:r>
      <w:proofErr w:type="gramStart"/>
      <w:r w:rsidRPr="00175C26">
        <w:rPr>
          <w:i/>
          <w:sz w:val="28"/>
        </w:rPr>
        <w:t>Максимальный размер общей площади земельных участков может быть увеличен законом субъекта Российской Федерации, но не более чем в пять раз.);</w:t>
      </w:r>
      <w:proofErr w:type="gramEnd"/>
    </w:p>
    <w:p w:rsidR="00F51D18" w:rsidRPr="00175C26" w:rsidRDefault="00F51D18" w:rsidP="00F51D18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75C26">
        <w:rPr>
          <w:sz w:val="28"/>
        </w:rPr>
        <w:t xml:space="preserve"> если ведение налогоплательщиком личного подсобного хозяйства на указанных участках осуществляется без привлечения в соответствии с трудовым законодательством наемных работников.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>Указанные доходы освобождаются от налогообложения при условии представления налогоплательщиком документа, выданного соответствующим органом местного самоуправления, правлениями садово-огородного товариществ, подтверждающего, что продаваемая продукция произведена налогоплательщиком на принадлежащем ему или членам его семьи земельном участке, используемом для ведения личного подсобного хозяйства, дачного строительства, садоводства и огородничества;</w:t>
      </w:r>
      <w:proofErr w:type="gramEnd"/>
    </w:p>
    <w:p w:rsidR="00F51D18" w:rsidRDefault="00F51D18" w:rsidP="00F51D18">
      <w:pPr>
        <w:pStyle w:val="ConsNormal"/>
        <w:widowControl/>
        <w:tabs>
          <w:tab w:val="num" w:pos="0"/>
          <w:tab w:val="left" w:pos="360"/>
        </w:tabs>
        <w:ind w:right="0"/>
        <w:jc w:val="both"/>
        <w:rPr>
          <w:sz w:val="28"/>
        </w:rPr>
      </w:pPr>
      <w:r>
        <w:rPr>
          <w:sz w:val="28"/>
        </w:rPr>
        <w:t xml:space="preserve">  11. Доходы, получаемые от реализации заготовленных физическими лицами дикорастущих плодов, ягод, орехов, грибов и </w:t>
      </w:r>
      <w:proofErr w:type="gramStart"/>
      <w:r>
        <w:rPr>
          <w:sz w:val="28"/>
        </w:rPr>
        <w:t>других</w:t>
      </w:r>
      <w:proofErr w:type="gramEnd"/>
      <w:r>
        <w:rPr>
          <w:sz w:val="28"/>
        </w:rPr>
        <w:t xml:space="preserve"> пригодных для употребления в пищу лесных ресурсов. </w:t>
      </w:r>
    </w:p>
    <w:p w:rsidR="00F51D18" w:rsidRDefault="00F51D18" w:rsidP="00F51D18">
      <w:pPr>
        <w:pStyle w:val="ConsNormal"/>
        <w:widowControl/>
        <w:tabs>
          <w:tab w:val="num" w:pos="0"/>
          <w:tab w:val="left" w:pos="360"/>
        </w:tabs>
        <w:ind w:right="0"/>
        <w:jc w:val="both"/>
        <w:rPr>
          <w:sz w:val="28"/>
        </w:rPr>
      </w:pPr>
      <w:r>
        <w:rPr>
          <w:sz w:val="28"/>
        </w:rPr>
        <w:t>12. Доходы членов крестьянского (фермерского) хозяйства, получаемые в этом хозяйстве от производства и реализации сельскохозяйственной продукции,  - в течение пяти лет, считая с года регистрации указанного хозяйства.</w:t>
      </w:r>
    </w:p>
    <w:p w:rsidR="00F51D18" w:rsidRDefault="00F51D18" w:rsidP="00F51D18">
      <w:pPr>
        <w:pStyle w:val="ConsNormal"/>
        <w:widowControl/>
        <w:tabs>
          <w:tab w:val="num" w:pos="0"/>
          <w:tab w:val="left" w:pos="360"/>
        </w:tabs>
        <w:ind w:right="0"/>
        <w:jc w:val="both"/>
        <w:rPr>
          <w:sz w:val="28"/>
        </w:rPr>
      </w:pPr>
      <w:r>
        <w:rPr>
          <w:sz w:val="28"/>
        </w:rPr>
        <w:t xml:space="preserve">13. </w:t>
      </w:r>
      <w:proofErr w:type="gramStart"/>
      <w:r>
        <w:rPr>
          <w:sz w:val="28"/>
        </w:rPr>
        <w:t>Доходы в денежной и натуральной формах, получаемые от физических лиц в порядке наследования, за исключением вознаграждения, выплачиваемого наследникам  авторов произведений науки, литературы, искусства, а также открытий, изобретений и промышленных образцов</w:t>
      </w:r>
      <w:proofErr w:type="gramEnd"/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14. Доходы в денежной и натуральной формах, получаемые от физических лиц в порядке дарения, за исключением случаев дарения недвижимого имущества, транспортных средств, акций, долей, паев.          Доходы, полученные в порядке дарения, освобождаются от налогообложения в случае, если даритель и одаряемый являются членами семьи и (или) близкими родственниками в соответствии с Семейным кодексом Российской Федерации (супругами, родителями и детьми, в том числе усыновителями и усыновленными, дедушкой, бабушкой и внуками, братьями и сестрами);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rStyle w:val="blk"/>
          <w:color w:val="000000"/>
          <w:sz w:val="28"/>
          <w:szCs w:val="28"/>
        </w:rPr>
      </w:pPr>
      <w:r>
        <w:rPr>
          <w:sz w:val="28"/>
        </w:rPr>
        <w:t>15. Д</w:t>
      </w:r>
      <w:r w:rsidRPr="00A02772">
        <w:rPr>
          <w:sz w:val="28"/>
        </w:rPr>
        <w:t xml:space="preserve">оходы, получаемые физическими лицами от продажи жилых домов, квартир, комнат, дач, или земельных участков и долей в </w:t>
      </w:r>
      <w:r w:rsidRPr="00A02772">
        <w:rPr>
          <w:sz w:val="28"/>
        </w:rPr>
        <w:lastRenderedPageBreak/>
        <w:t xml:space="preserve">указанном имуществе, </w:t>
      </w:r>
      <w:r w:rsidRPr="00C1105F">
        <w:rPr>
          <w:rStyle w:val="blk"/>
          <w:color w:val="000000"/>
          <w:sz w:val="28"/>
          <w:szCs w:val="28"/>
        </w:rPr>
        <w:t>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целях налогообложения минимальный предельный срок владения объектом недвижимого имущества составляет три года для объектов недвижимого имущества, в отношении которых соблюдается хотя бы одно из следующих условий: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dst11754"/>
      <w:bookmarkEnd w:id="0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1) право собственности на объект недвижимого имущества получено налогоплательщиком в порядке наследования или по договору дарения от физического лица, признаваемого членом семьи и (или) близким родственником этого налогоплательщика в соответствии с Семейным</w:t>
      </w:r>
      <w:r w:rsidRPr="00DE12F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E12F0">
        <w:rPr>
          <w:rStyle w:val="blk"/>
          <w:rFonts w:ascii="Arial" w:hAnsi="Arial" w:cs="Arial"/>
          <w:color w:val="000000"/>
          <w:sz w:val="28"/>
          <w:szCs w:val="28"/>
        </w:rPr>
        <w:t>кодексом Российской Федерации;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dst11755"/>
      <w:bookmarkEnd w:id="1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2) право собственности на объект недвижимого имущества получено налогоплательщиком в результате приватизации;</w:t>
      </w:r>
    </w:p>
    <w:p w:rsidR="00F51D18" w:rsidRDefault="00F51D18" w:rsidP="00F51D18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  <w:color w:val="000000"/>
          <w:sz w:val="28"/>
          <w:szCs w:val="28"/>
        </w:rPr>
      </w:pPr>
      <w:bookmarkStart w:id="2" w:name="dst11756"/>
      <w:bookmarkEnd w:id="2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3) право собственности на объект недвижимого имущества получено налогоплательщиком - плательщиком ренты в результате передачи имущества по договору пожизненного содержания с иждивением</w:t>
      </w:r>
      <w:r>
        <w:rPr>
          <w:rStyle w:val="blk"/>
          <w:rFonts w:ascii="Arial" w:hAnsi="Arial" w:cs="Arial"/>
          <w:color w:val="000000"/>
          <w:sz w:val="28"/>
          <w:szCs w:val="28"/>
        </w:rPr>
        <w:t>;</w:t>
      </w:r>
    </w:p>
    <w:p w:rsidR="00F51D18" w:rsidRPr="003653F5" w:rsidRDefault="00F51D18" w:rsidP="00F51D18">
      <w:pPr>
        <w:shd w:val="clear" w:color="auto" w:fill="FFFFFF"/>
        <w:spacing w:line="22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653F5">
        <w:rPr>
          <w:rStyle w:val="blk"/>
          <w:rFonts w:ascii="Arial" w:hAnsi="Arial" w:cs="Arial"/>
          <w:color w:val="000000"/>
          <w:sz w:val="28"/>
          <w:szCs w:val="28"/>
        </w:rPr>
        <w:t>4) в собственности налогоплательщика (включая совместную собственность супругов) на дату государственной регистрации перехода права собственности от налогоплательщика к покупателю на проданный объект недвижимого имущества в виде комнаты, квартиры, жилого дома, части квартиры, части жилого или доли в праве собственности на жилое помещение не находится иного жилого помещения (доли в праве собственности на жилое помещение).</w:t>
      </w:r>
      <w:proofErr w:type="gramEnd"/>
    </w:p>
    <w:p w:rsidR="00F51D18" w:rsidRPr="003653F5" w:rsidRDefault="00F51D18" w:rsidP="00F51D18">
      <w:pPr>
        <w:shd w:val="clear" w:color="auto" w:fill="FFFFFF"/>
        <w:spacing w:line="22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dst17718"/>
      <w:bookmarkEnd w:id="3"/>
      <w:r w:rsidRPr="003653F5">
        <w:rPr>
          <w:rStyle w:val="blk"/>
          <w:rFonts w:ascii="Arial" w:hAnsi="Arial" w:cs="Arial"/>
          <w:color w:val="000000"/>
          <w:sz w:val="28"/>
          <w:szCs w:val="28"/>
        </w:rPr>
        <w:t>При этом не учитывается жилое помещение, приобретенное в собственность налогоплательщика и (или) его супруга (супруги) в течение 90 календарных дней до даты государственной регистрации перехода права собственности на проданное жилое помещение от налогоплательщика к покупателю.</w:t>
      </w:r>
    </w:p>
    <w:p w:rsidR="00F51D18" w:rsidRPr="003653F5" w:rsidRDefault="00F51D18" w:rsidP="00F51D18">
      <w:pPr>
        <w:shd w:val="clear" w:color="auto" w:fill="FFFFFF"/>
        <w:spacing w:line="22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4" w:name="dst17719"/>
      <w:bookmarkEnd w:id="4"/>
      <w:r w:rsidRPr="003653F5">
        <w:rPr>
          <w:rStyle w:val="blk"/>
          <w:rFonts w:ascii="Arial" w:hAnsi="Arial" w:cs="Arial"/>
          <w:color w:val="000000"/>
          <w:sz w:val="28"/>
          <w:szCs w:val="28"/>
        </w:rPr>
        <w:t>При соблюдении установленных условий в отношении жилого помещения положения распространяются на земельный участок, на котором расположено такое жилое помещение  и расположенные на указанном земельном участке хозяйственные строения и (или) сооружения.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5" w:name="dst11757"/>
      <w:bookmarkEnd w:id="5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других случаях минимальный предельный срок владения объектом недвижимого имущества составляет пять лет.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6" w:name="dst11758"/>
      <w:bookmarkEnd w:id="6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случае</w:t>
      </w:r>
      <w:proofErr w:type="gramStart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,</w:t>
      </w:r>
      <w:proofErr w:type="gramEnd"/>
      <w:r w:rsidRPr="00DE12F0">
        <w:rPr>
          <w:rStyle w:val="blk"/>
          <w:rFonts w:ascii="Arial" w:hAnsi="Arial" w:cs="Arial"/>
          <w:color w:val="000000"/>
          <w:sz w:val="28"/>
          <w:szCs w:val="28"/>
        </w:rPr>
        <w:t xml:space="preserve"> если доходы налогоплательщика от продажи объекта недвижимого имущества меньше, чем кадастровая стоимость этого объекта по состоянию на 1 января года, в котором осуществлена государственная регистрация перехода права собственности на продаваемый объект недвижимого имущества, умноженная на понижающий коэффициент 0,7, в целях налогообложения налогом </w:t>
      </w:r>
      <w:r w:rsidRPr="00DE12F0">
        <w:rPr>
          <w:rStyle w:val="blk"/>
          <w:rFonts w:ascii="Arial" w:hAnsi="Arial" w:cs="Arial"/>
          <w:color w:val="000000"/>
          <w:sz w:val="28"/>
          <w:szCs w:val="28"/>
        </w:rPr>
        <w:lastRenderedPageBreak/>
        <w:t>доходы налогоплательщика от продажи указанного объекта принимаются равными кадастровой стоимости этого объекта, умноженной на понижающий коэффициент 0,7.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7" w:name="dst11759"/>
      <w:bookmarkEnd w:id="7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случае</w:t>
      </w:r>
      <w:proofErr w:type="gramStart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,</w:t>
      </w:r>
      <w:proofErr w:type="gramEnd"/>
      <w:r w:rsidRPr="00DE12F0">
        <w:rPr>
          <w:rStyle w:val="blk"/>
          <w:rFonts w:ascii="Arial" w:hAnsi="Arial" w:cs="Arial"/>
          <w:color w:val="000000"/>
          <w:sz w:val="28"/>
          <w:szCs w:val="28"/>
        </w:rPr>
        <w:t xml:space="preserve"> если кадастровая стоимость объекта недвижимого имущества не определена по состоянию на 1 января года, в котором осуществлена государственная регистрация перехода права собственности на указанный объект, данное положение не применяется.</w:t>
      </w:r>
    </w:p>
    <w:p w:rsidR="00F51D18" w:rsidRPr="00C1105F" w:rsidRDefault="00F51D18" w:rsidP="00F51D1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51D18" w:rsidRDefault="00F51D18" w:rsidP="00F51D18">
      <w:pPr>
        <w:pStyle w:val="2"/>
        <w:numPr>
          <w:ilvl w:val="0"/>
          <w:numId w:val="3"/>
        </w:numPr>
        <w:tabs>
          <w:tab w:val="clear" w:pos="1125"/>
          <w:tab w:val="left" w:pos="-1620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Призы в денежных и натуральных формах, полученные спортсменами на Олимпийских играх, Чемпионатах мира, Европы и РФ.</w:t>
      </w:r>
    </w:p>
    <w:p w:rsidR="00F51D18" w:rsidRDefault="00F51D18" w:rsidP="00F51D18">
      <w:pPr>
        <w:pStyle w:val="2"/>
        <w:numPr>
          <w:ilvl w:val="0"/>
          <w:numId w:val="3"/>
        </w:numPr>
        <w:tabs>
          <w:tab w:val="clear" w:pos="1125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Доходы, получаемые индивидуальными предпринимателями от осуществления ими тех видов деятельности, по которым они используют специальные налоговые режимы</w:t>
      </w:r>
    </w:p>
    <w:p w:rsidR="00F51D18" w:rsidRDefault="00F51D18" w:rsidP="00F51D18">
      <w:pPr>
        <w:pStyle w:val="2"/>
        <w:numPr>
          <w:ilvl w:val="0"/>
          <w:numId w:val="3"/>
        </w:numPr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Средства материнского (семейного) капитала, направляемые для обеспечения реализации дополнительных мер государственной поддержки семей, имеющих детей</w:t>
      </w:r>
    </w:p>
    <w:p w:rsidR="00F51D18" w:rsidRDefault="00F51D18" w:rsidP="00F51D18">
      <w:pPr>
        <w:pStyle w:val="2"/>
        <w:numPr>
          <w:ilvl w:val="0"/>
          <w:numId w:val="3"/>
        </w:numPr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Суммы, получаемые налогоплательщиками за счет средств бюджетов бюджетной системы Российской Федерации на возмещение затрат (части затрат) на уплату процентов по займам (кредитам)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  <w:t>Доходы, не превышающие 4 тыс. руб., полученные за налоговый период (год) по каждому из следующих оснований: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а) стоимость подарков, полученных налогоплательщиком от организаций и индивидуальных предпринимателей;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б) стоимость призов в денежной и натуральной </w:t>
      </w:r>
      <w:proofErr w:type="gramStart"/>
      <w:r>
        <w:rPr>
          <w:rFonts w:ascii="Arial" w:hAnsi="Arial" w:cs="Arial"/>
        </w:rPr>
        <w:t>формах</w:t>
      </w:r>
      <w:proofErr w:type="gramEnd"/>
      <w:r>
        <w:rPr>
          <w:rFonts w:ascii="Arial" w:hAnsi="Arial" w:cs="Arial"/>
        </w:rPr>
        <w:t>, полученных налогоплательщиком на конкурсах и соревнованиях, проводимых в соответствии с решением органов государственной власти;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в) сумма материальной помощи, оказываемой работодателем своим работникам;</w:t>
      </w:r>
      <w:r>
        <w:t xml:space="preserve"> 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г)  возмещение работодателем своим работника и членам их семей стоимости, приобретённых ими медикаментов, назначенных лечащим врачом.</w:t>
      </w:r>
      <w:r>
        <w:t xml:space="preserve"> </w:t>
      </w:r>
      <w:r w:rsidRPr="00175C26">
        <w:rPr>
          <w:rFonts w:ascii="Arial" w:hAnsi="Arial" w:cs="Arial"/>
          <w:i/>
        </w:rPr>
        <w:t>Освобождение от налогообложения предоставляется при представлении документов, подтверждающих фактические расходы на приобретение этих медикаментов;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стоимость выигрышей и призов, получаемых в проводимых конкурсах и других мероприятиях с целью рекламы товаров.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И другие доходы, перечисленные в ст.217НК</w:t>
      </w:r>
    </w:p>
    <w:p w:rsidR="00F51D18" w:rsidRDefault="00F51D18" w:rsidP="00F51D18">
      <w:pPr>
        <w:pStyle w:val="2"/>
        <w:tabs>
          <w:tab w:val="left" w:pos="624"/>
        </w:tabs>
        <w:ind w:left="170" w:firstLine="0"/>
        <w:jc w:val="center"/>
        <w:rPr>
          <w:rFonts w:ascii="Arial" w:hAnsi="Arial" w:cs="Arial"/>
          <w:b/>
          <w:bCs/>
          <w:u w:val="single"/>
        </w:rPr>
      </w:pPr>
    </w:p>
    <w:p w:rsidR="00F51D18" w:rsidRPr="00C217B0" w:rsidRDefault="00F51D18" w:rsidP="00F51D18">
      <w:pPr>
        <w:pStyle w:val="2"/>
        <w:tabs>
          <w:tab w:val="left" w:pos="624"/>
        </w:tabs>
        <w:ind w:left="170" w:firstLine="730"/>
        <w:rPr>
          <w:rFonts w:ascii="Arial" w:hAnsi="Arial" w:cs="Arial"/>
        </w:rPr>
      </w:pPr>
      <w:r w:rsidRPr="00C217B0">
        <w:rPr>
          <w:rFonts w:ascii="Arial" w:hAnsi="Arial" w:cs="Arial"/>
          <w:color w:val="000000"/>
          <w:shd w:val="clear" w:color="auto" w:fill="FFFFFF"/>
        </w:rPr>
        <w:t xml:space="preserve">Основная налоговая база определяется как денежное выражение доходов, подлежащих налогообложению и учитываемых </w:t>
      </w:r>
      <w:r w:rsidRPr="00C217B0">
        <w:rPr>
          <w:rFonts w:ascii="Arial" w:hAnsi="Arial" w:cs="Arial"/>
          <w:color w:val="000000"/>
          <w:shd w:val="clear" w:color="auto" w:fill="FFFFFF"/>
        </w:rPr>
        <w:lastRenderedPageBreak/>
        <w:t>при определении указанной налоговой базы, уменьшенных на сумму налоговых вычетов</w:t>
      </w:r>
    </w:p>
    <w:p w:rsidR="00F51D18" w:rsidRDefault="00F51D18" w:rsidP="00F51D18">
      <w:pPr>
        <w:pStyle w:val="2"/>
        <w:tabs>
          <w:tab w:val="left" w:pos="624"/>
        </w:tabs>
        <w:ind w:left="170" w:firstLine="730"/>
        <w:rPr>
          <w:rFonts w:ascii="Arial" w:hAnsi="Arial" w:cs="Arial"/>
        </w:rPr>
      </w:pPr>
    </w:p>
    <w:p w:rsidR="00F51D18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0C666E">
        <w:rPr>
          <w:rFonts w:ascii="Arial" w:hAnsi="Arial" w:cs="Arial"/>
          <w:b/>
          <w:color w:val="000000"/>
          <w:sz w:val="28"/>
          <w:szCs w:val="28"/>
          <w:u w:val="single"/>
        </w:rPr>
        <w:t>Налоговая ставка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устанавливается в следующих размерах: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B7AB8">
        <w:rPr>
          <w:rFonts w:ascii="Arial" w:hAnsi="Arial" w:cs="Arial"/>
          <w:color w:val="000000"/>
          <w:sz w:val="28"/>
          <w:szCs w:val="28"/>
        </w:rPr>
        <w:t>1.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8" w:name="dst19961"/>
      <w:bookmarkEnd w:id="8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0C666E">
        <w:rPr>
          <w:rFonts w:ascii="Arial" w:hAnsi="Arial" w:cs="Arial"/>
          <w:b/>
          <w:color w:val="000000"/>
          <w:sz w:val="28"/>
          <w:szCs w:val="28"/>
        </w:rPr>
        <w:t xml:space="preserve">13 % 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- если сумма </w:t>
      </w:r>
      <w:r>
        <w:rPr>
          <w:rFonts w:ascii="Arial" w:hAnsi="Arial" w:cs="Arial"/>
          <w:color w:val="000000"/>
          <w:sz w:val="28"/>
          <w:szCs w:val="28"/>
        </w:rPr>
        <w:t xml:space="preserve">основной </w:t>
      </w:r>
      <w:r w:rsidRPr="00321F0D">
        <w:rPr>
          <w:rFonts w:ascii="Arial" w:hAnsi="Arial" w:cs="Arial"/>
          <w:color w:val="000000"/>
          <w:sz w:val="28"/>
          <w:szCs w:val="28"/>
        </w:rPr>
        <w:t>налогов</w:t>
      </w:r>
      <w:r>
        <w:rPr>
          <w:rFonts w:ascii="Arial" w:hAnsi="Arial" w:cs="Arial"/>
          <w:color w:val="000000"/>
          <w:sz w:val="28"/>
          <w:szCs w:val="28"/>
        </w:rPr>
        <w:t>ой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баз</w:t>
      </w:r>
      <w:r>
        <w:rPr>
          <w:rFonts w:ascii="Arial" w:hAnsi="Arial" w:cs="Arial"/>
          <w:color w:val="000000"/>
          <w:sz w:val="28"/>
          <w:szCs w:val="28"/>
        </w:rPr>
        <w:t xml:space="preserve">ы 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за налоговый период составляет менее 5 миллионов рублей или равна 5 миллионам рублей;</w:t>
      </w:r>
    </w:p>
    <w:p w:rsidR="00F51D18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9" w:name="dst19962"/>
      <w:bookmarkEnd w:id="9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650 тысяч рублей и </w:t>
      </w:r>
      <w:r w:rsidRPr="000C666E">
        <w:rPr>
          <w:rFonts w:ascii="Arial" w:hAnsi="Arial" w:cs="Arial"/>
          <w:b/>
          <w:color w:val="000000"/>
          <w:sz w:val="28"/>
          <w:szCs w:val="28"/>
        </w:rPr>
        <w:t>15 %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суммы </w:t>
      </w:r>
      <w:r>
        <w:rPr>
          <w:rFonts w:ascii="Arial" w:hAnsi="Arial" w:cs="Arial"/>
          <w:color w:val="000000"/>
          <w:sz w:val="28"/>
          <w:szCs w:val="28"/>
        </w:rPr>
        <w:t xml:space="preserve">основной </w:t>
      </w:r>
      <w:r w:rsidRPr="00321F0D">
        <w:rPr>
          <w:rFonts w:ascii="Arial" w:hAnsi="Arial" w:cs="Arial"/>
          <w:color w:val="000000"/>
          <w:sz w:val="28"/>
          <w:szCs w:val="28"/>
        </w:rPr>
        <w:t>налогов</w:t>
      </w:r>
      <w:r>
        <w:rPr>
          <w:rFonts w:ascii="Arial" w:hAnsi="Arial" w:cs="Arial"/>
          <w:color w:val="000000"/>
          <w:sz w:val="28"/>
          <w:szCs w:val="28"/>
        </w:rPr>
        <w:t>ой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баз</w:t>
      </w:r>
      <w:r>
        <w:rPr>
          <w:rFonts w:ascii="Arial" w:hAnsi="Arial" w:cs="Arial"/>
          <w:color w:val="000000"/>
          <w:sz w:val="28"/>
          <w:szCs w:val="28"/>
        </w:rPr>
        <w:t>ы</w:t>
      </w:r>
      <w:r w:rsidRPr="00321F0D">
        <w:rPr>
          <w:rFonts w:ascii="Arial" w:hAnsi="Arial" w:cs="Arial"/>
          <w:color w:val="000000"/>
          <w:sz w:val="28"/>
          <w:szCs w:val="28"/>
        </w:rPr>
        <w:t>, превышающей 5 миллионов рублей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0" w:name="dst19964"/>
      <w:bookmarkStart w:id="11" w:name="dst101443"/>
      <w:bookmarkEnd w:id="10"/>
      <w:bookmarkEnd w:id="11"/>
      <w:r w:rsidRPr="00321F0D">
        <w:rPr>
          <w:rFonts w:ascii="Arial" w:hAnsi="Arial" w:cs="Arial"/>
          <w:color w:val="000000"/>
          <w:sz w:val="28"/>
          <w:szCs w:val="28"/>
        </w:rPr>
        <w:t xml:space="preserve">2. Налоговая ставка устанавливается в размере </w:t>
      </w:r>
      <w:r w:rsidRPr="000C666E">
        <w:rPr>
          <w:rFonts w:ascii="Arial" w:hAnsi="Arial" w:cs="Arial"/>
          <w:b/>
          <w:color w:val="000000"/>
          <w:sz w:val="28"/>
          <w:szCs w:val="28"/>
        </w:rPr>
        <w:t>35 %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в отношении следующих доходов: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2" w:name="dst101444"/>
      <w:bookmarkStart w:id="13" w:name="dst101445"/>
      <w:bookmarkEnd w:id="12"/>
      <w:bookmarkEnd w:id="13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321F0D">
        <w:rPr>
          <w:rFonts w:ascii="Arial" w:hAnsi="Arial" w:cs="Arial"/>
          <w:color w:val="000000"/>
          <w:sz w:val="28"/>
          <w:szCs w:val="28"/>
        </w:rPr>
        <w:t>стоимости любых выигрышей и призов, получаемых в проводимых конкурсах, играх и других мероприятиях в целях рекламы товаров;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4" w:name="dst3593"/>
      <w:bookmarkStart w:id="15" w:name="dst101446"/>
      <w:bookmarkStart w:id="16" w:name="dst3595"/>
      <w:bookmarkStart w:id="17" w:name="dst736"/>
      <w:bookmarkStart w:id="18" w:name="dst101448"/>
      <w:bookmarkEnd w:id="14"/>
      <w:bookmarkEnd w:id="15"/>
      <w:bookmarkEnd w:id="16"/>
      <w:bookmarkEnd w:id="17"/>
      <w:bookmarkEnd w:id="18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321F0D">
        <w:rPr>
          <w:rFonts w:ascii="Arial" w:hAnsi="Arial" w:cs="Arial"/>
          <w:color w:val="000000"/>
          <w:sz w:val="28"/>
          <w:szCs w:val="28"/>
        </w:rPr>
        <w:t>суммы экономии на процентах при получении налогоплательщиками заемных (кредитных) сре</w:t>
      </w:r>
      <w:proofErr w:type="gramStart"/>
      <w:r w:rsidRPr="00321F0D">
        <w:rPr>
          <w:rFonts w:ascii="Arial" w:hAnsi="Arial" w:cs="Arial"/>
          <w:color w:val="000000"/>
          <w:sz w:val="28"/>
          <w:szCs w:val="28"/>
        </w:rPr>
        <w:t>дств в ч</w:t>
      </w:r>
      <w:proofErr w:type="gramEnd"/>
      <w:r w:rsidRPr="00321F0D">
        <w:rPr>
          <w:rFonts w:ascii="Arial" w:hAnsi="Arial" w:cs="Arial"/>
          <w:color w:val="000000"/>
          <w:sz w:val="28"/>
          <w:szCs w:val="28"/>
        </w:rPr>
        <w:t xml:space="preserve">асти </w:t>
      </w:r>
      <w:r>
        <w:rPr>
          <w:rFonts w:ascii="Arial" w:hAnsi="Arial" w:cs="Arial"/>
          <w:color w:val="000000"/>
          <w:sz w:val="28"/>
          <w:szCs w:val="28"/>
        </w:rPr>
        <w:t>материальной выгоды.</w:t>
      </w:r>
    </w:p>
    <w:p w:rsidR="00F51D18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9" w:name="dst5578"/>
      <w:bookmarkStart w:id="20" w:name="dst3272"/>
      <w:bookmarkStart w:id="21" w:name="dst101449"/>
      <w:bookmarkEnd w:id="19"/>
      <w:bookmarkEnd w:id="20"/>
      <w:bookmarkEnd w:id="21"/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321F0D">
        <w:rPr>
          <w:rFonts w:ascii="Arial" w:hAnsi="Arial" w:cs="Arial"/>
          <w:color w:val="000000"/>
          <w:sz w:val="28"/>
          <w:szCs w:val="28"/>
        </w:rPr>
        <w:t xml:space="preserve">3. Налоговая ставка устанавливается в размере </w:t>
      </w:r>
      <w:r w:rsidRPr="000C666E">
        <w:rPr>
          <w:rFonts w:ascii="Arial" w:hAnsi="Arial" w:cs="Arial"/>
          <w:b/>
          <w:color w:val="000000"/>
          <w:sz w:val="28"/>
          <w:szCs w:val="28"/>
        </w:rPr>
        <w:t xml:space="preserve">30 </w:t>
      </w:r>
      <w:r w:rsidRPr="00321F0D">
        <w:rPr>
          <w:rFonts w:ascii="Arial" w:hAnsi="Arial" w:cs="Arial"/>
          <w:color w:val="000000"/>
          <w:sz w:val="28"/>
          <w:szCs w:val="28"/>
        </w:rPr>
        <w:t>процентов в отношении всех доходов, получаемых физическими лицами, не являющимися </w:t>
      </w:r>
      <w:hyperlink r:id="rId5" w:anchor="dst14124" w:history="1">
        <w:r w:rsidRPr="00321F0D">
          <w:rPr>
            <w:rFonts w:ascii="Arial" w:hAnsi="Arial" w:cs="Arial"/>
            <w:sz w:val="28"/>
            <w:szCs w:val="28"/>
          </w:rPr>
          <w:t>налоговыми резидентами</w:t>
        </w:r>
      </w:hyperlink>
      <w:r w:rsidRPr="00321F0D">
        <w:rPr>
          <w:rFonts w:ascii="Arial" w:hAnsi="Arial" w:cs="Arial"/>
          <w:color w:val="000000"/>
          <w:sz w:val="28"/>
          <w:szCs w:val="28"/>
        </w:rPr>
        <w:t> Российской Федерации</w:t>
      </w:r>
    </w:p>
    <w:p w:rsidR="00F51D18" w:rsidRDefault="00F51D18" w:rsidP="00F51D18">
      <w:pPr>
        <w:pStyle w:val="2"/>
        <w:jc w:val="center"/>
        <w:rPr>
          <w:rFonts w:ascii="Arial" w:hAnsi="Arial" w:cs="Arial"/>
          <w:b/>
          <w:bCs/>
          <w:u w:val="single"/>
        </w:rPr>
      </w:pPr>
    </w:p>
    <w:p w:rsidR="009353DF" w:rsidRDefault="009353DF" w:rsidP="009353DF">
      <w:pPr>
        <w:pStyle w:val="2"/>
        <w:tabs>
          <w:tab w:val="left" w:pos="624"/>
        </w:tabs>
        <w:ind w:left="170" w:firstLine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Налоговая база</w:t>
      </w:r>
    </w:p>
    <w:p w:rsidR="009353DF" w:rsidRDefault="009353DF" w:rsidP="009353DF">
      <w:pPr>
        <w:pStyle w:val="2"/>
        <w:tabs>
          <w:tab w:val="left" w:pos="624"/>
        </w:tabs>
        <w:ind w:left="17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Налоговый кодекс установил два вида налоговой базы: </w:t>
      </w:r>
    </w:p>
    <w:p w:rsidR="009353DF" w:rsidRDefault="009353DF" w:rsidP="009353DF">
      <w:pPr>
        <w:pStyle w:val="2"/>
        <w:numPr>
          <w:ilvl w:val="0"/>
          <w:numId w:val="4"/>
        </w:numPr>
        <w:tabs>
          <w:tab w:val="left" w:pos="624"/>
        </w:tabs>
        <w:rPr>
          <w:rFonts w:ascii="Arial" w:hAnsi="Arial" w:cs="Arial"/>
        </w:rPr>
      </w:pPr>
      <w:r>
        <w:rPr>
          <w:rFonts w:ascii="Arial" w:hAnsi="Arial" w:cs="Arial"/>
        </w:rPr>
        <w:t>налоговая база, к которой применяется налоговая ставка 13%;</w:t>
      </w:r>
    </w:p>
    <w:p w:rsidR="009353DF" w:rsidRDefault="009353DF" w:rsidP="009353DF">
      <w:pPr>
        <w:pStyle w:val="2"/>
        <w:numPr>
          <w:ilvl w:val="0"/>
          <w:numId w:val="4"/>
        </w:numPr>
        <w:tabs>
          <w:tab w:val="left" w:pos="624"/>
        </w:tabs>
        <w:rPr>
          <w:rFonts w:ascii="Arial" w:hAnsi="Arial" w:cs="Arial"/>
        </w:rPr>
      </w:pPr>
      <w:r>
        <w:rPr>
          <w:rFonts w:ascii="Arial" w:hAnsi="Arial" w:cs="Arial"/>
        </w:rPr>
        <w:t>налоговая база, к которой применяются другие налоговые ставки.</w:t>
      </w:r>
    </w:p>
    <w:p w:rsidR="009353DF" w:rsidRDefault="009353DF" w:rsidP="009353DF">
      <w:pPr>
        <w:pStyle w:val="2"/>
        <w:tabs>
          <w:tab w:val="left" w:pos="624"/>
        </w:tabs>
        <w:ind w:left="170" w:firstLine="730"/>
        <w:rPr>
          <w:rFonts w:ascii="Arial" w:hAnsi="Arial" w:cs="Arial"/>
        </w:rPr>
      </w:pPr>
      <w:r>
        <w:rPr>
          <w:rFonts w:ascii="Arial" w:hAnsi="Arial" w:cs="Arial"/>
        </w:rPr>
        <w:t>Если доходы облагаются по ставке 13%, то налоговая база  определяется как денежное выражение таких доходов, уменьшенных на сумму налоговых вычетов;</w:t>
      </w:r>
    </w:p>
    <w:p w:rsidR="009353DF" w:rsidRDefault="009353DF" w:rsidP="009353DF">
      <w:pPr>
        <w:pStyle w:val="2"/>
        <w:tabs>
          <w:tab w:val="left" w:pos="624"/>
        </w:tabs>
        <w:ind w:left="170" w:firstLine="730"/>
        <w:rPr>
          <w:rFonts w:ascii="Arial" w:hAnsi="Arial" w:cs="Arial"/>
        </w:rPr>
      </w:pPr>
      <w:r>
        <w:rPr>
          <w:rFonts w:ascii="Arial" w:hAnsi="Arial" w:cs="Arial"/>
        </w:rPr>
        <w:t>Если доходы облагаются по другим налоговым ставкам, то налоговая база определяется как денежное выражение таких доходов.</w:t>
      </w:r>
    </w:p>
    <w:p w:rsidR="009353DF" w:rsidRDefault="009353DF" w:rsidP="009353DF">
      <w:pPr>
        <w:pStyle w:val="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Налоговые вычеты</w:t>
      </w:r>
    </w:p>
    <w:p w:rsidR="009353DF" w:rsidRDefault="009353DF" w:rsidP="009353DF">
      <w:pPr>
        <w:pStyle w:val="2"/>
        <w:numPr>
          <w:ilvl w:val="0"/>
          <w:numId w:val="4"/>
        </w:numPr>
        <w:ind w:firstLine="190"/>
        <w:rPr>
          <w:rFonts w:ascii="Arial" w:hAnsi="Arial" w:cs="Arial"/>
        </w:rPr>
      </w:pPr>
      <w:r>
        <w:rPr>
          <w:rFonts w:ascii="Arial" w:hAnsi="Arial" w:cs="Arial"/>
        </w:rPr>
        <w:t>стандартные</w:t>
      </w:r>
    </w:p>
    <w:p w:rsidR="009353DF" w:rsidRDefault="009353DF" w:rsidP="009353DF">
      <w:pPr>
        <w:pStyle w:val="2"/>
        <w:numPr>
          <w:ilvl w:val="0"/>
          <w:numId w:val="4"/>
        </w:numPr>
        <w:ind w:firstLine="190"/>
        <w:rPr>
          <w:rFonts w:ascii="Arial" w:hAnsi="Arial" w:cs="Arial"/>
        </w:rPr>
      </w:pPr>
      <w:r>
        <w:rPr>
          <w:rFonts w:ascii="Arial" w:hAnsi="Arial" w:cs="Arial"/>
        </w:rPr>
        <w:t>социальные</w:t>
      </w:r>
    </w:p>
    <w:p w:rsidR="009353DF" w:rsidRDefault="009353DF" w:rsidP="009353DF">
      <w:pPr>
        <w:pStyle w:val="2"/>
        <w:numPr>
          <w:ilvl w:val="0"/>
          <w:numId w:val="4"/>
        </w:numPr>
        <w:ind w:firstLine="190"/>
        <w:rPr>
          <w:rFonts w:ascii="Arial" w:hAnsi="Arial" w:cs="Arial"/>
        </w:rPr>
      </w:pPr>
      <w:r>
        <w:rPr>
          <w:rFonts w:ascii="Arial" w:hAnsi="Arial" w:cs="Arial"/>
        </w:rPr>
        <w:t>инвестиционные</w:t>
      </w:r>
    </w:p>
    <w:p w:rsidR="009353DF" w:rsidRDefault="009353DF" w:rsidP="009353DF">
      <w:pPr>
        <w:pStyle w:val="2"/>
        <w:numPr>
          <w:ilvl w:val="0"/>
          <w:numId w:val="4"/>
        </w:numPr>
        <w:ind w:firstLine="190"/>
        <w:rPr>
          <w:rFonts w:ascii="Arial" w:hAnsi="Arial" w:cs="Arial"/>
        </w:rPr>
      </w:pPr>
      <w:r>
        <w:rPr>
          <w:rFonts w:ascii="Arial" w:hAnsi="Arial" w:cs="Arial"/>
        </w:rPr>
        <w:t>имущественные</w:t>
      </w:r>
    </w:p>
    <w:p w:rsidR="009353DF" w:rsidRDefault="009353DF" w:rsidP="009353DF">
      <w:pPr>
        <w:pStyle w:val="2"/>
        <w:numPr>
          <w:ilvl w:val="0"/>
          <w:numId w:val="4"/>
        </w:numPr>
        <w:ind w:firstLine="190"/>
        <w:rPr>
          <w:rFonts w:ascii="Arial" w:hAnsi="Arial" w:cs="Arial"/>
        </w:rPr>
      </w:pPr>
      <w:r>
        <w:rPr>
          <w:rFonts w:ascii="Arial" w:hAnsi="Arial" w:cs="Arial"/>
        </w:rPr>
        <w:t>профессиональные</w:t>
      </w:r>
    </w:p>
    <w:p w:rsidR="009353DF" w:rsidRDefault="009353DF" w:rsidP="009353DF">
      <w:pPr>
        <w:pStyle w:val="2"/>
        <w:rPr>
          <w:rFonts w:ascii="Arial" w:hAnsi="Arial" w:cs="Arial"/>
        </w:rPr>
      </w:pPr>
    </w:p>
    <w:p w:rsidR="009353DF" w:rsidRDefault="009353DF" w:rsidP="009353DF">
      <w:pPr>
        <w:pStyle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Стандартные налоговые вычеты </w:t>
      </w:r>
    </w:p>
    <w:p w:rsidR="009353DF" w:rsidRDefault="009353DF" w:rsidP="009353DF">
      <w:pPr>
        <w:pStyle w:val="2"/>
        <w:tabs>
          <w:tab w:val="left" w:pos="720"/>
        </w:tabs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669BB">
        <w:rPr>
          <w:rFonts w:ascii="Arial" w:hAnsi="Arial" w:cs="Arial"/>
        </w:rPr>
        <w:t xml:space="preserve">налоговый вычет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  <w:bCs/>
        </w:rPr>
        <w:t xml:space="preserve"> размере 3 тыс. руб</w:t>
      </w:r>
      <w:r>
        <w:rPr>
          <w:rFonts w:ascii="Arial" w:hAnsi="Arial" w:cs="Arial"/>
        </w:rPr>
        <w:t>. за каждый месяц налогового периода для следу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щих категорий налогоплательщиков: </w:t>
      </w:r>
    </w:p>
    <w:p w:rsidR="009353DF" w:rsidRDefault="009353DF" w:rsidP="009353DF">
      <w:pPr>
        <w:pStyle w:val="2"/>
        <w:ind w:left="108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лиц, имеющих социальные льготы в связи с Чернобыльской аварией или      приравненных к ней;</w:t>
      </w:r>
    </w:p>
    <w:p w:rsidR="009353DF" w:rsidRDefault="009353DF" w:rsidP="009353DF">
      <w:pPr>
        <w:pStyle w:val="2"/>
        <w:ind w:left="1080" w:firstLine="0"/>
        <w:rPr>
          <w:rFonts w:ascii="Arial" w:hAnsi="Arial" w:cs="Arial"/>
        </w:rPr>
      </w:pPr>
      <w:r>
        <w:rPr>
          <w:rFonts w:ascii="Arial" w:hAnsi="Arial" w:cs="Arial"/>
        </w:rPr>
        <w:t>- инвалидов ВОВ;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- инвалидов из числа военнослужащих, ставших инвалидами 1,2,3 групп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также других категорий инвалидов, приравненных по пенсионному обеспечению к указанным категориям военнослужащих;</w:t>
      </w:r>
    </w:p>
    <w:p w:rsidR="009353DF" w:rsidRDefault="009353DF" w:rsidP="009353DF">
      <w:pPr>
        <w:pStyle w:val="2"/>
        <w:ind w:left="1080" w:firstLine="0"/>
        <w:rPr>
          <w:rFonts w:ascii="Arial" w:hAnsi="Arial" w:cs="Arial"/>
        </w:rPr>
      </w:pPr>
    </w:p>
    <w:p w:rsidR="009353DF" w:rsidRDefault="009353DF" w:rsidP="009353DF">
      <w:pPr>
        <w:pStyle w:val="2"/>
        <w:tabs>
          <w:tab w:val="left" w:pos="720"/>
        </w:tabs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4669BB">
        <w:rPr>
          <w:rFonts w:ascii="Arial" w:hAnsi="Arial" w:cs="Arial"/>
        </w:rPr>
        <w:t xml:space="preserve">налоговый вычет в </w:t>
      </w:r>
      <w:r w:rsidRPr="004669BB">
        <w:rPr>
          <w:rFonts w:ascii="Arial" w:hAnsi="Arial" w:cs="Arial"/>
          <w:b/>
        </w:rPr>
        <w:t>размере 500 рубл</w:t>
      </w:r>
      <w:r w:rsidRPr="004669BB">
        <w:rPr>
          <w:rFonts w:ascii="Arial" w:hAnsi="Arial" w:cs="Arial"/>
        </w:rPr>
        <w:t>ей за каждый месяц налогового периода распространяется на следующие категории налогоплательщиков</w:t>
      </w:r>
      <w:r>
        <w:rPr>
          <w:rFonts w:ascii="Arial" w:hAnsi="Arial" w:cs="Arial"/>
        </w:rPr>
        <w:t>:</w:t>
      </w:r>
    </w:p>
    <w:p w:rsidR="009353DF" w:rsidRDefault="009353DF" w:rsidP="009353DF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-    героев СССР, лиц, награждённых орденами Славы 3-х степеней;</w:t>
      </w:r>
    </w:p>
    <w:p w:rsidR="009353DF" w:rsidRDefault="009353DF" w:rsidP="009353DF">
      <w:pPr>
        <w:pStyle w:val="2"/>
        <w:tabs>
          <w:tab w:val="left" w:pos="1620"/>
        </w:tabs>
        <w:ind w:left="1620" w:hanging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инвалидов детства;</w:t>
      </w:r>
    </w:p>
    <w:p w:rsidR="009353DF" w:rsidRDefault="009353DF" w:rsidP="009353DF">
      <w:pPr>
        <w:pStyle w:val="2"/>
        <w:tabs>
          <w:tab w:val="left" w:pos="1620"/>
        </w:tabs>
        <w:ind w:left="1620" w:hanging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инвалидов 1,2 групп;</w:t>
      </w:r>
    </w:p>
    <w:p w:rsidR="009353DF" w:rsidRDefault="009353DF" w:rsidP="009353DF">
      <w:pPr>
        <w:pStyle w:val="2"/>
        <w:tabs>
          <w:tab w:val="left" w:pos="1620"/>
        </w:tabs>
        <w:ind w:left="1620" w:hanging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родителей и супругов военнослужащих, погибших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при</w:t>
      </w:r>
      <w:proofErr w:type="gramEnd"/>
      <w:r>
        <w:rPr>
          <w:rFonts w:ascii="Arial" w:hAnsi="Arial" w:cs="Arial"/>
        </w:rPr>
        <w:t xml:space="preserve"> исполнении военной службе;</w:t>
      </w:r>
    </w:p>
    <w:p w:rsidR="009353DF" w:rsidRDefault="009353DF" w:rsidP="009353DF">
      <w:pPr>
        <w:pStyle w:val="2"/>
        <w:ind w:firstLine="12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граждан,  выполнявших интернациональный долг в Республике Афганистан и других странах, в которых велись боевые действия, а также граждан,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Федерации.</w:t>
      </w:r>
    </w:p>
    <w:p w:rsidR="009353DF" w:rsidRPr="004669BB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3) </w:t>
      </w:r>
      <w:r w:rsidRPr="004669BB">
        <w:rPr>
          <w:sz w:val="28"/>
        </w:rPr>
        <w:t>налоговый вычет за каждый месяц налогового периода распространяется на родителя,</w:t>
      </w:r>
      <w:r>
        <w:rPr>
          <w:sz w:val="28"/>
        </w:rPr>
        <w:t xml:space="preserve"> </w:t>
      </w:r>
      <w:r w:rsidRPr="00772F72">
        <w:rPr>
          <w:color w:val="000000"/>
          <w:sz w:val="28"/>
          <w:szCs w:val="28"/>
          <w:shd w:val="clear" w:color="auto" w:fill="FFFFFF"/>
        </w:rPr>
        <w:t>супруга (супругу) родителя, усыновителя, на обеспечении которых находится ребенок, в следующих размерах:</w:t>
      </w:r>
      <w:r w:rsidRPr="00772F72">
        <w:rPr>
          <w:sz w:val="28"/>
          <w:szCs w:val="28"/>
        </w:rPr>
        <w:t xml:space="preserve"> </w:t>
      </w:r>
      <w:proofErr w:type="gramEnd"/>
    </w:p>
    <w:p w:rsidR="009353DF" w:rsidRPr="004669BB" w:rsidRDefault="009353DF" w:rsidP="009353DF">
      <w:pPr>
        <w:pStyle w:val="ConsPlusNormal"/>
        <w:ind w:firstLine="540"/>
        <w:jc w:val="both"/>
        <w:rPr>
          <w:sz w:val="28"/>
        </w:rPr>
      </w:pPr>
      <w:r w:rsidRPr="004669BB">
        <w:rPr>
          <w:sz w:val="28"/>
        </w:rPr>
        <w:t>1 400 рублей - на первого ребенка;</w:t>
      </w:r>
    </w:p>
    <w:p w:rsidR="009353DF" w:rsidRPr="004669BB" w:rsidRDefault="009353DF" w:rsidP="009353DF">
      <w:pPr>
        <w:pStyle w:val="ConsPlusNormal"/>
        <w:ind w:firstLine="540"/>
        <w:jc w:val="both"/>
        <w:rPr>
          <w:sz w:val="28"/>
        </w:rPr>
      </w:pPr>
      <w:r w:rsidRPr="004669BB">
        <w:rPr>
          <w:sz w:val="28"/>
        </w:rPr>
        <w:t>1 400 рублей - на второго ребенка;</w:t>
      </w:r>
    </w:p>
    <w:p w:rsidR="009353DF" w:rsidRDefault="009353DF" w:rsidP="009353DF">
      <w:pPr>
        <w:pStyle w:val="ConsPlusNormal"/>
        <w:ind w:firstLine="540"/>
        <w:jc w:val="both"/>
        <w:rPr>
          <w:sz w:val="28"/>
        </w:rPr>
      </w:pPr>
      <w:r w:rsidRPr="004669BB">
        <w:rPr>
          <w:sz w:val="28"/>
        </w:rPr>
        <w:t>3 000 рублей - на третьего и каждого последующего ребенка;</w:t>
      </w:r>
    </w:p>
    <w:p w:rsidR="009353DF" w:rsidRDefault="009353DF" w:rsidP="009353D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12</w:t>
      </w:r>
      <w:r w:rsidRPr="004669BB">
        <w:rPr>
          <w:sz w:val="28"/>
        </w:rPr>
        <w:t xml:space="preserve"> 000 рублей - на каждого ребенка в случае, если ребенок  </w:t>
      </w:r>
      <w:r>
        <w:rPr>
          <w:sz w:val="28"/>
        </w:rPr>
        <w:t>является ребенком-инвалидом.</w:t>
      </w:r>
    </w:p>
    <w:p w:rsidR="009353DF" w:rsidRPr="004669BB" w:rsidRDefault="009353DF" w:rsidP="009353DF">
      <w:pPr>
        <w:pStyle w:val="ConsPlusNormal"/>
        <w:ind w:firstLine="540"/>
        <w:jc w:val="both"/>
        <w:rPr>
          <w:sz w:val="28"/>
        </w:rPr>
      </w:pPr>
      <w:r w:rsidRPr="004669BB">
        <w:rPr>
          <w:sz w:val="28"/>
        </w:rPr>
        <w:t>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:rsidR="009353DF" w:rsidRPr="004669BB" w:rsidRDefault="009353DF" w:rsidP="009353DF">
      <w:pPr>
        <w:pStyle w:val="ConsPlusNormal"/>
        <w:widowControl/>
        <w:ind w:firstLine="540"/>
        <w:jc w:val="both"/>
        <w:rPr>
          <w:i/>
          <w:sz w:val="28"/>
        </w:rPr>
      </w:pPr>
      <w:r w:rsidRPr="004669BB">
        <w:rPr>
          <w:sz w:val="28"/>
        </w:rPr>
        <w:t xml:space="preserve"> </w:t>
      </w:r>
      <w:r w:rsidRPr="004669BB">
        <w:rPr>
          <w:i/>
          <w:sz w:val="28"/>
        </w:rPr>
        <w:t>Уменьшение налоговой базы производится с месяца рождения ребенка и сохраняется до конца того года, в котором ребенок достиг указанного возраста. Налоговый вычет предоставляется за период обучения ребенка (детей) в образовательном учреждении и (или) учебном заведении, включая академический отпуск, оформленный в установленном порядке в период обучения.</w:t>
      </w:r>
    </w:p>
    <w:p w:rsidR="009353DF" w:rsidRPr="004669BB" w:rsidRDefault="009353DF" w:rsidP="009353DF">
      <w:pPr>
        <w:pStyle w:val="ConsPlusNormal"/>
        <w:ind w:firstLine="540"/>
        <w:jc w:val="both"/>
        <w:rPr>
          <w:sz w:val="28"/>
        </w:rPr>
      </w:pPr>
      <w:r w:rsidRPr="004669BB">
        <w:rPr>
          <w:sz w:val="28"/>
        </w:rPr>
        <w:t>Налоговый вычет предоставляется в двойном размере единственному родителю</w:t>
      </w:r>
    </w:p>
    <w:p w:rsidR="009353DF" w:rsidRPr="004669BB" w:rsidRDefault="009353DF" w:rsidP="009353DF">
      <w:pPr>
        <w:pStyle w:val="ConsPlusNormal"/>
        <w:ind w:firstLine="540"/>
        <w:jc w:val="both"/>
        <w:rPr>
          <w:sz w:val="28"/>
        </w:rPr>
      </w:pPr>
      <w:r w:rsidRPr="004669BB">
        <w:rPr>
          <w:sz w:val="28"/>
        </w:rPr>
        <w:t>Налоговый вычет действует до месяца, в котором доход налогоплательщика, исчисленный нарастающим итог</w:t>
      </w:r>
      <w:r>
        <w:rPr>
          <w:sz w:val="28"/>
        </w:rPr>
        <w:t xml:space="preserve">ом с начала налогового периода </w:t>
      </w:r>
      <w:r w:rsidRPr="004669BB">
        <w:rPr>
          <w:sz w:val="28"/>
        </w:rPr>
        <w:t xml:space="preserve">превысил </w:t>
      </w:r>
      <w:r>
        <w:rPr>
          <w:sz w:val="28"/>
        </w:rPr>
        <w:t>35</w:t>
      </w:r>
      <w:r w:rsidRPr="004669BB">
        <w:rPr>
          <w:sz w:val="28"/>
        </w:rPr>
        <w:t>0 000 рублей.</w:t>
      </w:r>
    </w:p>
    <w:p w:rsidR="009353DF" w:rsidRDefault="009353DF" w:rsidP="009353DF">
      <w:pPr>
        <w:pStyle w:val="ConsPlusNormal"/>
        <w:ind w:firstLine="540"/>
        <w:jc w:val="both"/>
        <w:rPr>
          <w:sz w:val="28"/>
        </w:rPr>
      </w:pPr>
      <w:r w:rsidRPr="004669BB">
        <w:rPr>
          <w:sz w:val="28"/>
        </w:rPr>
        <w:lastRenderedPageBreak/>
        <w:t xml:space="preserve"> Начиная с месяца, в котором указанный доход превысил </w:t>
      </w:r>
      <w:r>
        <w:rPr>
          <w:sz w:val="28"/>
        </w:rPr>
        <w:t>35</w:t>
      </w:r>
      <w:r w:rsidRPr="004669BB">
        <w:rPr>
          <w:sz w:val="28"/>
        </w:rPr>
        <w:t>0 000 рублей, налоговый вычет</w:t>
      </w:r>
      <w:r>
        <w:rPr>
          <w:sz w:val="28"/>
        </w:rPr>
        <w:t xml:space="preserve"> </w:t>
      </w:r>
      <w:r w:rsidRPr="004669BB">
        <w:rPr>
          <w:sz w:val="28"/>
        </w:rPr>
        <w:t>не применяется.</w:t>
      </w:r>
    </w:p>
    <w:p w:rsidR="009353DF" w:rsidRPr="00A22321" w:rsidRDefault="009353DF" w:rsidP="009353DF">
      <w:pPr>
        <w:pStyle w:val="ConsPlusNormal"/>
        <w:ind w:firstLine="540"/>
        <w:jc w:val="both"/>
        <w:rPr>
          <w:sz w:val="28"/>
        </w:rPr>
      </w:pPr>
      <w:r w:rsidRPr="00A22321">
        <w:rPr>
          <w:sz w:val="28"/>
        </w:rPr>
        <w:t>Налоговый вычет может предоставляться в двойном размере одному из родителей (приемных родителей) по их выбору на основании заявления об отказе одного из родителей (приемных родителей) от получения налогового вычета.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Налогоплательщикам, имеющим право более чем на один стандартный налоговый вычет, предоставляется максимальный из соответствующих вычетов.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Стандартные налоговые вычеты предоставляются налогоплательщику одним из налоговых агентов, являющихся источником выплаты дохода, по выбору налогоплательщика на основании его письменного заявления и документов, подтверждающих право на такие налоговые вычеты.</w:t>
      </w:r>
    </w:p>
    <w:p w:rsidR="009353DF" w:rsidRDefault="009353DF" w:rsidP="009353DF">
      <w:pPr>
        <w:pStyle w:val="2"/>
        <w:tabs>
          <w:tab w:val="left" w:pos="720"/>
        </w:tabs>
        <w:ind w:left="540" w:firstLine="0"/>
        <w:rPr>
          <w:rFonts w:ascii="Arial" w:hAnsi="Arial" w:cs="Arial"/>
        </w:rPr>
      </w:pPr>
    </w:p>
    <w:p w:rsidR="009353DF" w:rsidRDefault="009353DF" w:rsidP="009353DF">
      <w:pPr>
        <w:pStyle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Социальные налоговые вычеты</w:t>
      </w:r>
    </w:p>
    <w:p w:rsidR="009353DF" w:rsidRDefault="009353DF" w:rsidP="009353DF">
      <w:pPr>
        <w:pStyle w:val="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(предоставляются по окончании налогового периода на основании заявления, налоговой декларации и документов, подтверждающих право на вычет, подаваемых в налоговый орган и  устанавливаются в следующих разм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рах:</w:t>
      </w:r>
      <w:proofErr w:type="gramEnd"/>
    </w:p>
    <w:p w:rsidR="009353DF" w:rsidRPr="00A35771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</w:rPr>
        <w:t>1. В</w:t>
      </w:r>
      <w:r w:rsidRPr="00A35771">
        <w:rPr>
          <w:rFonts w:ascii="Arial" w:hAnsi="Arial" w:cs="Arial"/>
          <w:sz w:val="28"/>
          <w:szCs w:val="28"/>
        </w:rPr>
        <w:t xml:space="preserve"> сумме доходов, перечисляемых налогоплательщиком в виде пожертвований:</w:t>
      </w:r>
    </w:p>
    <w:p w:rsidR="009353DF" w:rsidRPr="00A35771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35771">
        <w:rPr>
          <w:rFonts w:ascii="Arial" w:hAnsi="Arial" w:cs="Arial"/>
          <w:sz w:val="28"/>
          <w:szCs w:val="28"/>
        </w:rPr>
        <w:t>благотворительным организациям;</w:t>
      </w:r>
    </w:p>
    <w:p w:rsidR="009353DF" w:rsidRPr="00A35771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35771">
        <w:rPr>
          <w:rFonts w:ascii="Arial" w:hAnsi="Arial" w:cs="Arial"/>
          <w:sz w:val="28"/>
          <w:szCs w:val="28"/>
        </w:rPr>
        <w:t>социально ориентированным некоммерческим;</w:t>
      </w:r>
    </w:p>
    <w:p w:rsidR="009353DF" w:rsidRPr="00A35771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35771">
        <w:rPr>
          <w:rFonts w:ascii="Arial" w:hAnsi="Arial" w:cs="Arial"/>
          <w:sz w:val="28"/>
          <w:szCs w:val="28"/>
        </w:rPr>
        <w:t>некоммерческим организациям, осуществляющим деятельность в области науки, культуры, физической культуры и спорта, образования, здравоохранения, защиты прав и свобод человека и гражданина, социальной и правовой поддержки и защиты граждан, содействия защите граждан от чрезвычайных ситуаций, охраны окружающей среды и защиты животных;</w:t>
      </w:r>
    </w:p>
    <w:p w:rsidR="009353DF" w:rsidRPr="00A35771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35771">
        <w:rPr>
          <w:rFonts w:ascii="Arial" w:hAnsi="Arial" w:cs="Arial"/>
          <w:sz w:val="28"/>
          <w:szCs w:val="28"/>
        </w:rPr>
        <w:t>религиозным организациям на осуществление ими уставной деятельности;</w:t>
      </w:r>
    </w:p>
    <w:p w:rsidR="009353DF" w:rsidRPr="00A35771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35771">
        <w:rPr>
          <w:rFonts w:ascii="Arial" w:hAnsi="Arial" w:cs="Arial"/>
          <w:sz w:val="28"/>
          <w:szCs w:val="28"/>
        </w:rPr>
        <w:t>некоммерческим организациям на формирование или пополнение целевого капитала.</w:t>
      </w:r>
    </w:p>
    <w:p w:rsidR="009353DF" w:rsidRPr="00A35771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35771">
        <w:rPr>
          <w:rFonts w:ascii="Arial" w:hAnsi="Arial" w:cs="Arial"/>
          <w:sz w:val="28"/>
          <w:szCs w:val="28"/>
        </w:rPr>
        <w:t>Указанный вычет предоставляется в размере фактически произведенных расходов, но не более 25 процентов суммы дохода, полученного в налоговом периоде и подлежащего налогообложению.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В сумме, уплаченной налогоплательщиком в налоговом периоде за свое обучение в образовательных учреждениях, - в размере фактически произведенных расходов на обучение с учетом ограничения, установленного ст. 219 НК, а также в сумме, уплаченной налогоплательщиком-родителем за обучение своих детей в возрасте до 24 лет, в образовательных учреждениях по очной форме обучения, - в размере фактически произведенных расходов на это обучение, но </w:t>
      </w:r>
      <w:r>
        <w:rPr>
          <w:sz w:val="28"/>
        </w:rPr>
        <w:lastRenderedPageBreak/>
        <w:t>не более</w:t>
      </w:r>
      <w:proofErr w:type="gramEnd"/>
      <w:r>
        <w:rPr>
          <w:sz w:val="28"/>
        </w:rPr>
        <w:t xml:space="preserve"> 50 000 рублей на каждого ребенка в общей сумме на обоих родителей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Указанный социальный налоговый вычет предоставляется при налич</w:t>
      </w:r>
      <w:proofErr w:type="gramStart"/>
      <w:r>
        <w:rPr>
          <w:sz w:val="28"/>
        </w:rPr>
        <w:t>ии у о</w:t>
      </w:r>
      <w:proofErr w:type="gramEnd"/>
      <w:r>
        <w:rPr>
          <w:sz w:val="28"/>
        </w:rPr>
        <w:t>бразовательного учреждения соответствующей лицензии, а также представлении налогоплательщиком документов, подтверждающих его фактические расходы за обучение.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Социальный налоговый вычет не применяется в случае, если оплата расходов на обучение производится за счет средств материнского (семейного) капитала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 сумме, уплаченной налогоплательщиком в налоговом периоде за услуги по лечению, предоставленные ему медицинскими учреждениями Российской Федерации, а также уплаченной налогоплательщиком за услуги по лечению супруга (супруги), своих родителей и (или) своих детей в возрасте до 18 лет (в соответствии с перечнем медицинских услуг, утверждаемым Правительством Российской Федерации), а также в размере стоимости медикаментов (в соответствии с перечнем лекарственных средств</w:t>
      </w:r>
      <w:proofErr w:type="gramEnd"/>
      <w:r>
        <w:rPr>
          <w:sz w:val="28"/>
        </w:rPr>
        <w:t>, утверждаемым Правительством Российской Федерации), назначенных им лечащим врачом, приобретаемых налогоплательщиками за счет собственных средств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размере фактически произведенных расходов с учетом ограничения, установленного ст. 219 НК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По дорогостоящим видам лечения в медицинских учреждениях Российской Федерации сумма налогового вычета принимается в размере фактически произведенных расходов. Перечень дорогостоящих видов лечения утверждается постановлением Правительства Российской Федерации.</w:t>
      </w:r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В сумме уплаченных налогоплательщиком в налоговом периоде пенсионных взносов по договору негосударственного пенсионного обеспечения, заключенному  налогоплательщиком с негосударственным пенсионным фондом, а также в сумме страховых взносов по договору  добровольного пенсионного страхования, заключенному со страховой организацией в свою пользу и (или) в пользу супруга, родителей, детей-инвалидов - в размере фактически произведенных расходов с учетом ограничения  установленного ст. 219 НК.</w:t>
      </w:r>
      <w:proofErr w:type="gramEnd"/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5. В</w:t>
      </w:r>
      <w:r w:rsidRPr="00B87266">
        <w:rPr>
          <w:sz w:val="28"/>
        </w:rPr>
        <w:t xml:space="preserve"> сумме уплаченных налогоплательщиком в налоговом периоде дополнительных страховых взносов на накопительную часть трудовой пенсии </w:t>
      </w:r>
      <w:r>
        <w:rPr>
          <w:sz w:val="28"/>
        </w:rPr>
        <w:t>- в размере фактически произведенных расходов с учетом ограничения  установленного ст. 219 НК.</w:t>
      </w:r>
    </w:p>
    <w:p w:rsidR="009353DF" w:rsidRPr="00A70665" w:rsidRDefault="009353DF" w:rsidP="009353D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A70665">
        <w:rPr>
          <w:color w:val="333333"/>
          <w:sz w:val="28"/>
          <w:szCs w:val="28"/>
          <w:shd w:val="clear" w:color="auto" w:fill="FFFFFF"/>
        </w:rPr>
        <w:t xml:space="preserve">6. </w:t>
      </w:r>
      <w:proofErr w:type="gramStart"/>
      <w:r w:rsidRPr="00A70665">
        <w:rPr>
          <w:color w:val="333333"/>
          <w:sz w:val="28"/>
          <w:szCs w:val="28"/>
          <w:shd w:val="clear" w:color="auto" w:fill="FFFFFF"/>
        </w:rPr>
        <w:t>В сумме, уплаченной в налоговом периоде налогоплательщиком за прохождение</w:t>
      </w:r>
      <w:r w:rsidRPr="00A706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70665">
        <w:rPr>
          <w:sz w:val="28"/>
          <w:szCs w:val="28"/>
        </w:rPr>
        <w:t>независимой оценки своей</w:t>
      </w:r>
      <w:r w:rsidRPr="00A706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70665">
        <w:rPr>
          <w:color w:val="333333"/>
          <w:sz w:val="28"/>
          <w:szCs w:val="28"/>
          <w:shd w:val="clear" w:color="auto" w:fill="FFFFFF"/>
        </w:rPr>
        <w:t xml:space="preserve">квалификации на соответствие требованиям к квалификации в организациях, осуществляющих такую деятельность в соответствии с законодательством Российской Федерации, - в размере фактически произведенных расходов на прохождение независимой оценки </w:t>
      </w:r>
      <w:r w:rsidRPr="00A70665">
        <w:rPr>
          <w:color w:val="333333"/>
          <w:sz w:val="28"/>
          <w:szCs w:val="28"/>
          <w:shd w:val="clear" w:color="auto" w:fill="FFFFFF"/>
        </w:rPr>
        <w:lastRenderedPageBreak/>
        <w:t>квалификации на соответствие требованиям к квалификации с учетом ограничения размера, установленного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ст. 219 НК.</w:t>
      </w:r>
      <w:proofErr w:type="gramEnd"/>
    </w:p>
    <w:p w:rsidR="009353DF" w:rsidRDefault="009353DF" w:rsidP="009353DF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Социальные налоговые вычеты, указанные в пунктах 2, 3, 4, 5, 6 (за исключением расходов на обучение детей налогоплательщика и расходов на дорогостоящее лечение), предоставляются в размере фактически произведенных расходов, но в совокупности не более 120 000 рублей в налоговом периоде. В случае наличия у налогоплательщика в одном налоговом периоде расходов на обучение, медицинское лечение, расходов по договору (договорам) негосударственного пенсионного обеспечения и по договору (договорам) добровольного пенсионного страхования налогоплательщик самостоятельно выбирает, какие виды расходов и в каких суммах учитываются в пределах максимальной величины социального налогового вычета.</w:t>
      </w:r>
    </w:p>
    <w:p w:rsidR="009353DF" w:rsidRDefault="009353DF" w:rsidP="009353DF">
      <w:pPr>
        <w:pStyle w:val="ConsNormal"/>
        <w:widowControl/>
        <w:ind w:left="360" w:right="0" w:firstLine="0"/>
        <w:jc w:val="both"/>
        <w:rPr>
          <w:sz w:val="28"/>
        </w:rPr>
      </w:pPr>
    </w:p>
    <w:p w:rsidR="009353DF" w:rsidRPr="005622EA" w:rsidRDefault="009353DF" w:rsidP="009353DF">
      <w:pPr>
        <w:pStyle w:val="2"/>
        <w:tabs>
          <w:tab w:val="left" w:pos="540"/>
        </w:tabs>
        <w:ind w:firstLine="360"/>
        <w:rPr>
          <w:rFonts w:ascii="Arial" w:hAnsi="Arial" w:cs="Arial"/>
        </w:rPr>
      </w:pPr>
      <w:proofErr w:type="gramStart"/>
      <w:r w:rsidRPr="005622EA">
        <w:rPr>
          <w:rFonts w:ascii="Arial" w:hAnsi="Arial" w:cs="Arial"/>
          <w:b/>
          <w:bCs/>
        </w:rPr>
        <w:t xml:space="preserve">Например, </w:t>
      </w:r>
      <w:r w:rsidRPr="005622EA">
        <w:rPr>
          <w:rFonts w:ascii="Arial" w:hAnsi="Arial" w:cs="Arial"/>
          <w:bCs/>
        </w:rPr>
        <w:t>В</w:t>
      </w:r>
      <w:r w:rsidRPr="005622EA">
        <w:rPr>
          <w:rFonts w:ascii="Arial" w:hAnsi="Arial" w:cs="Arial"/>
        </w:rPr>
        <w:t xml:space="preserve"> течение налогового периода налогоплательщиком был получен доход в размере 280000 руб.,  стандартные налоговые вычеты на 2 детей налогоплательщика составили 336000 руб. В течение года расходы на обучение ребенка налогоплательщика в учебном заведении составили 54000 руб., на свое обучение – 48000 руб., расходы на лечение своих родителей – 56000 руб., расходы по договору добровольного пенсионного страхования – 24000 руб.</w:t>
      </w:r>
      <w:proofErr w:type="gramEnd"/>
    </w:p>
    <w:p w:rsidR="009353DF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Расчет налога осуществляется следующим образом: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1. В течение налогового периода: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Получен доход – 280000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Стандартные налоговые вычеты – 33600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Налоговая база – 280000 – 33600 = 246400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 xml:space="preserve">Сумма НДФЛ – 246400 </w:t>
      </w:r>
      <w:proofErr w:type="spellStart"/>
      <w:r w:rsidRPr="005622EA">
        <w:rPr>
          <w:rFonts w:ascii="Arial" w:hAnsi="Arial" w:cs="Arial"/>
        </w:rPr>
        <w:t>х</w:t>
      </w:r>
      <w:proofErr w:type="spellEnd"/>
      <w:r w:rsidRPr="005622EA">
        <w:rPr>
          <w:rFonts w:ascii="Arial" w:hAnsi="Arial" w:cs="Arial"/>
        </w:rPr>
        <w:t xml:space="preserve"> 13% = 36400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2. По окончании налогового периода (в налоговой декларации):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Получен доход – 280000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Стандартные налоговые вычеты – 33600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Социальные налоговые вычеты – 50000 + 120000 = 170000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(48000 + 56000 + 24000) = 128000 &gt; 120000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Налоговая база – 280000 – 33600  - 170000 = 76400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 xml:space="preserve">Сумма НДФЛ – 76400 </w:t>
      </w:r>
      <w:proofErr w:type="spellStart"/>
      <w:r w:rsidRPr="005622EA">
        <w:rPr>
          <w:rFonts w:ascii="Arial" w:hAnsi="Arial" w:cs="Arial"/>
        </w:rPr>
        <w:t>х</w:t>
      </w:r>
      <w:proofErr w:type="spellEnd"/>
      <w:r w:rsidRPr="005622EA">
        <w:rPr>
          <w:rFonts w:ascii="Arial" w:hAnsi="Arial" w:cs="Arial"/>
        </w:rPr>
        <w:t xml:space="preserve"> 13% = 9932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Сумма НДФЛ к возврату из бюджета – 36400 – 9932 – 26468 руб.</w:t>
      </w:r>
    </w:p>
    <w:p w:rsidR="009353DF" w:rsidRDefault="009353DF" w:rsidP="009353DF">
      <w:pPr>
        <w:pStyle w:val="ConsNormal"/>
        <w:widowControl/>
        <w:ind w:right="0" w:firstLine="540"/>
        <w:jc w:val="both"/>
        <w:rPr>
          <w:b/>
          <w:bCs/>
          <w:sz w:val="28"/>
          <w:szCs w:val="28"/>
        </w:rPr>
      </w:pPr>
    </w:p>
    <w:p w:rsidR="009353DF" w:rsidRDefault="009353DF" w:rsidP="009353DF">
      <w:pPr>
        <w:pStyle w:val="ConsNormal"/>
        <w:widowControl/>
        <w:ind w:right="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Инвестиционные налоговые вычеты (ст.219.1 НК РФ)</w:t>
      </w:r>
    </w:p>
    <w:p w:rsidR="009353DF" w:rsidRDefault="009353DF" w:rsidP="009353DF">
      <w:pPr>
        <w:jc w:val="both"/>
        <w:rPr>
          <w:rFonts w:ascii="Arial" w:hAnsi="Arial" w:cs="Arial"/>
          <w:sz w:val="28"/>
          <w:szCs w:val="28"/>
        </w:rPr>
      </w:pPr>
    </w:p>
    <w:p w:rsidR="009353DF" w:rsidRPr="00A87D90" w:rsidRDefault="009353DF" w:rsidP="009353DF">
      <w:pPr>
        <w:jc w:val="both"/>
        <w:rPr>
          <w:rFonts w:ascii="Arial" w:hAnsi="Arial" w:cs="Arial"/>
          <w:sz w:val="28"/>
          <w:szCs w:val="28"/>
        </w:rPr>
      </w:pPr>
      <w:r w:rsidRPr="00A87D90">
        <w:rPr>
          <w:rFonts w:ascii="Arial" w:hAnsi="Arial" w:cs="Arial"/>
          <w:sz w:val="28"/>
          <w:szCs w:val="28"/>
        </w:rPr>
        <w:t>Налогоплательщик имеет право на получение следующих инвестиционных налоговых вычетов:</w:t>
      </w:r>
    </w:p>
    <w:p w:rsidR="009353DF" w:rsidRPr="00A87D90" w:rsidRDefault="009353DF" w:rsidP="009353DF">
      <w:pPr>
        <w:jc w:val="both"/>
        <w:rPr>
          <w:rFonts w:ascii="Arial" w:hAnsi="Arial" w:cs="Arial"/>
          <w:sz w:val="28"/>
          <w:szCs w:val="28"/>
        </w:rPr>
      </w:pPr>
      <w:r w:rsidRPr="00A87D90">
        <w:rPr>
          <w:rFonts w:ascii="Arial" w:hAnsi="Arial" w:cs="Arial"/>
          <w:sz w:val="28"/>
          <w:szCs w:val="28"/>
        </w:rPr>
        <w:t xml:space="preserve">1) в размере положительного финансового результата, полученного налогоплательщиком в налоговом периоде от реализации (погашения) </w:t>
      </w:r>
      <w:r w:rsidRPr="00A87D90">
        <w:rPr>
          <w:rFonts w:ascii="Arial" w:hAnsi="Arial" w:cs="Arial"/>
          <w:sz w:val="28"/>
          <w:szCs w:val="28"/>
        </w:rPr>
        <w:lastRenderedPageBreak/>
        <w:t>ценных бумаг, находившихся в собственности налогоплательщика более трех лет;</w:t>
      </w:r>
    </w:p>
    <w:p w:rsidR="009353DF" w:rsidRPr="00A87D90" w:rsidRDefault="009353DF" w:rsidP="009353DF">
      <w:pPr>
        <w:jc w:val="both"/>
        <w:rPr>
          <w:rFonts w:ascii="Arial" w:hAnsi="Arial" w:cs="Arial"/>
          <w:sz w:val="28"/>
          <w:szCs w:val="28"/>
        </w:rPr>
      </w:pPr>
      <w:r w:rsidRPr="00A87D90">
        <w:rPr>
          <w:rFonts w:ascii="Arial" w:hAnsi="Arial" w:cs="Arial"/>
          <w:sz w:val="28"/>
          <w:szCs w:val="28"/>
        </w:rPr>
        <w:t>2) в сумме денежных средств, внесенных налогоплательщиком в налоговом периоде на индивидуальный инвестиционный счет;</w:t>
      </w:r>
    </w:p>
    <w:p w:rsidR="009353DF" w:rsidRPr="00A87D90" w:rsidRDefault="009353DF" w:rsidP="009353DF">
      <w:pPr>
        <w:jc w:val="both"/>
        <w:rPr>
          <w:rFonts w:ascii="Arial" w:hAnsi="Arial" w:cs="Arial"/>
          <w:sz w:val="28"/>
          <w:szCs w:val="28"/>
        </w:rPr>
      </w:pPr>
      <w:r w:rsidRPr="00A87D90">
        <w:rPr>
          <w:rFonts w:ascii="Arial" w:hAnsi="Arial" w:cs="Arial"/>
          <w:sz w:val="28"/>
          <w:szCs w:val="28"/>
        </w:rPr>
        <w:t>3) в сумме положительного финансового результата, полученного по операциям, учитываемым на индивидуальном инвестиционном счете.</w:t>
      </w:r>
    </w:p>
    <w:p w:rsidR="009353DF" w:rsidRDefault="009353DF" w:rsidP="009353DF">
      <w:pPr>
        <w:pStyle w:val="ConsNormal"/>
        <w:widowControl/>
        <w:ind w:right="0" w:firstLine="540"/>
        <w:jc w:val="both"/>
        <w:rPr>
          <w:b/>
          <w:bCs/>
          <w:sz w:val="28"/>
          <w:szCs w:val="28"/>
        </w:rPr>
      </w:pPr>
    </w:p>
    <w:p w:rsidR="009353DF" w:rsidRDefault="009353DF" w:rsidP="009353DF">
      <w:pPr>
        <w:pStyle w:val="ConsNormal"/>
        <w:widowControl/>
        <w:ind w:right="0" w:firstLine="540"/>
        <w:jc w:val="both"/>
        <w:rPr>
          <w:b/>
          <w:bCs/>
          <w:sz w:val="28"/>
          <w:szCs w:val="28"/>
        </w:rPr>
      </w:pPr>
    </w:p>
    <w:p w:rsidR="009353DF" w:rsidRDefault="009353DF" w:rsidP="009353DF">
      <w:pPr>
        <w:pStyle w:val="ConsNormal"/>
        <w:widowControl/>
        <w:ind w:right="0" w:firstLine="540"/>
        <w:jc w:val="both"/>
        <w:rPr>
          <w:b/>
          <w:bCs/>
          <w:sz w:val="28"/>
          <w:szCs w:val="28"/>
        </w:rPr>
      </w:pPr>
      <w:r w:rsidRPr="007B1002">
        <w:rPr>
          <w:b/>
          <w:bCs/>
          <w:sz w:val="28"/>
          <w:szCs w:val="28"/>
        </w:rPr>
        <w:t xml:space="preserve">Имущественные налоговые вычеты </w:t>
      </w:r>
    </w:p>
    <w:p w:rsidR="009353DF" w:rsidRDefault="009353DF" w:rsidP="009353DF">
      <w:pPr>
        <w:pStyle w:val="2"/>
        <w:rPr>
          <w:bCs/>
        </w:rPr>
      </w:pPr>
      <w:r w:rsidRPr="00C61007">
        <w:rPr>
          <w:b/>
          <w:bCs/>
        </w:rPr>
        <w:t xml:space="preserve">Имущественные налоговые вычеты </w:t>
      </w:r>
      <w:r>
        <w:rPr>
          <w:bCs/>
        </w:rPr>
        <w:t>(ст. 220 НК РФ)</w:t>
      </w:r>
    </w:p>
    <w:p w:rsidR="009353DF" w:rsidRPr="00B94CE4" w:rsidRDefault="009353DF" w:rsidP="009353DF">
      <w:pPr>
        <w:pStyle w:val="2"/>
        <w:rPr>
          <w:rFonts w:ascii="Arial" w:hAnsi="Arial" w:cs="Arial"/>
          <w:bCs/>
        </w:rPr>
      </w:pPr>
      <w:r w:rsidRPr="00B94CE4">
        <w:rPr>
          <w:rFonts w:ascii="Arial" w:hAnsi="Arial" w:cs="Arial"/>
          <w:bCs/>
        </w:rPr>
        <w:t>Налогоплательщик имеет право на получение следующих имущественных налоговых вычетов:</w:t>
      </w:r>
    </w:p>
    <w:p w:rsidR="009353DF" w:rsidRPr="00B94CE4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B94CE4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B94CE4">
        <w:rPr>
          <w:rFonts w:ascii="Arial" w:hAnsi="Arial" w:cs="Arial"/>
          <w:sz w:val="28"/>
          <w:szCs w:val="28"/>
        </w:rPr>
        <w:t>Имущественный налоговый вычет при продаже имущества - предоставляется в размере доходов, полученных налогоплательщиком в налоговом периоде от продажи жилых домов, квартир, комнат, дач, садовых домиков или земельных участков или доли (долей) в указанном имуществе, находившихся в собственности налогоплательщика менее трех лет, не превышающем в целом 1000000 рублей, а также в размере доходов, полученных в налоговом периоде от продажи иного имущества, находившегося</w:t>
      </w:r>
      <w:proofErr w:type="gramEnd"/>
      <w:r w:rsidRPr="00B94CE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94CE4">
        <w:rPr>
          <w:rFonts w:ascii="Arial" w:hAnsi="Arial" w:cs="Arial"/>
          <w:sz w:val="28"/>
          <w:szCs w:val="28"/>
        </w:rPr>
        <w:t>в собственности налогоплательщика менее трех лет, не превышающем в целом 250 000 рублей;</w:t>
      </w:r>
      <w:proofErr w:type="gramEnd"/>
    </w:p>
    <w:p w:rsidR="009353DF" w:rsidRPr="00B94CE4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B94CE4">
        <w:rPr>
          <w:rFonts w:ascii="Arial" w:hAnsi="Arial" w:cs="Arial"/>
          <w:sz w:val="28"/>
          <w:szCs w:val="28"/>
        </w:rPr>
        <w:t>Вместо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расходов, связанных с приобретением этого имущества.</w:t>
      </w:r>
    </w:p>
    <w:p w:rsidR="009353DF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</w:p>
    <w:p w:rsidR="009353DF" w:rsidRDefault="009353DF" w:rsidP="009353DF">
      <w:pPr>
        <w:pStyle w:val="2"/>
        <w:tabs>
          <w:tab w:val="left" w:pos="72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Например, гражданин приобрел автомобиль в 2017 году за 580 тыс. руб. и продал его в 2018 году за 550 тыс. руб. В этом случае ему предоставляется налоговый вычет в размере 250 тыс. руб., следовательно, налоговая база составит 550000 – 250000 = 300 тыс. руб.  Сумма НДФЛ = 300000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13% = 39000 руб. </w:t>
      </w:r>
    </w:p>
    <w:p w:rsidR="009353DF" w:rsidRDefault="009353DF" w:rsidP="009353DF">
      <w:pPr>
        <w:pStyle w:val="2"/>
        <w:tabs>
          <w:tab w:val="left" w:pos="72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>Однако налогоплательщик может уменьшить полученный доход на сумму фактически произведенных расходов,</w:t>
      </w:r>
      <w:r w:rsidRPr="00B94CE4">
        <w:rPr>
          <w:rFonts w:ascii="Arial" w:hAnsi="Arial" w:cs="Arial"/>
        </w:rPr>
        <w:t xml:space="preserve"> связанных с приобретением имущества</w:t>
      </w:r>
      <w:r>
        <w:rPr>
          <w:rFonts w:ascii="Arial" w:hAnsi="Arial" w:cs="Arial"/>
        </w:rPr>
        <w:t>. Тогда,  налоговая база составит 550000 – 580000 = 0 Сумма НДФЛ = 0 руб.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E33C6">
        <w:rPr>
          <w:rFonts w:ascii="Arial" w:hAnsi="Arial" w:cs="Arial"/>
        </w:rPr>
        <w:t>Имущественный налоговый вычет в размере выкупной стоимости земельного участка и (или) расположенного на нем иного объекта недвижимого имущества, полученной налогоплательщиком в денежной или натуральной форме, в случае изъятия указанного имущества для государственных или муниципальных нужд</w:t>
      </w:r>
      <w:r>
        <w:rPr>
          <w:rFonts w:ascii="Arial" w:hAnsi="Arial" w:cs="Arial"/>
        </w:rPr>
        <w:t>.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</w:p>
    <w:p w:rsidR="009353DF" w:rsidRDefault="009353DF" w:rsidP="009353D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lastRenderedPageBreak/>
        <w:t xml:space="preserve">3. </w:t>
      </w:r>
      <w:proofErr w:type="gramStart"/>
      <w:r w:rsidRPr="003E33C6">
        <w:rPr>
          <w:rFonts w:ascii="Arial" w:hAnsi="Arial" w:cs="Arial"/>
          <w:sz w:val="28"/>
          <w:szCs w:val="28"/>
        </w:rPr>
        <w:t>Имущественный налоговый вычет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домов, квартир, комнат или доли (долей) в них, приобретение земельных участков,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</w:t>
      </w:r>
      <w:r>
        <w:rPr>
          <w:rFonts w:ascii="Arial" w:hAnsi="Arial" w:cs="Arial"/>
          <w:sz w:val="28"/>
          <w:szCs w:val="28"/>
        </w:rPr>
        <w:t xml:space="preserve">и </w:t>
      </w:r>
      <w:r w:rsidRPr="003E33C6">
        <w:rPr>
          <w:rFonts w:ascii="Arial" w:hAnsi="Arial" w:cs="Arial"/>
          <w:sz w:val="28"/>
          <w:szCs w:val="28"/>
        </w:rPr>
        <w:t>в них.</w:t>
      </w:r>
      <w:proofErr w:type="gramEnd"/>
    </w:p>
    <w:p w:rsidR="009353DF" w:rsidRPr="007712F9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712F9">
        <w:rPr>
          <w:rFonts w:ascii="Arial" w:hAnsi="Arial" w:cs="Arial"/>
          <w:sz w:val="28"/>
          <w:szCs w:val="28"/>
        </w:rPr>
        <w:t>Имущественный налоговый вычет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имущества, указанного в данном пункте, не превышающем 2000000 рублей.</w:t>
      </w:r>
    </w:p>
    <w:p w:rsidR="009353DF" w:rsidRPr="003E33C6" w:rsidRDefault="009353DF" w:rsidP="009353D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t>В случае</w:t>
      </w:r>
      <w:proofErr w:type="gramStart"/>
      <w:r w:rsidRPr="003E33C6">
        <w:rPr>
          <w:rFonts w:ascii="Arial" w:hAnsi="Arial" w:cs="Arial"/>
          <w:sz w:val="28"/>
          <w:szCs w:val="28"/>
        </w:rPr>
        <w:t>,</w:t>
      </w:r>
      <w:proofErr w:type="gramEnd"/>
      <w:r w:rsidRPr="003E33C6">
        <w:rPr>
          <w:rFonts w:ascii="Arial" w:hAnsi="Arial" w:cs="Arial"/>
          <w:sz w:val="28"/>
          <w:szCs w:val="28"/>
        </w:rPr>
        <w:t xml:space="preserve"> если налогоплательщик воспользовался правом на получение имущественного налогового вычета в размере менее его предельной суммы, остаток имущественного налогового вычета до полного его использования может быть учтен при получении имущественного налогового вычета в дальнейшем на новое строительство либо приобретение на территории Российской Федерации жилого дома, квартиры</w:t>
      </w:r>
      <w:r>
        <w:rPr>
          <w:rFonts w:ascii="Arial" w:hAnsi="Arial" w:cs="Arial"/>
          <w:sz w:val="28"/>
          <w:szCs w:val="28"/>
        </w:rPr>
        <w:t xml:space="preserve"> и т.д.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</w:p>
    <w:p w:rsidR="009353DF" w:rsidRPr="003E33C6" w:rsidRDefault="009353DF" w:rsidP="009353D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3E33C6">
        <w:rPr>
          <w:rFonts w:ascii="Arial" w:hAnsi="Arial" w:cs="Arial"/>
          <w:sz w:val="28"/>
          <w:szCs w:val="28"/>
        </w:rPr>
        <w:t>Имущественный налоговый вычет в сумме фактически произведенных налогоплательщиком расходов на погашение процентов по целевым займам (кредитам), фактически израсходованным на новое строительство либо приобретение на территории Российской Федерации жилого дома, квартиры</w:t>
      </w:r>
      <w:r>
        <w:rPr>
          <w:rFonts w:ascii="Arial" w:hAnsi="Arial" w:cs="Arial"/>
          <w:sz w:val="28"/>
          <w:szCs w:val="28"/>
        </w:rPr>
        <w:t xml:space="preserve"> и т.д., </w:t>
      </w:r>
      <w:r w:rsidRPr="003E33C6">
        <w:rPr>
          <w:rFonts w:ascii="Arial" w:hAnsi="Arial" w:cs="Arial"/>
          <w:sz w:val="28"/>
          <w:szCs w:val="28"/>
        </w:rPr>
        <w:t>но не более 3000000 рублей при наличии документов, подтверждающих право на получение указанного имущественного налогового вычета, а также документов, подтверждающих факт уплаты денежных средств налогоплательщиком в погашение</w:t>
      </w:r>
      <w:proofErr w:type="gramEnd"/>
      <w:r w:rsidRPr="003E33C6">
        <w:rPr>
          <w:rFonts w:ascii="Arial" w:hAnsi="Arial" w:cs="Arial"/>
          <w:sz w:val="28"/>
          <w:szCs w:val="28"/>
        </w:rPr>
        <w:t xml:space="preserve"> процентов.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</w:p>
    <w:p w:rsidR="009353DF" w:rsidRPr="003E33C6" w:rsidRDefault="009353DF" w:rsidP="009353DF">
      <w:pPr>
        <w:jc w:val="both"/>
        <w:rPr>
          <w:rFonts w:ascii="Arial" w:hAnsi="Arial" w:cs="Arial"/>
          <w:i/>
          <w:sz w:val="28"/>
          <w:szCs w:val="28"/>
        </w:rPr>
      </w:pPr>
      <w:r w:rsidRPr="003E33C6">
        <w:rPr>
          <w:rFonts w:ascii="Arial" w:hAnsi="Arial" w:cs="Arial"/>
          <w:i/>
        </w:rPr>
        <w:tab/>
      </w:r>
      <w:proofErr w:type="gramStart"/>
      <w:r w:rsidRPr="003E33C6">
        <w:rPr>
          <w:rFonts w:ascii="Arial" w:hAnsi="Arial" w:cs="Arial"/>
          <w:i/>
          <w:sz w:val="28"/>
          <w:szCs w:val="28"/>
        </w:rPr>
        <w:t>Имущественные налоговые вычеты, предусмотренные пунктами 3 и 4 не предоставляются в части расходов налогоплательщика на новое строительство либо приобретение на территории Российской Федерации жилого дома, квартиры, комнаты или доли (долей) в них, покрываемых за счет средств работодателей или иных лиц, средств материнского (семейного) капитала, направляемых на обеспечение реализации дополнительных мер государственной поддержки семей, имеющих детей, за счет выплат, предоставленных из</w:t>
      </w:r>
      <w:proofErr w:type="gramEnd"/>
      <w:r w:rsidRPr="003E33C6">
        <w:rPr>
          <w:rFonts w:ascii="Arial" w:hAnsi="Arial" w:cs="Arial"/>
          <w:i/>
          <w:sz w:val="28"/>
          <w:szCs w:val="28"/>
        </w:rPr>
        <w:t xml:space="preserve"> средств бюджетов бюджетной системы Российской Федерации, а также в случаях, если сделка купли-продажи жилого дома, квартиры, комнаты или доли (долей) в них совершается между физическими лицами, являющимися взаимозависимыми в соответствии со статьей 105.1НК РФ.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</w:p>
    <w:p w:rsidR="009353DF" w:rsidRPr="003E33C6" w:rsidRDefault="009353DF" w:rsidP="009353D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t>Имущественные налоговые вычеты предоставляются при подаче налогоплательщиком налоговой декларации в налоговые органы по окончании налогового периода.</w:t>
      </w:r>
    </w:p>
    <w:p w:rsidR="009353DF" w:rsidRPr="003E33C6" w:rsidRDefault="009353DF" w:rsidP="009353D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t xml:space="preserve"> Имущественные налоговые вычеты, предусмотренные пунктами 3 и 4, могут быть предоставлены налогоплательщику до окончания налогового периода при его обращении с письменным заявлением к работодателю при условии подтверждения права налогоплательщика на имущественные налоговые вычеты налоговым органом по </w:t>
      </w:r>
      <w:r>
        <w:rPr>
          <w:rFonts w:ascii="Arial" w:hAnsi="Arial" w:cs="Arial"/>
          <w:sz w:val="28"/>
          <w:szCs w:val="28"/>
        </w:rPr>
        <w:t xml:space="preserve">установленной </w:t>
      </w:r>
      <w:r w:rsidRPr="003E33C6">
        <w:rPr>
          <w:rFonts w:ascii="Arial" w:hAnsi="Arial" w:cs="Arial"/>
          <w:sz w:val="28"/>
          <w:szCs w:val="28"/>
        </w:rPr>
        <w:t>форме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  <w:r w:rsidRPr="003E33C6">
        <w:rPr>
          <w:rFonts w:ascii="Arial" w:hAnsi="Arial" w:cs="Arial"/>
        </w:rPr>
        <w:t xml:space="preserve">Налогоплательщик имеет право на получение имущественных налоговых вычетов у одного или нескольких налоговых агентов по своему выбору. 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</w:p>
    <w:p w:rsidR="009353DF" w:rsidRPr="003E33C6" w:rsidRDefault="009353DF" w:rsidP="009353D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t>Если в налоговом периоде имущественные налоговые вычеты, предусмотренные пунктами 3 и (или) 4, не могут быть использованы полностью, их остаток может быть перенесен на последующие налоговые периоды до полного их использования.</w:t>
      </w:r>
    </w:p>
    <w:p w:rsidR="009353DF" w:rsidRPr="003E33C6" w:rsidRDefault="009353DF" w:rsidP="009353D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t>У налогоплательщиков, получающих пенсии в соответствии с законодательством Российской Федерации, имущественные налоговые вычеты, предусмотренные пунктами 3 и 4, могут быть перенесены на предшествующие налоговые периоды, но не более трех, непосредственно предшествующих налоговому периоду, в котором образовался переносимый остаток имущественных налоговых вычетов.</w:t>
      </w:r>
    </w:p>
    <w:p w:rsidR="009353DF" w:rsidRPr="003E33C6" w:rsidRDefault="009353DF" w:rsidP="009353D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E33C6">
        <w:rPr>
          <w:rFonts w:ascii="Arial" w:hAnsi="Arial" w:cs="Arial"/>
          <w:sz w:val="28"/>
          <w:szCs w:val="28"/>
        </w:rPr>
        <w:t>Повторное предоставление налоговых вычетов, предусмотренных пунктами 3 и 4, не допускается.</w:t>
      </w:r>
    </w:p>
    <w:p w:rsidR="009353DF" w:rsidRDefault="009353DF" w:rsidP="009353DF">
      <w:pPr>
        <w:pStyle w:val="2"/>
        <w:tabs>
          <w:tab w:val="left" w:pos="720"/>
        </w:tabs>
        <w:rPr>
          <w:rFonts w:ascii="Arial" w:hAnsi="Arial" w:cs="Arial"/>
        </w:rPr>
      </w:pPr>
    </w:p>
    <w:p w:rsidR="009353DF" w:rsidRPr="005622EA" w:rsidRDefault="009353DF" w:rsidP="009353DF">
      <w:pPr>
        <w:pStyle w:val="2"/>
        <w:tabs>
          <w:tab w:val="left" w:pos="540"/>
        </w:tabs>
        <w:ind w:firstLine="360"/>
        <w:rPr>
          <w:rFonts w:ascii="Arial" w:hAnsi="Arial" w:cs="Arial"/>
        </w:rPr>
      </w:pPr>
      <w:r w:rsidRPr="005622EA">
        <w:rPr>
          <w:rFonts w:ascii="Arial" w:hAnsi="Arial" w:cs="Arial"/>
          <w:b/>
          <w:bCs/>
        </w:rPr>
        <w:t xml:space="preserve">Например, </w:t>
      </w:r>
      <w:r w:rsidRPr="005622EA">
        <w:rPr>
          <w:rFonts w:ascii="Arial" w:hAnsi="Arial" w:cs="Arial"/>
          <w:bCs/>
        </w:rPr>
        <w:t>В</w:t>
      </w:r>
      <w:r w:rsidRPr="005622EA">
        <w:rPr>
          <w:rFonts w:ascii="Arial" w:hAnsi="Arial" w:cs="Arial"/>
        </w:rPr>
        <w:t xml:space="preserve"> течение налогового периода налогоплательщиком был получен доход в размере 280000 руб.,  стандартные налоговые вычеты на 2 детей налогоплательщика составили 336000 руб. В течение года расходы на </w:t>
      </w:r>
      <w:r>
        <w:rPr>
          <w:rFonts w:ascii="Arial" w:hAnsi="Arial" w:cs="Arial"/>
        </w:rPr>
        <w:t xml:space="preserve">приобретение квартиры составили 2300000 руб. </w:t>
      </w:r>
    </w:p>
    <w:p w:rsidR="009353DF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Расчет налога осуществляется следующим образом: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1. В течение налогового периода: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Получен доход – 280000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Стандартные налоговые вычеты – 33600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Налоговая база – 280000 – 33600 = 246400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 xml:space="preserve">Сумма НДФЛ – 246400 </w:t>
      </w:r>
      <w:proofErr w:type="spellStart"/>
      <w:r w:rsidRPr="005622EA">
        <w:rPr>
          <w:rFonts w:ascii="Arial" w:hAnsi="Arial" w:cs="Arial"/>
        </w:rPr>
        <w:t>х</w:t>
      </w:r>
      <w:proofErr w:type="spellEnd"/>
      <w:r w:rsidRPr="005622EA">
        <w:rPr>
          <w:rFonts w:ascii="Arial" w:hAnsi="Arial" w:cs="Arial"/>
        </w:rPr>
        <w:t xml:space="preserve"> 13% = 36400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2. По окончании налогового периода (в налоговой декларации):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Получен доход – 280000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Стандартные налоговые вычеты – 33600 руб.</w:t>
      </w:r>
    </w:p>
    <w:p w:rsidR="009353DF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Имущественные налоговые вычеты – 2000000 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Налоговая база – 280000 –</w:t>
      </w:r>
      <w:r>
        <w:rPr>
          <w:rFonts w:ascii="Arial" w:hAnsi="Arial" w:cs="Arial"/>
        </w:rPr>
        <w:t xml:space="preserve">2000000 = 0 </w:t>
      </w:r>
      <w:r w:rsidRPr="005622EA">
        <w:rPr>
          <w:rFonts w:ascii="Arial" w:hAnsi="Arial" w:cs="Arial"/>
        </w:rPr>
        <w:t>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lastRenderedPageBreak/>
        <w:t>Сумма НДФЛ –</w:t>
      </w:r>
      <w:r>
        <w:rPr>
          <w:rFonts w:ascii="Arial" w:hAnsi="Arial" w:cs="Arial"/>
        </w:rPr>
        <w:t xml:space="preserve">0 </w:t>
      </w:r>
      <w:r w:rsidRPr="005622EA">
        <w:rPr>
          <w:rFonts w:ascii="Arial" w:hAnsi="Arial" w:cs="Arial"/>
        </w:rPr>
        <w:t>руб.</w:t>
      </w:r>
    </w:p>
    <w:p w:rsidR="009353DF" w:rsidRPr="005622EA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5622EA">
        <w:rPr>
          <w:rFonts w:ascii="Arial" w:hAnsi="Arial" w:cs="Arial"/>
        </w:rPr>
        <w:t>Сумма НДФЛ к возврату из бюджета – 36400 руб.</w:t>
      </w:r>
    </w:p>
    <w:p w:rsidR="009353DF" w:rsidRPr="006D3467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6D3467">
        <w:rPr>
          <w:rFonts w:ascii="Arial" w:hAnsi="Arial" w:cs="Arial"/>
          <w:bCs/>
        </w:rPr>
        <w:t xml:space="preserve">Имущественный вычет в размере </w:t>
      </w:r>
    </w:p>
    <w:p w:rsidR="009353DF" w:rsidRPr="006D3467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6D3467">
        <w:rPr>
          <w:rFonts w:ascii="Arial" w:hAnsi="Arial" w:cs="Arial"/>
          <w:bCs/>
        </w:rPr>
        <w:t>2000000 – 2</w:t>
      </w:r>
      <w:r>
        <w:rPr>
          <w:rFonts w:ascii="Arial" w:hAnsi="Arial" w:cs="Arial"/>
          <w:bCs/>
        </w:rPr>
        <w:t>464</w:t>
      </w:r>
      <w:r w:rsidRPr="006D3467">
        <w:rPr>
          <w:rFonts w:ascii="Arial" w:hAnsi="Arial" w:cs="Arial"/>
          <w:bCs/>
        </w:rPr>
        <w:t>00 = 17</w:t>
      </w:r>
      <w:r>
        <w:rPr>
          <w:rFonts w:ascii="Arial" w:hAnsi="Arial" w:cs="Arial"/>
          <w:bCs/>
        </w:rPr>
        <w:t>536</w:t>
      </w:r>
      <w:r w:rsidRPr="006D3467">
        <w:rPr>
          <w:rFonts w:ascii="Arial" w:hAnsi="Arial" w:cs="Arial"/>
          <w:bCs/>
        </w:rPr>
        <w:t xml:space="preserve">00 руб.  </w:t>
      </w:r>
    </w:p>
    <w:p w:rsidR="009353DF" w:rsidRPr="006D3467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r w:rsidRPr="006D3467">
        <w:rPr>
          <w:rFonts w:ascii="Arial" w:hAnsi="Arial" w:cs="Arial"/>
          <w:bCs/>
        </w:rPr>
        <w:t>переносится на последующие налоговые периоды</w:t>
      </w:r>
    </w:p>
    <w:p w:rsidR="009353DF" w:rsidRPr="006D3467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proofErr w:type="gramStart"/>
      <w:r w:rsidRPr="006D3467">
        <w:rPr>
          <w:rFonts w:ascii="Arial" w:hAnsi="Arial" w:cs="Arial"/>
          <w:bCs/>
        </w:rPr>
        <w:t>(общая сумма возврата налога составит:</w:t>
      </w:r>
      <w:proofErr w:type="gramEnd"/>
    </w:p>
    <w:p w:rsidR="009353DF" w:rsidRPr="006D3467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  <w:proofErr w:type="gramStart"/>
      <w:r w:rsidRPr="006D3467">
        <w:rPr>
          <w:rFonts w:ascii="Arial" w:hAnsi="Arial" w:cs="Arial"/>
          <w:bCs/>
        </w:rPr>
        <w:t xml:space="preserve">2000000 </w:t>
      </w:r>
      <w:proofErr w:type="spellStart"/>
      <w:r w:rsidRPr="006D3467">
        <w:rPr>
          <w:rFonts w:ascii="Arial" w:hAnsi="Arial" w:cs="Arial"/>
          <w:bCs/>
        </w:rPr>
        <w:t>х</w:t>
      </w:r>
      <w:proofErr w:type="spellEnd"/>
      <w:r w:rsidRPr="006D3467">
        <w:rPr>
          <w:rFonts w:ascii="Arial" w:hAnsi="Arial" w:cs="Arial"/>
          <w:bCs/>
        </w:rPr>
        <w:t xml:space="preserve"> 13% = 260000 руб.)</w:t>
      </w:r>
      <w:proofErr w:type="gramEnd"/>
    </w:p>
    <w:p w:rsidR="009353DF" w:rsidRDefault="009353DF" w:rsidP="009353DF">
      <w:pPr>
        <w:pStyle w:val="2"/>
        <w:tabs>
          <w:tab w:val="left" w:pos="720"/>
        </w:tabs>
        <w:ind w:left="360" w:firstLine="0"/>
        <w:rPr>
          <w:rFonts w:ascii="Arial" w:hAnsi="Arial" w:cs="Arial"/>
        </w:rPr>
      </w:pPr>
    </w:p>
    <w:p w:rsidR="009353DF" w:rsidRDefault="009353DF" w:rsidP="009353DF">
      <w:pPr>
        <w:pStyle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Профессиональные налоговые вычеты </w:t>
      </w:r>
      <w:r>
        <w:rPr>
          <w:rFonts w:ascii="Arial" w:hAnsi="Arial" w:cs="Arial"/>
        </w:rPr>
        <w:t>представляются:</w:t>
      </w:r>
    </w:p>
    <w:p w:rsidR="009353DF" w:rsidRDefault="009353DF" w:rsidP="009353DF">
      <w:pPr>
        <w:pStyle w:val="2"/>
        <w:tabs>
          <w:tab w:val="left" w:pos="72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Индивидуальным предпринимателям, в сумме фактических произведё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ных и документально подтверждённых расходов, непосредственно св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занных с извлечением дохода. Если налогоплательщик не в состоянии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кументально подтвердить свои расходы, то профессиональный налоговый вычет предоставляется в размере 20% от общей суммы дохода, получе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ного от предпринимательской деятельности.</w:t>
      </w:r>
    </w:p>
    <w:p w:rsidR="009353DF" w:rsidRDefault="009353DF" w:rsidP="009353DF">
      <w:pPr>
        <w:pStyle w:val="2"/>
        <w:tabs>
          <w:tab w:val="left" w:pos="72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Налогоплательщикам, получающим доход от выполнения работ (оказания услуг) по договорам гражданско-правового характера, в сумме фактич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ски произведённых и документально подтверждённых расходов, неп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средственно связанных с выполнением этих работ (оказанием услуг).</w:t>
      </w:r>
    </w:p>
    <w:p w:rsidR="009353DF" w:rsidRDefault="009353DF" w:rsidP="009353DF">
      <w:pPr>
        <w:pStyle w:val="2"/>
        <w:tabs>
          <w:tab w:val="left" w:pos="0"/>
        </w:tabs>
        <w:ind w:firstLine="90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Налогоплательщикам, получающим авторские вознаграждения за созд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ние и издание, или иное использование произведений науки, литературы, искусства в сумме фактически произведённых и документально подтве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ждённых расходов. Если эти не могут быть подтверждены документал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но, они принимаются к вычету в следующих размерах:</w:t>
      </w:r>
    </w:p>
    <w:p w:rsidR="009353DF" w:rsidRDefault="009353DF" w:rsidP="009353DF">
      <w:pPr>
        <w:pStyle w:val="2"/>
        <w:numPr>
          <w:ilvl w:val="0"/>
          <w:numId w:val="5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Создание литературных произведений, научных трудов – 20% от доходов;</w:t>
      </w:r>
    </w:p>
    <w:p w:rsidR="009353DF" w:rsidRDefault="009353DF" w:rsidP="009353DF">
      <w:pPr>
        <w:pStyle w:val="2"/>
        <w:numPr>
          <w:ilvl w:val="0"/>
          <w:numId w:val="5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Создание художественно-графических произведений, произведений архитектуры и дизайна, видео-, теле- и кинофильмов, создание промышленных образцов – 30% от доходов;</w:t>
      </w:r>
    </w:p>
    <w:p w:rsidR="009353DF" w:rsidRDefault="009353DF" w:rsidP="009353DF">
      <w:pPr>
        <w:pStyle w:val="2"/>
        <w:numPr>
          <w:ilvl w:val="0"/>
          <w:numId w:val="5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Создание произведений скульптуры и музыкальных произведений – 40% от доходов.</w:t>
      </w:r>
    </w:p>
    <w:p w:rsidR="009353DF" w:rsidRDefault="009353DF" w:rsidP="009353DF">
      <w:pPr>
        <w:pStyle w:val="ConsNormal"/>
        <w:widowControl/>
        <w:ind w:right="0" w:firstLine="540"/>
        <w:jc w:val="both"/>
        <w:rPr>
          <w:sz w:val="28"/>
        </w:rPr>
      </w:pPr>
      <w:r>
        <w:rPr>
          <w:sz w:val="28"/>
        </w:rPr>
        <w:t>Налогоплательщики реализуют право на получение профессиональных налоговых вычетов путем подачи письменного заявления налоговому агенту, а при отсутствии налогового агента -  путем подачи письменного заявления в налоговый орган одновременно с подачей налоговой декларации по окончании налогового периода.</w:t>
      </w:r>
    </w:p>
    <w:p w:rsidR="001A1D7B" w:rsidRDefault="001A1D7B"/>
    <w:sectPr w:rsidR="001A1D7B" w:rsidSect="001A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EAE"/>
    <w:multiLevelType w:val="hybridMultilevel"/>
    <w:tmpl w:val="9216BF84"/>
    <w:lvl w:ilvl="0" w:tplc="372864D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0DF64F1D"/>
    <w:multiLevelType w:val="hybridMultilevel"/>
    <w:tmpl w:val="0E08CD14"/>
    <w:lvl w:ilvl="0" w:tplc="24C8813A">
      <w:start w:val="16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DE24C8"/>
    <w:multiLevelType w:val="hybridMultilevel"/>
    <w:tmpl w:val="20C8F256"/>
    <w:lvl w:ilvl="0" w:tplc="121E643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CFA0B9B"/>
    <w:multiLevelType w:val="hybridMultilevel"/>
    <w:tmpl w:val="0B4A5B84"/>
    <w:lvl w:ilvl="0" w:tplc="AB404D26">
      <w:start w:val="15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4">
    <w:nsid w:val="543C4684"/>
    <w:multiLevelType w:val="hybridMultilevel"/>
    <w:tmpl w:val="E43EA5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F51D18"/>
    <w:rsid w:val="001A1D7B"/>
    <w:rsid w:val="0057097A"/>
    <w:rsid w:val="009353DF"/>
    <w:rsid w:val="00F5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1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51D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51D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51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51D18"/>
  </w:style>
  <w:style w:type="character" w:customStyle="1" w:styleId="apple-converted-space">
    <w:name w:val="apple-converted-space"/>
    <w:basedOn w:val="a0"/>
    <w:rsid w:val="00F51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1946/c0d77f0e201172d5cd9978bf9dfa1ecd2ba4cf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5153</Words>
  <Characters>29375</Characters>
  <Application>Microsoft Office Word</Application>
  <DocSecurity>0</DocSecurity>
  <Lines>244</Lines>
  <Paragraphs>68</Paragraphs>
  <ScaleCrop>false</ScaleCrop>
  <Company/>
  <LinksUpToDate>false</LinksUpToDate>
  <CharactersWithSpaces>34460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2</cp:revision>
  <dcterms:created xsi:type="dcterms:W3CDTF">2024-01-24T08:10:00Z</dcterms:created>
  <dcterms:modified xsi:type="dcterms:W3CDTF">2024-01-24T08:10:00Z</dcterms:modified>
</cp:coreProperties>
</file>