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33" w:rsidRDefault="00492A33"/>
    <w:p w:rsidR="00DB3B63" w:rsidRPr="00DB3B63" w:rsidRDefault="00DB3B63" w:rsidP="00DB3B63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</w:pPr>
      <w:r w:rsidRPr="00DB3B63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 xml:space="preserve">"Ветеринарно-санитарные правила по организации и проведению </w:t>
      </w:r>
      <w:proofErr w:type="spellStart"/>
      <w:r w:rsidRPr="00DB3B63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>дератизационных</w:t>
      </w:r>
      <w:proofErr w:type="spellEnd"/>
      <w:r w:rsidRPr="00DB3B63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 xml:space="preserve"> мероприятий" (утв. Минсельхозом РФ 14.03.2001 N 13-5-02/0043)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1"/>
      <w:bookmarkEnd w:id="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Утверждаю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Заместитель Руководителя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Департамента ветеринарии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Е.А.НЕПОКЛОНОВ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 марта 2001 г. N 13-5-02/0043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2"/>
      <w:bookmarkEnd w:id="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ВЕТЕРИНАРНО-САНИТАРНЫЕ ПРАВИЛА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ОРГАНИЗАЦИИ И ПРОВЕДЕНИЮ ДЕРАТИЗАЦИОННЫХ МЕРОПРИЯТИЙ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3"/>
      <w:bookmarkEnd w:id="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ОБЩИЕ ПОЛОЖЕНИЯ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4"/>
      <w:bookmarkEnd w:id="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1.1. Настоящие Ветеринарно-санитарные правила по организации и проведению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мероприятий (в дальнейшем именуемые "Правила") предназначены для защиты животноводческих, птицеводческих и др. объектов ветеринарного надзора от инфекционных и инвазионных заболеваний, сохранности сырья и продуктов, а также защиты строений от повреждения синантропными грызунами. Они являются составной частью ветеринарно-санитарных мероприятий по разделу "Дератизация".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5"/>
      <w:bookmarkEnd w:id="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1.2. Защита объектов ветеринарного надзора от грызунов должна обеспечиваться проведением комплекса инженерно-строительных, инженерно-технических, санитарно-гигиенических и непосредственно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мероприятий, а также соблюдением требований, установленных настоящими Правилами.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6"/>
      <w:bookmarkEnd w:id="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1.3. Выполнение требований настоящих Правил обязательно при проектировании, строительстве, реконструкции и эксплуатации животноводческих помещений и сооружений, при проведении работ по уничтожению грызунов.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7"/>
      <w:bookmarkEnd w:id="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1.4. Ответственность за выполнение инженерно-строительных и инженерно-технических мероприятий по защите от грызунов возлагается на организации, осуществляющие проектирование животноводческих объектов, их строительство, ремонт и реконструкцию.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8"/>
      <w:bookmarkEnd w:id="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1.5. Ответственность за обеспечение защиты конкретных объектов от грызунов возлагается на предприятия, осуществляющие эксплуатацию этих объектов.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09"/>
      <w:bookmarkEnd w:id="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1.6. Ответственность за качество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мероприятий несут выполняющие их организации, имеющие разрешение (лицензию) на занятие данным видом деятельности, выданное в установленном порядке.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0"/>
      <w:bookmarkEnd w:id="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1.7. Защиту объектов ветеринарного надзора от грызунов осуществляют постоянно во всех помещениях, на открытой территории и окружающей хозяйства санитарно-защитной зоне. При отсутствии грызунов проводят профилактические мероприятия, при их наличии - истребительные, а затем профилактические.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1"/>
      <w:bookmarkEnd w:id="1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1.8. В целях надлежащего обеспечения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мероприятий администрация крупных животноводческих комплексов и птицефабрик включает их проведение в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промфинплан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хозяйств, назначает специально подготовленных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дератизаторов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допускает к работе хозрасчетные ветеринарно-санитарные отряды, а также организует приобретение необходимого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дератизационного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оборудования и родентицидов.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2"/>
      <w:bookmarkEnd w:id="1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1.9. Основными видами грызунов, обитающими в объектах ветеринарного надзора, являются серые крысы (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Rattus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norvegicus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Berk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), черные крысы (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Rattus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rattus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L.) и домовые мыши (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Mus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musculus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L.).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13"/>
      <w:bookmarkEnd w:id="1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1.10. Для борьбы с грызунами могут применяться безопасные для человека отлавливающие устройства (капканы, ловушки, верши и др.), а также специальные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средства (физические, химические, биологические), прошедшие государственную регистрацию и имеющие разрешение на их применение в официально установленном на территории Российской Федерации порядке.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4"/>
      <w:bookmarkEnd w:id="1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работе с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родентицидными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средствами должны неукоснительно соблюдаться условия их применения и требования безопасности, указанные в действующих инструкциях по их применению.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15"/>
      <w:bookmarkEnd w:id="1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ОСНОВНЫЕ ТРЕБОВАНИЯ ПО ЗАЩИТЕ ОБЪЕКТОВ ОТ ГРЫЗУНОВ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6"/>
      <w:bookmarkEnd w:id="1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Инженерно-строительные, санитарно-технические и санитарно-гигиенические мероприятия должны быть направлены на предупреждение попадания грызунов на объекты, а также создание условий, препятствующих их нормальной жизнедеятельности, в основном за счет сокращения или ликвидации возможных мест их кормежки и укрытий.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7"/>
      <w:bookmarkEnd w:id="1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К таким условиям относятся соблюдение чистоты и порядка на территории ферм и хозяйственных дворов, других объектов. Хранение навоза должно производиться в специально отведенных местах. Нельзя допускать неорганизованных свалок вышедшего из строя инвентаря, старого железа, строительного мусора и других предметов, загромождающих и засоряющих территорию двора. Не должно существовать ненужных ям, канав и т.п. Необходимо периодически выкашивать сорную траву как на территории двора (фермы), так и вокруг него (нее) полосой по ширине не менее 2 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18"/>
      <w:bookmarkEnd w:id="1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Внутри животноводческих помещений должны соблюдаться ветеринарно-санитарные правила. Необходимо следить за чистотой помещений, регулярно убирая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просыпи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фуража и несъеденный корм.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19"/>
      <w:bookmarkEnd w:id="1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помещениях для хранения кормов пол лучше всего бетонировать, а нижние части стен обивать листовым железом. Тара с кормом должна храниться на стеллажах, приподнятых над полом на высоту не менее 25 см. Между стеной и стеллажами, а также между стеллажами должны быть проходы в 50 - 70 см, облегчающие обследования и обработку помещений.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20"/>
      <w:bookmarkEnd w:id="1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Складские помещения, базы и т.д. перед загрузкой должны быть осмотрены на наличие разрушений и отремонтированы. Необходимо также извещать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дератизаторов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 сроках полного или частичного освобождения складского помещения с целью обследования его на наличие грызунов.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21"/>
      <w:bookmarkEnd w:id="2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На предприятиях по переработке сельскохозяйственных продуктов эксплуатация транспортирующих и других механизмов должна исключать просыпание обрабатываемых и конечных продуктов.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22"/>
      <w:bookmarkEnd w:id="2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Продовольственное сырье и пищевые продукты хранят в холодильниках или в таре, изготовленной из материалов, устойчивых к повреждению грызунами, исключающей проникновение в нее грызунов (контейнеры, лари, шкафы, ящики и другая тара).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23"/>
      <w:bookmarkEnd w:id="2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Продукцию, которую нельзя защитить от грызунов надежной тарой, необходимо хранить в упаковке, укладывая штабелями на стеллажах или подтоварниках на высоте не менее 25 см от пола.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24"/>
      <w:bookmarkEnd w:id="2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Личные продукты должны храниться в холодильниках или непроницаемой для грызунов таре в тумбочках.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25"/>
      <w:bookmarkEnd w:id="2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При проектировании, строительстве и эксплуатации животноводческих помещений должны быть предусмотрены меры, исключающие возможность проникновения мышевидных грызунов внутрь зданий.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26"/>
      <w:bookmarkEnd w:id="2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Зазоры в местах ввода коммуникаций (водопровод, газ, канализация, отопление, связь, сигнализация и т.п.) через фундамент, стенки приямков, подвалов и пр. заполняют смесью цементного раствора с битым стеклом или закрывают листовой оцинкованной жестью. Допускается установка оцинкованных металлических сеток с ячейками 4 x 4 мм, если обеспечивается плотное примыкание их к поверхности пересекаемых элементов конструкций.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27"/>
      <w:bookmarkEnd w:id="2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местах примыкания наружных и внутренних стен и перегородок, выполненных из облегченных конструкций, к фундаменту, цоколю или полу с внутренней стороны здания устанавливают плинтус, а с наружной стороны -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отмостки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слив (перекрывающий нижнюю грань стены или перегородки не менее чем на 70 - 80 мм) из прочного, стойкого неорганического материала (бетон, цемент, асфальт), обеспечивающего плотное заполнение всех зазоров. Этими же материалами заделывают щели в полу между опорными столбами и панелями.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28"/>
      <w:bookmarkEnd w:id="2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Нижние участки стен и перегородки из материалов, поддающихся разрушению грызунами, плотно перекрывают с обеих сторон оцинкованной металлической сеткой с ячейками 4 x 4 мм на высоту не менее 30 см.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29"/>
      <w:bookmarkEnd w:id="2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Вентиляционные отверстия и проемы для пропуска трубопроводов, кабелей, тросов, кормораздаточных транспортеров, лотков и пр., устраиваемых в стенах и перегородках из облегченных конструкций и трехслойных железобетонных панелей с утеплителем из пенопласта или другого органического материала при отсутствии бетонной окантовки, должны иметь плотную окантовку из кровельной оцинкованной жести, исключающую возможность проникновения грызунов в зону расположения утеплителя. Отверстия и проемы, перечисленные выше, должны быть закрыты </w:t>
      </w: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проволочной сеткой диаметром 1 мм с ячейками 3 x 3 мм, препятствующей проникновению грызунов в помещения.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30"/>
      <w:bookmarkEnd w:id="2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Пазы в стыках примыкания стен и перегородок друг к другу, а также в стыках между смежными панелями стен и перегородок следует тщательно заделывать.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31"/>
      <w:bookmarkEnd w:id="3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применении органического утеплителя в конструкциях потолка или кровли верхние грани наружных стен с утеплителем из органического материала на всю их ширину плотно перекрывают оцинкованным листом из кровельной стали с выпуском наружу козырька шириной 70 - 80 мм. При стенах из неорганических материалов металлический козырек заделывают внутрь стены на 10 - 12 см.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32"/>
      <w:bookmarkEnd w:id="3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Приемные отверстия кормовых бункеров в птичниках закрывают металлической сеткой из проволоки диаметром 2 мм с ячейками не более 7 x 7 мм.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33"/>
      <w:bookmarkEnd w:id="3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Зазоры между дверными полотнами и полом должны быть не более: для внутренних дверей - 3 мм, для служебных (внутри помещений) - 10 мм.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34"/>
      <w:bookmarkEnd w:id="3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производственных и подсобных помещениях деревянные двери и загрузочные люки должны иметь принудительное закрывание; кроме того, низ их на высоту до 30 см, а также пороги входов должны быть обшиты кровельной оцинкованной жестью.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35"/>
      <w:bookmarkEnd w:id="3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Строительно-хозяйственные работы должны производиться регулярно в соответствии с </w:t>
      </w:r>
      <w:hyperlink r:id="rId4" w:anchor="100017" w:history="1">
        <w:r w:rsidRPr="00DB3B6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п. 2.2</w:t>
        </w:r>
      </w:hyperlink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местах хранения кормов (складские помещения и т.п.), а также таких объектах, как холодильные камеры, бойни, инкубаторы, мясо- и птицекомбинаты, колбасные заводы и молокоперерабатывающие предприятия.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36"/>
      <w:bookmarkEnd w:id="3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ОСНОВНЫЕ ТРЕБОВАНИЯ К ОРГАНИЗАЦИИ ПРОВЕДЕНИЯ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 МЕРОПРИЯТИЙ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37"/>
      <w:bookmarkEnd w:id="3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дератизационным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мероприятиям относятся: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38"/>
      <w:bookmarkEnd w:id="3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Обследование объектов.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39"/>
      <w:bookmarkEnd w:id="3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Составление плана мероприятий.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40"/>
      <w:bookmarkEnd w:id="3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Проведение истребительных работ.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41"/>
      <w:bookmarkEnd w:id="4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3.1.1. Перед началом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работ проводится первичное обследование всех строений, подлежащих обработке, выясняется санитарное и техническое состояние помещений и прилегающих территорий, заселенность их грызунами, условия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крысонепроницаемости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основные места кормлений, передвижения и гнездования грызунов, возможность применения того или иного метода их истребления.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42"/>
      <w:bookmarkEnd w:id="4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Обследование включает: осмотр объектов, сбор информации путем опроса, работы по учету численности, составление рекомендаций для заказчиков по санитарным и техническим мероприятиям, необходимым для защиты объектов от грызунов.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43"/>
      <w:bookmarkEnd w:id="4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3.1.2. Обследованию на наличие грызунов подлежит вся площадь строений и прилегающая территория.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44"/>
      <w:bookmarkEnd w:id="4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3.1.3. При обследовании должен проводиться осмотр помещений и прилегающих территорий с применением объективных методов обнаружения и учета грызунов.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45"/>
      <w:bookmarkEnd w:id="4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3.1.4. Визуальную оценку заселенности хозяйств грызунами проводят по наличию жилых нор грызунов, их следов, свежих фекалий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погрызов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обнаружению живых зверьков.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46"/>
      <w:bookmarkEnd w:id="4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3.1.5. Жилые норы грызунов определяют следующим образом: вечером все обнаруженные норы закрывают землей, паклей, лигнином и др. Утром просматривают их и те, которые вскрыты, классифицируют как жилые.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47"/>
      <w:bookmarkEnd w:id="4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3.1.6. Наличие на обследуемой площади изредка встречающихся жилых нор, их немногочисленные следы, свежие фекалии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погрызы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указывают на слабую степень заселенности объектов и открытой территории грызунами, часто обнаруживаемые жилые норы зверьков, их многочисленные следы, свежие фекалии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погрызы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свидетельствуют о сильной степени заселенности.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48"/>
      <w:bookmarkEnd w:id="4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3.1.7. Наличие живых грызунов, регистрируемое днем изредка (во время уборки помещений, перестановки оборудования и т.д.) указывает на слабую заселенность объектов грызунами. Регулярное появление зверьков в дневное время - показатель сильной степени заселения ими данного объекта или открытой территории.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49"/>
      <w:bookmarkEnd w:id="4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3.1.8. Подтверждение наличия грызунов хотя бы по одному из вышеприведенных признаков является основанием для проведения в хозяйстве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истребительных работ.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50"/>
      <w:bookmarkEnd w:id="4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 этим же признакам (уменьшению числа жилых нор грызунов к используемым ими щелям, сокращение количества следов, свежих фекалий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погрызов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отсутствию живых зверьков), регистрируемым после окончания данных работ, судят и о результатах выполненных мероприятий.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51"/>
      <w:bookmarkEnd w:id="5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3.1.9. При необходимости более точно оценить эффективность выполняемых на ферме или комплексе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мероприятий проводят определение экстенсивности и интенсивности заселения грызунами обрабатываемой площади.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52"/>
      <w:bookmarkEnd w:id="5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3.1.10. Экстенсивность заселения - показатель, характеризующий степень заселенности грызунами животноводческих помещений фермы, комплекса и др., находят по формуле: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Н х 100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52" w:name="100053"/>
      <w:bookmarkEnd w:id="52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ЭЗ = -------,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М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54"/>
      <w:bookmarkEnd w:id="5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где: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055"/>
      <w:bookmarkEnd w:id="5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ЭЗ - экстенсивность заселения, %;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56"/>
      <w:bookmarkEnd w:id="5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 - количество помещений, заселенных грызунами, шт.;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57"/>
      <w:bookmarkEnd w:id="5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 - количество всех имеющихся помещений, шт.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58"/>
      <w:bookmarkEnd w:id="5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3.1.11. Интенсивность заселения - плотность популяции грызунов на объекте, ферме, отделении, в хозяйстве в расчете на 100 кв. м обследованной площади объектов, 100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ловушко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-суток и 100 кормовых площадок определяют, подсчитывая крысиные норы или учитывая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поедаемость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крысами пробной (неотравленной) приманки, при наличии мышей - отловом их капканами (давилками) или учетом посещаемости кормовых (пылевых) площадок. Интенсивность заселения вычисляют по формуле: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А х 100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58" w:name="100059"/>
      <w:bookmarkEnd w:id="58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ИЗ = -------,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П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060"/>
      <w:bookmarkEnd w:id="5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где: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061"/>
      <w:bookmarkEnd w:id="6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 - количество крысиных нор или среднесуточная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поедаемость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приманки в кг, количество посещенных кормовых (пылевых) площадок мышами или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попадаемость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их в капканы, шт.;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062"/>
      <w:bookmarkEnd w:id="6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 - общая площадь объекта в кв. м, число выставленных кормовых (пылевых) площадок или капканов (давилок).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063"/>
      <w:bookmarkEnd w:id="6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зависимости от количества контрольного корма, съеденного крысами за сутки, количества нор и заслеженных площадок интенсивность заселения подразделяют на: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064"/>
      <w:bookmarkEnd w:id="6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слабую -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поедаемость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менее 0,1 кг, или 1 нора, или 1 площадка на 100 кв. м площади;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065"/>
      <w:bookmarkEnd w:id="6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среднюю -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поедаемость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 0,1 до 0,5 кг, или 1 - 5 нор, или 1 - 5 площадок на 100 кв. м площади;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66"/>
      <w:bookmarkEnd w:id="6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сильную -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поедаемость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более 0,5 кг, или более 5 нор, или более 5 площадок на 100 кв. м площади.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067"/>
      <w:bookmarkEnd w:id="6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качестве контрольного корма применяют наиболее привлекательную для грызунов на обследуемой площади пищевую основу. Корм раскладывают на протяжении 3 - 5 суток, ежедневно фиксируют его потребление зверьками, а самый высокий суточный показатель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поедаемости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используют в формуле.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068"/>
      <w:bookmarkEnd w:id="6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3.1.12. Эффективность проведенных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мероприятий рассчитывают по показателям экстенсивности и интенсивности заселения, полученным до и через 2 - 3 недели после выполнения мероприятий.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" w:name="100069"/>
      <w:bookmarkEnd w:id="6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3.1.13. В объектах, заселенных мышами, эффективность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мероприятий оценивают по показателю заселенности зверьками контрольных пылевых площадок.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070"/>
      <w:bookmarkEnd w:id="6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Весь цикл проведения оценки заселенности (визуальная оценка, определение экстенсивности и интенсивности заселения) должен занимать не более 6 - 7 дней.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" w:name="100071"/>
      <w:bookmarkEnd w:id="7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3.2.1. Составление плана мероприятий включает в себя определение потребности в механических средствах дератизации, в ратицидах, приманочных продуктах,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дератизационном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оборудовании, временно привлекаемой рабочей силе, </w:t>
      </w: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определении работ по проведению мелкого санитарного ремонта помещений и поддержанию порядка в них и на прилегающей территории.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" w:name="100072"/>
      <w:bookmarkEnd w:id="7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3.2.2. Расчет потребности в ратицидах для обработки нор (опыливание, пенные или липкие композиции) и для приманок проводят исходя из интенсивности заселения объектов и территории грызунами.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" w:name="100073"/>
      <w:bookmarkEnd w:id="7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3.2.3. Для выполнения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мероприятий в животноводческих и других объектах администрация закрепляет специально подготовленных, имеющих соответствующий документ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ветработников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дератизаторов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из числа сотрудников хозяйств.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3" w:name="100074"/>
      <w:bookmarkEnd w:id="7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3.2.4. При истреблении грызунов за одним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дератизатором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закрепляют в зависимости от дальности размещения объектов 30 - 60 тыс. кв. м площади, а при профилактических работах 50 - 80 тыс. кв. 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4" w:name="100075"/>
      <w:bookmarkEnd w:id="7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3.2.5.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работы в хозяйствах могут проводиться по договорам с хозрасчетными ветеринарно-санитарными отрядами или другими фирмами, имеющими лицензии на эту деятельность.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" w:name="100076"/>
      <w:bookmarkEnd w:id="7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3.3.1. Мероприятия по борьбе с грызунами следует проводить в соответствии с действующими нормативно-методическими документами. Допускается использовать только разрешенные в официально установленном порядке для ветеринарных целей средства и оборудование (разрешенные и зарегистрированные в РФ родентициды см. в </w:t>
      </w:r>
      <w:hyperlink r:id="rId5" w:anchor="100198" w:history="1">
        <w:r w:rsidRPr="00DB3B6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Приложении 1).</w:t>
        </w:r>
      </w:hyperlink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6" w:name="100077"/>
      <w:bookmarkEnd w:id="7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3.3.2. Истребительные мероприятия следует проводить в пределах всей площади строений (включая общеполезную и вспомогательную), а также на прилегающей территории.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078"/>
      <w:bookmarkEnd w:id="7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3.3.3.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работы в очагах зоонозных инфекций следует проводить согласно действующим методическим указаниям с учетом специфики взаимодействия всех составляющих, обеспечивающих функционирование, эпизоотическую и эпидемическую активность очагов.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8" w:name="100079"/>
      <w:bookmarkEnd w:id="7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3.3.4. При возникновении неблагополучной эпизоотической и эпидемической ситуации проводятся интенсивные профилактические и истребительные мероприятия, на время которых деятельность объекта может быть приостановлена.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080"/>
      <w:bookmarkEnd w:id="7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3.3.5. Для истребления грызунов в объектах ветеринарного обслуживания в основном рекомендуются химические, механические, биологические (использование врагов грызунов) и физические (ультразвук) методы.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" w:name="100081"/>
      <w:bookmarkEnd w:id="8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3.3.6. Химический метод является наиболее распространенным методом борьбы с грызунами в связи с простотой его применения, высокой эффективностью и дешевизной. Этот метод включает в себя применение отравленных пищевых приманок, в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т.ч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жидких (вода, бульон, пиво, молоко); опыливание нор и путей передвижения грызунов ядами, применение липких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композиций.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1" w:name="100082"/>
      <w:bookmarkEnd w:id="8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3.3.7. Для изготовления пищевых отравленных приманок используют только доброкачественные корма или продукты - семена злаков, подсолнуха, комбикорм, муку и т.д. В качестве ядов используют родентициды, разрешенные в РФ.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2" w:name="100083"/>
      <w:bookmarkEnd w:id="8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лучшего поедания отравленных приманок грызунами рекомендуется добавление в них растительных масел, сахарного песка или глюкозы, сухого молока и т.д.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3" w:name="100084"/>
      <w:bookmarkEnd w:id="8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3.3.8. При изготовлении приманок из зерна, крупы или гранулированного комбикорма их вначале тщательно перемешивают со склеивающим веществом (растительное масло, крахмальный клейстер), а затем прибавляют нужное количество порошкообразного яда, с которым вновь тщательно перемешивают.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4" w:name="100085"/>
      <w:bookmarkEnd w:id="8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Приманки из измельченного комбикорма или муки готовят путем дробного смешивания. Для изготовления 1 кг приманки 20 - 30 г препарата тщательно смешивают в начале с 50 г пищевой основы, далее со 100 г, затем с 200 г, 400 г и т.д. до 1 кг.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5" w:name="100086"/>
      <w:bookmarkEnd w:id="8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пенными формами родентицидов приманки готовят путем тщательного смешивания 1 кг пищевой основы непосредственно с тем количеством ядовитой пены, которое выделилось на пищевую основу из аэрозольной упаковки в течение 6 - 8 сек. (6 - 8 г).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6" w:name="100087"/>
      <w:bookmarkEnd w:id="8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приготовления приманок с масляными растворами 1 кг пищевой основы (зерно, крупа и др. гранулы) смешивают с 20 - 30 мл препарата. С измельченным комбикормом, мукой и им подобными по физическому состоянию продуктами необходимое количество масляного раствора препарата сначала разбавляют маслом в 2 или 3 раза и после этого смешивают с приманочной основой.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7" w:name="100088"/>
      <w:bookmarkEnd w:id="8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же образом поступают и с водорастворимыми ядами, но только необходимую дозу ядов, указанную в инструкции, разбавляют водой до такого количества, которое необходимо для равномерного распределения яда по всей массе приманочной основы (например, для рассыпного комбикорма такой дозой будет 70 - 90 мл на 1 кг).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8" w:name="100089"/>
      <w:bookmarkEnd w:id="8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3.3.9. Жидкие отравленные приманки готовят путем нанесения порошкообразных ядов и ядов на масляной основе на поверхность жидкости (вода, бульон и т.д.), налитой в небольшие плоские сосуды.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9" w:name="100090"/>
      <w:bookmarkEnd w:id="8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жидкие приманки целесообразно добавлять 3 - 4% сахара. Такие приманки являются эффективным средством в условиях, где у грызунов наблюдается дефицит влаги (мельницы, комбикормовые заводы, склады с сухими кормами и т.д.).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0" w:name="100091"/>
      <w:bookmarkEnd w:id="9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3.3.10. Отравленные приманки раскладывают либо в жилые норы с немедленной их заделкой подручным материалом, либо в специальные приманочные ящики с предварительной прикормкой в тех же ящиках и теми же продуктами, но без яда, в течение 3 - 4 дней.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1" w:name="100092"/>
      <w:bookmarkEnd w:id="9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Кроме прикормочных ящиков для прикормки и раскладки отравленных приманок можно использовать "лоточки" с бортиками 3 - 5 см высотой, куски шифера длиной 0,5 - 0,8 м, кормушки из неметаллических труб диаметром 12 - 15 см и длиной 0,4 - </w:t>
      </w: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0,5 м и другие подложки из плотного материала, устанавливая в местах, недоступных для животных и птиц, и таким образом, чтобы грызуны не могли перетащить их в места, где находятся животные.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2" w:name="100093"/>
      <w:bookmarkEnd w:id="9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каждые 100 кв. м площади помещений устанавливают не менее 3-х приманочных точек и в каждую из них раскладывают при малой интенсивности заселения крысами по 100 г приманки, при средней по 400 г и при большой - по 600 г. Контроль за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поедаемостью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приманок и добавлением их осуществляют в период истребительных работ ежедневно или через день.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3" w:name="100094"/>
      <w:bookmarkEnd w:id="9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3.3.11. На объектах, где у грызунов имеется обильная и разнообразная кормовая база и где они отказываются потреблять отравленные приманки, основу истребительных мероприятий должны составлять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бесприманочные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методы дератизации (обработка нор грызунов, установка на путях их передвижения и местах скопления ядовитых покрытий).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4" w:name="100095"/>
      <w:bookmarkEnd w:id="9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3.3.12. Обработку нор грызунов и щелей дустом ратицидов,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пенокумарином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липкими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дератизационными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покрытиями подразделяют на: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5" w:name="100096"/>
      <w:bookmarkEnd w:id="9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пропыливание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обработку дустами антикоагулянтов с помощью специальных опылителей (РВД-1, ОРВ и др.) подземных ходов нор грызунов (щелей), расположенных под полом или в земле на открытой территории хозяйств;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6" w:name="100097"/>
      <w:bookmarkEnd w:id="9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опыливание - обработку дустами антикоагулянтов с помощью полимерных флаконов с эластичными стенками или других подручных средств нор грызунов (щелей) на небольшую глубину от их входных отверстий;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7" w:name="100098"/>
      <w:bookmarkEnd w:id="9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закупорку входных отверстий нор грызунов (щелей) пенными формами родентицидов или тампонами из ваты, пакли, лигнина,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опудренными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дустами антикоагулянтов;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8" w:name="100099"/>
      <w:bookmarkEnd w:id="9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обмазку внутренних стенок входных отверстий нор грызунов (щелей) липкими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дератизационными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композициями;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9" w:name="100100"/>
      <w:bookmarkEnd w:id="9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установку у входных отверстий нор грызунов (щелей) ядовитых покрытий (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площадок из дустов антикоагулянтов,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пен или липких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композиций).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0" w:name="100101"/>
      <w:bookmarkEnd w:id="10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3.3.13. Расход дуста на обработку одного входного отверстия крысиной норы или щели составляет: при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пропыливании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- 15 - 25 г, опыливании - 5 - 15 г, при тампонировании на один пыж - 5 - 10 г, для изготовления ядовитого покрытия (пылевой площадки) - 30 г/кв. 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1" w:name="100102"/>
      <w:bookmarkEnd w:id="10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борьбе с мелкими мышевидными грызунами (мыши, полевки) расход дуста для проведения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пропыливания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опыливания нор сокращают в 2 раза.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2" w:name="100103"/>
      <w:bookmarkEnd w:id="10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3.3.14. Для обработки одного входного отверстия норы (щели) пену из аэрозольной упаковки выпускают в течение 8 - 10 сек. Липкими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дератизационными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композициями (слоем толщиной 2 - 3 мм) обмазывают внутренние стенки тех входных отверстий нор (щелей), которые проделаны в плотных материалах (бетон, кирпич, дерево и т.п.).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3" w:name="100104"/>
      <w:bookmarkEnd w:id="10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3.3.15. Ядовитые покрытия у входных отверстий нор (щелей) грызунов наносят либо непосредственно на окружающий материал, либо на подложки из картона, фанеры, шифера, толи, рубероида и т.п. Использование подложек позволяет переносить ядовитые покрытия с одного места на другое и уменьшает загрязнение обрабатываемой площади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родентицидными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препаратами.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4" w:name="100105"/>
      <w:bookmarkEnd w:id="10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3.3.16. Посредством визуальных наблюдений за грызунами и по следам их жизнедеятельности регистрируют основные пути передвижения и места скопления зверьков, на которых устанавливают ядовитые покрытия (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площадки) из дустов, пен и липких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композиций. Длина площадок из дустов и липких композиций не менее 50 см (50 - 80 см), из пен - 40 - 50 см. Ширина покрытий, устанавливаемых на полу вдоль стен и других преград, - 25 см, а наносимых на трубы, провода, выступы строительных конструкций и т.п. соответствует ширине поверхности, используемой зверьками для передвижения по ним (4 - 15 см). Толщина покрытий из пен и липких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композиций - 2 - 3 мм.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5" w:name="100106"/>
      <w:bookmarkEnd w:id="10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3.3.17. В местах с повышенной влажностью, а также на трубах, проводах и т.п., где нельзя применить пылевые площадки из-за намокания или осыпания дуста, используют пенные формы родентицидов, а при их отсутствии для борьбы с крысами применяют липкие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композиции, которые изготовляют непосредственно в самих хозяйствах.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6" w:name="100107"/>
      <w:bookmarkEnd w:id="10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3.3.18. Липкие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композиции готовят путем тщательного смешивания в равных количествах 1% дуста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одной из имеющихся в хозяйстве консистентных смазок, </w:t>
      </w:r>
      <w:proofErr w:type="gram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например</w:t>
      </w:r>
      <w:proofErr w:type="gram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солидолом или нигролом. Для равномерного распределения яда в смазке композицию на основе нигрола непосредственно перед применением следует вновь тщательно перемешать.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7" w:name="100108"/>
      <w:bookmarkEnd w:id="10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3.3.19. Обработку нор, щелей, путей передвижения и мест скопления грызунов осуществляют ежедневно в течение 5 - 7 дней. В первые 3 - 4 дня эти работы выполняют в полном объеме на всей обрабатываемой площади, а в дальнейшем на основании визуального контроля лишь там, где продолжают сохраняться свежие следы жизнедеятельности грызунов.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8" w:name="100109"/>
      <w:bookmarkEnd w:id="10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3.3.20. В течение года проводят два основных истребительных цикла (осенне-зимний и весенний).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" w:name="100110"/>
      <w:bookmarkEnd w:id="10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Каждый цикл включает в себя обработку нор, щелей, путей движения грызунов и применение отравленных приманок, продолжающихся не менее 3 - 4 дней подряд. При недостаточной эффективности проводят третий дополнительный цикл до полного истребления грызунов.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0" w:name="100111"/>
      <w:bookmarkEnd w:id="11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3.3.21. Наряду с химическим методом в небольших объектах, фермерских хозяйствах, в сараях населенных пунктов сельской местности должен широко применяться и механический метод.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1" w:name="100112"/>
      <w:bookmarkEnd w:id="11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Преимущество механического метода перед другими заключается в его безопасности для человека и домашних животных. Поэтому он широко применяется в городах и населенных пунктах сельской местности. Трудоемкость расстановки орудий лова и необходимость систематических наблюдений за ними ограничивает применение этого метода.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2" w:name="100113"/>
      <w:bookmarkEnd w:id="11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Механические орудия лова применяются также для определения эффективности работ и степени заселенности объекта грызунами.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3" w:name="100114"/>
      <w:bookmarkEnd w:id="11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3.3.22. Для применения механического метода могут быть использованы как простейшие самодельные ловушки, так и различные орудия лова заводского изготовления.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4" w:name="100115"/>
      <w:bookmarkEnd w:id="11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Наиболее распространенными орудиями лова заводского изготовления являются пружинные капканы двух размеров для крыс и мышей. Для вылова крыс можно применять дуговые капканы N 0 и N 1, а также верши и ловушки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Тишлеева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5" w:name="100116"/>
      <w:bookmarkEnd w:id="11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3.3.23. Все орудия лова необходимо содержать в чистоте и систематически проверять их неисправность. Для того чтобы металлические части ловушек, а в особенности спусковой механизм не покрывались ржавчиной, их смазывают растительным маслом. Капканы недопустимо хранить в помещении, где находятся сильно пахнущие вещества.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6" w:name="100117"/>
      <w:bookmarkEnd w:id="11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3.3.24. В качестве приманки, используемой в орудиях лова, применяют небольшие кусочки хлеба, сдобренные растительным маслом. В некоторых случаях можно применять овощи, кусочки мяса или сала, рыбу. Количество приманки в капканах не должно превышать 5 г для крыс и 3 г для мышей. В верши помещают 25 - 30 г приманки.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7" w:name="100118"/>
      <w:bookmarkEnd w:id="11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3.3.25. Контроль качества дератизации осуществляется в соответствии с действующими методическими документами с помощью контрольных приманок, следовых площадок или иных средств контроля на обслуживаемых по дератизации объектах параллельно с проведением комплекса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работ.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8" w:name="100119"/>
      <w:bookmarkEnd w:id="11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Контроль качества дератизации может проводиться на 3-х уровнях: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9" w:name="100120"/>
      <w:bookmarkEnd w:id="11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самоконтроль (силами исполнителей дератизации);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0" w:name="100121"/>
      <w:bookmarkEnd w:id="12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внутренний (силами контрольной бригады или специалистов);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1" w:name="100122"/>
      <w:bookmarkEnd w:id="12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экспертный (силами сторонней организации).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2" w:name="100123"/>
      <w:bookmarkEnd w:id="12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Правильная организация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работ требует ведения первичной документации по единой форме, в которой находят свое отражение: состояние объекта, применение средства, их количество, объем отдельных видов работ, дата обработки, результаты контроля и т.д. (см. </w:t>
      </w:r>
      <w:hyperlink r:id="rId6" w:anchor="100215" w:history="1">
        <w:r w:rsidRPr="00DB3B6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Приложение 2).</w:t>
        </w:r>
      </w:hyperlink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3" w:name="100124"/>
      <w:bookmarkEnd w:id="12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ОСОБЕННОСТИ ДЕРАТИЗАЦИИ ОТДЕЛЬНЫХ ОБЪЕКТОВ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4" w:name="100125"/>
      <w:bookmarkEnd w:id="12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Дератизация в свинарниках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5" w:name="100126"/>
      <w:bookmarkEnd w:id="12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4.1.1. Из всех сельскохозяйственных построек свинарники являются наиболее излюбленным местом обитания серых крыс. Чаще всего это основной резервуар грызунов на селе. Поэтому дератизация этих помещений должна быть проведена в первую очередь и особенно тщательно. При обследовании объектов обращает на себя внимание неравномерное распределение крыс в помещении. Больше всего их обнаруживают возле ларей или кладовых с запасами корма, в тамбурах, некоторых станках, в столовых, кормокухнях и т.п.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6" w:name="100127"/>
      <w:bookmarkEnd w:id="12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4.1.2. </w:t>
      </w:r>
      <w:proofErr w:type="gram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Среди сельскохозяйственных животных свиньи</w:t>
      </w:r>
      <w:proofErr w:type="gram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наиболее чувствительны к антикоагулянтам.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варфарин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 в дозе 1 мг/кг живой массы при многократном потреблении вызывает гибель животных, особенно поросят после кастрации, когда у них повреждены кровеносные сосуды. При однократном потреблении яд смертелен в дозе 15 мг/кг. Менее токсичными для свиней являются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дифенацин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этилфенацин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изоиндан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бродифакум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бромадиалон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др.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7" w:name="100128"/>
      <w:bookmarkEnd w:id="12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4.1.3. При случайном отравлении животных антикоагулянтами следует немедленно применить лечение, заключающееся в назначении раз в день противоядия - витамина К по 3 - 5 мг/кг внутримышечно, глюконата кальция по 10 - 20 мл на голову внутримышечно, а также сердечных средств. Курс лечения 6 - 8 дней.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8" w:name="100129"/>
      <w:bookmarkEnd w:id="12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4.1.4. При наличии в рационе свиней большого количества люцерны, люцерновой муки, капусты, рыбной муки, содержащих много витамина К (от 2 до 100 мг/кг), следует увеличить расход антикоагулянтов в приманках в 2 - 3 раза, ибо витамин </w:t>
      </w:r>
      <w:proofErr w:type="gram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</w:t>
      </w:r>
      <w:proofErr w:type="gram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действует противоположно антикоагулянтам.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9" w:name="100130"/>
      <w:bookmarkEnd w:id="12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4.1.5. Расстановку подвесных кормушек, приманочных ящиков, поилок и кормушек из отрезков труб проводят в местах наибольшего скопления грызунов, на путях их движения или в местах вероятного проникновения в помещения комплекса, недоступных для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свинопоголовья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0" w:name="100131"/>
      <w:bookmarkEnd w:id="13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служебных и вспомогательных помещениях, в кормоцехе, в складах и т.п., где не проводят ежедневной влажной уборки, расставляют приманочные ящики, кормушки из отрезков труб и поилки;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1" w:name="100132"/>
      <w:bookmarkEnd w:id="13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 свинарниках-маточниках,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хрячниках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откормочниках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в свинарниках для ремонтного молодняка, холостых и супоросных свиноматок, где ежедневно производят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гидросмыв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используют подвесные кормушки, укрепляя их на арматуре оборудования и других путях движения грызунов;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2" w:name="100133"/>
      <w:bookmarkEnd w:id="13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 свинарниках для поросят-отъемышей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пигбалиях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приманочные ящики, кормушки из отрезков труб и поилки расставляют под деревянным настилом и в других удобных для этого местах.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3" w:name="100134"/>
      <w:bookmarkEnd w:id="13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4.1.6. После дератизации в свинарнике необходимо провести санитарный ремонт, а по окончании его вновь тщательно обследовать помещение. Если крысы будут обнаружены, то курс дератизации повторяют. При широком применении антикоагулянтов, расстановке пищевых и жидких приманок во всех возможных местах и использовании метода опыливания, ядовитых пен и гелей в любом свинарнике можно в течение 3 - 4 недель полностью избавиться от крыс.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4" w:name="100135"/>
      <w:bookmarkEnd w:id="13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Дератизация на птицефабриках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5" w:name="100136"/>
      <w:bookmarkEnd w:id="13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4.2.1. Птицефабрики так же, как и свиноводческие хозяйства являются наиболее излюбленным местом обитания серых крыс. Чаще всего это основной резервуар грызунов в сельской местности. Поэтому дератизация в птицефабриках или в птичниках должна быть проведена наиболее тщательно. При обследовании объектов на степень заселенности грызунами необходимо обратить внимание не только на помещения, но и на прилегающую территорию.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6" w:name="100137"/>
      <w:bookmarkEnd w:id="13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4.2.2. Куры мало чувствительны к антикоагулянтам (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зоокумарину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дифенацину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этилфенацину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др.) и отравление их крысиными приманками практически не встречается. Биологически они в десятки раз устойчивее к этим ядам, чем крысы. Даже 3-кратное поедание крысиных приманок не вызывает серьезных изменений в их организме. Менее устойчив к антикоагулянтам молодняк (цыплята, утята, гусята), но и они по чувствительности в 5 - 7 раз устойчивее крыс.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7" w:name="100138"/>
      <w:bookmarkEnd w:id="13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4.2.3. Применение антибиотиков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кокцидиостатиков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кормах для птиц угнетает биосинтез витамина К в их организме. Они становятся более чувствительны к антикоагулянтам, особенно при клеточном содержании. Поэтому при проведении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мероприятий необходимо следить, чтобы приманки не попадали в корм птицам.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8" w:name="100139"/>
      <w:bookmarkEnd w:id="13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4.2.4. При напольном содержании птицы отравленные приманки раскладывают в специальные кормушки, которыми могут служить ящики из-под яйца с проделанными в них отверстиями диаметром 6 - 8 см в торцовых сторонах на высоте 5 - 10 см от днища. Кроме приманки дно ящика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опудривают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дустами антикоагулянтов (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ратиндан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). Ящики укрепляют на путях движения крыс и в местах их концентрации.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9" w:name="100140"/>
      <w:bookmarkEnd w:id="13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Ликвидация оставшихся в живых грызунов, как и обычная дератизация на птичниках, сводится к широкому применению антикоагулянтов различными методами (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пропыливанию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нор и щелей, изготовлению ядовитых покрытий и применению различных пищевых и других приманок).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" w:name="100141"/>
      <w:bookmarkEnd w:id="14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4.3. Дератизация в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зверохозяйствах</w:t>
      </w:r>
      <w:proofErr w:type="spellEnd"/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1" w:name="100142"/>
      <w:bookmarkEnd w:id="14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4.3.1. Чувствительность пушных зверей к антикоагулянтам почти та же, что и серых крыс, поэтому в звероводческих и кролиководческих хозяйствах тщательно следят за тем, чтобы родентициды не попадали в корм животных.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2" w:name="100143"/>
      <w:bookmarkEnd w:id="14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4.3.2. При проведении дератизации основное внимание уделяют приманочным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бесприманочным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методам истребления - обработке нор, путей передвижения и мест скопления грызунов.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3" w:name="100144"/>
      <w:bookmarkEnd w:id="14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4.3.3. На территории расположения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шедов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обязательному опыливанию подлежат остатки кормов, собираемые и временно хранимые </w:t>
      </w:r>
      <w:proofErr w:type="gram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различного рода</w:t>
      </w:r>
      <w:proofErr w:type="gram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емкостях, часто являющихся для грызунов основными местами кормежки.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4" w:name="100145"/>
      <w:bookmarkEnd w:id="14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4.3.4. Под настилом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шедов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между их рядами входные отверстия нор грызунов обрабатывают дустами антикоагулянтов, закупоривают тампонами или ядовитыми пенами. В холодильниках или кормокухнях наряду с этим используют ядовитые покрытия.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5" w:name="100146"/>
      <w:bookmarkEnd w:id="14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4.4. Дератизация других объектов животноводства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6" w:name="100147"/>
      <w:bookmarkEnd w:id="14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4.4.1. Дератизация коровников, телятников, овчарен, конюшен, проводимая с использованием антикоагулянтов, также менее опасна для сельскохозяйственных животных, чем использование других ядов. Отравленные приманки раскладывают в местах, недоступных для животных.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7" w:name="100148"/>
      <w:bookmarkEnd w:id="14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4.4.2. Крупный рогатый скот и овцы устойчивы к антикоагулянтам. Яд, принятый в дозах 100 - 200 мг многократно, не смертелен для них, как и разовые дозы в 1 - 5 г.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8" w:name="100149"/>
      <w:bookmarkEnd w:id="14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4.4.3. При случайном отравлении проводят лечение по схеме, указанной в </w:t>
      </w:r>
      <w:hyperlink r:id="rId7" w:anchor="100128" w:history="1">
        <w:r w:rsidRPr="00DB3B6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п. 4.1.3,</w:t>
        </w:r>
      </w:hyperlink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теми же препаратами, но в дозах, соответствующих виду и возрасту данных животных.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9" w:name="100150"/>
      <w:bookmarkEnd w:id="14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4.4.4. В коровниках, телятниках и кошарах широкое использование антикоагулянтов одновременно различными методами является наиболее эффективным путем борьбы с грызунами.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0" w:name="100151"/>
      <w:bookmarkEnd w:id="15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4.5. Дератизация на объектах мясоперерабатывающих предприятий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1" w:name="100152"/>
      <w:bookmarkEnd w:id="15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4.5.1. Дератизация основных производственных цехов.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2" w:name="100153"/>
      <w:bookmarkEnd w:id="15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Во всех цехах, где ежедневно применяется влажная уборка, основным методом дератизации, как правило, является приманочный. Отравленные приманки раскладывают в кормушки закрытого типа, которые расставляют в местах наибольшего скопления грызунов, на путях их передвижения или в местах вероятного проникновения в помещения. Во время влажной уборки, если кормушки стоят на полу, их приподнимают, а после уборки ставят на прежнее место. В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кормушках, помимо отравленной приманки, можно использовать опыливание и липкие массы, то есть в кормушку ставят три лотка-подложки: в один закладывается приманка, а остальные обмазываются липкой массой или опыливаются дустом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ратиндана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3" w:name="100154"/>
      <w:bookmarkEnd w:id="15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4.5.2. В служебных и вспомогательных помещениях (кладовки,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мехмастерские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вентиляционные и т.п.), где не проводят ежедневной влажной уборки, расставляют кормушки открытого типа и поилки. Ежедневно кормушки проверяют и по надобности добавляют приманку или заменяют новой, если она испортилась. Подновление отравленных приманок производят до тех пор, пока они поедаются грызунами, но не менее 4 - 5 дней подряд. Опыленные или обмазанные липкой массой подложки закрытых кормушек также подновляют, если они стерты.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4" w:name="100155"/>
      <w:bookmarkEnd w:id="15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4.5.3. Помимо раскладки приманок в указанных цехах возможно применение липких масс путем нанесения их на стенки жилых нор и щелей и на вертикально и горизонтально идущие коммуникации (трубопроводы,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кабелепроводы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рельсонесущие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опоры, вентиляционные каналы и т.п.). Липкие массы наносят на участки, где возможен вход на них крыс с пола, потолка, стен, оконных проемов. Обмазывают участки длиной от 40 до 50 см по всей ширине коммуникаций. На горизонтальных участках устанавливают обмазанные площадки из фанеры, жести, шифера длиной не менее 50 см и шириной, перекрывающей коммуникации на 3 - 5 см. Обмазанные участки проверяют один раз в неделю и при необходимости обновляют.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5" w:name="100156"/>
      <w:bookmarkEnd w:id="15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Примечание: липкие массы применяют в местах, не соприкасающихся с сырьем или готовой продукцией.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6" w:name="100157"/>
      <w:bookmarkEnd w:id="15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4.5.4. Дератизация холодильных камер.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7" w:name="100158"/>
      <w:bookmarkEnd w:id="15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холодильных камерах уничтожение крыс проводится путем закупорки крысиных нор и разрушений в теплоизоляционном слое тампонами из пакли или технической </w:t>
      </w: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ваты, опыленной 1%-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ным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дустом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ратинданом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 последующей заделкой таких разрушений. Опыленные тампоны, как правило, грызуны используют для устройства гнезд, где и травятся.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8" w:name="100159"/>
      <w:bookmarkEnd w:id="15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4.5.5. При невозможности быстрой заделки жилые норы и щели закупоривают ядовитой пеной. Ядовитую пену из баллончика выпускают до полной закупорки норы или щели. При минусовых температурах в камерах пенная пробка замерзает, прогрызая ее, грызуны травятся.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9" w:name="100160"/>
      <w:bookmarkEnd w:id="15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4.5.6. Помимо тампонирования и закупорки пеной нор и щелей в камерах во время закладки или отгрузки продукции по периметру камер расставляют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кормушки закрытого типа, заправленные долго не портящейся и не замерзающей приманкой из муки, макаронных или крупяных изделий и липкой массы препарата "Лима" ("Лима" не замерзает до -30 °С). Такое комплексное применение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средств позволяет избавиться от грызунов даже при длительном хранении продукции в камерах.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0" w:name="100161"/>
      <w:bookmarkEnd w:id="16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4.5.7. Дератизация складских помещений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1" w:name="100162"/>
      <w:bookmarkEnd w:id="16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складских помещениях с пищевой продукцией (мука, сахар, специи и др.) в летнее время хороший эффект освобождения их от крыс дает применение водных приманок, содержащих в качестве яда масляные растворы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дифенацина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этилфенацина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других антикоагулянтов.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2" w:name="100163"/>
      <w:bookmarkEnd w:id="16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Приманки проверяют не реже одного раза в неделю, при необходимости водную приманку возобновляют.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3" w:name="100164"/>
      <w:bookmarkEnd w:id="16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других складских помещениях расставляют кормушки закрытого и открытого типов, заправленные долго действующими пищевыми приманками.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4" w:name="100165"/>
      <w:bookmarkEnd w:id="16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наличии жилых нор и щелей их опыливают 1%-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ным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дустом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тампонируют или обмазывают липкими массами.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5" w:name="100166"/>
      <w:bookmarkEnd w:id="16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4.5.8. Дератизация открытой территории.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6" w:name="100167"/>
      <w:bookmarkEnd w:id="16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Вокруг объектов предприятия поддерживают надлежащий санитарный порядок, особенно вдоль забора предприятия, выкашивают бурьян, заделывают в заборе дыры, не допускают скопления мусора, строительных материалов, металлолома, проводят планировку территории и т.п.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7" w:name="100168"/>
      <w:bookmarkEnd w:id="16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4.5.9. Для защиты от дождя и снега, а также с целью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избежания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поедания отравленной приманки птицами и собаками ее раскладывают только в деревянные кормушки закрытого типа. Кормушки расставляют по всему периметру предприятия вдоль забора через каждые 50 м; если есть сторожевые собаки, то у мест скопления собак, но с таким расчетом, чтобы они не доставали кормушки. Кормушки расставляют у автомобильных и железнодорожных дебаркадеров (погрузочных площадок), у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мусоросборочных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площадок, у весовых площадок, в укромных местах по периметру корпусов и т.д. Кроме расстановки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кормушек обязательным является опыливание,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пропыливание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тампонирование и закупорки ядовитой пеной жилых нор грызунов. Жилые норы с твердыми стенками обмазывают липкими массами. В укромных местах (под строительными конструкциями, в различных нишах под оборудованием) расставляют крысиные и </w:t>
      </w: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мышиные капканы и давилки, которые ежедневно проверяют и при необходимости перезаряжают.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8" w:name="100169"/>
      <w:bookmarkEnd w:id="16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ТЕХНИКА БЕЗОПАСНОСТИ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9" w:name="100170"/>
      <w:bookmarkEnd w:id="16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5.1. К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дератизационной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работе допускаются лица, прошедшие специальную подготовку, не моложе 18 лет, не имеющие противопоказаний согласно действующей нормативной документации по медицинским регламентам допуска к профессии. Не разрешается работать с ядовитыми средствами беременным и кормящим женщинам.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0" w:name="100171"/>
      <w:bookmarkEnd w:id="17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Перед началом истребительных работ необходимо предупредить об этом лиц, ответственных за данное помещение, и всех работающих на данном объекте. Дать им рекомендации по соблюдению мер предосторожности.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1" w:name="100172"/>
      <w:bookmarkEnd w:id="17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5.3. В объектах повышенного риска (холодильные камеры, канализационные колодцы и т.п.)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дератизаторы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должны работать группами - не менее 2-х человек.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2" w:name="100173"/>
      <w:bookmarkEnd w:id="17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5.4. Изготовление отравленных приманок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покрытий из липких масс должно проводиться в специально оборудованном изолированном помещении с отдельным входом (см. </w:t>
      </w:r>
      <w:hyperlink r:id="rId8" w:anchor="100246" w:history="1">
        <w:r w:rsidRPr="00DB3B6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Приложение 4).</w:t>
        </w:r>
      </w:hyperlink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Вход в это помещение посторонним лицам строго воспрещен.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3" w:name="100174"/>
      <w:bookmarkEnd w:id="17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Во избежание отравлений нецелевых видов (в том числе домашних животных) отравленные приманки должны резко отличаться внешне от пищевых продуктов и кормов для животных. Это достигается окрашиванием средств, специальной упаковкой и маркировкой.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4" w:name="100175"/>
      <w:bookmarkEnd w:id="17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Отравленная приманка,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покрытия, ловушки должны раскладываться в местах, недоступных детям и домашним животным, при этом применяются меры, препятствующие поеданию животными приманок. Вне построек ядовитые средства должны быть защищены от дождя, потоков воды и раздувания ветром.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5" w:name="100176"/>
      <w:bookmarkEnd w:id="17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средства доставляют к месту раскладки и обратно в таре (ведра, сумки и т.п.), используемой только для указанных целей. Тара должна быть снабжена надписью - "Ядовито!"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6" w:name="100177"/>
      <w:bookmarkEnd w:id="17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5.8. Ядовитые приманки не разрешается перевозить и переносить вместе с пищевыми продуктами и фуражом. Разгрузку и перегрузку ядов следует производить в спецодежде.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7" w:name="100178"/>
      <w:bookmarkEnd w:id="17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5.9. По окончании работ остатки приманки, подложки (и/или емкости) собирают в плотную тару для повторного использования (в случае их пригодности) или для последующей утилизации (сжигание).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8" w:name="100179"/>
      <w:bookmarkEnd w:id="17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5.10. Павших грызунов следует собирать. Это особенно необходимо после обработок ядами, вызывающими вторичные отравления. При сборе трупов необходимо пользоваться корнцангом, пинцетом или защищать руки перчатками. Трупы грызунов сжигают.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9" w:name="100180"/>
      <w:bookmarkEnd w:id="17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5.11. Все работы, связанные с родентицидами, в том числе их расфасовка, приготовление приманок и т.п., обработка объектов (очагов), должны проводиться обязательно в спецодежде из хлопчатобумажной или суконной ткани, защитной обуви, в перчатках или рукавицах с использованием средств индивидуальной защиты органов дыхания и глаз, соответствующих требованиям техники безопасности.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0" w:name="100181"/>
      <w:bookmarkEnd w:id="18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Кроме этого, при расфасовке и раскладке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средств следует пользоваться ложкой, совком и т.п., исключающими контакт яда с кожей рук.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1" w:name="100182"/>
      <w:bookmarkEnd w:id="18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5.12. Средства индивидуальной защиты хранят в отдельных шкафчиках в специально выделенном помещении с достаточной естественной или приточно-вытяжной вентиляцией. Категорически запрещается хранить их дома, а также вместе с родентицидами и личной одеждой.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2" w:name="100183"/>
      <w:bookmarkEnd w:id="18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5.13. Все мероприятия по обезвреживанию загрязненной ядовитыми веществами спецодежды, стирку, обезвреживание транспортных средств, тары, посуды, применяющейся в процессе работы, проводят с использованием средств индивидуальной защиты вне помещений или в специальных помещениях, оборудованных приточно-вытяжной вентиляцией.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3" w:name="100184"/>
      <w:bookmarkEnd w:id="18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5.14. После работы с родентицидами спецодежду необходимо вытряхнуть, просушить и проветрить. Стирка должна проводиться по мере загрязнения, но не реже одного раза в неделю, с учетом указаний по используемым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родентицидным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средствам. Запрещено стирать спецодежду в домашних условиях и в не приспособленных для этих целей помещениях.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4" w:name="100185"/>
      <w:bookmarkEnd w:id="18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5.15. При работах с ядовитыми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дератсредствами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через каждые 45 - 50 мин. </w:t>
      </w:r>
      <w:proofErr w:type="gram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необходимо делать</w:t>
      </w:r>
      <w:proofErr w:type="gram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перерыв на 10 - 15 мин., во время которого обязательно, сняв спецодежду и средства индивидуальной защиты органов дыхания и глаз, выйти на свежий воздух или в помещение, свободное от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средств.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5" w:name="100186"/>
      <w:bookmarkEnd w:id="18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5.16. При проведении всех работ с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родентицидными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средствами обязательно соблюдать правила личной гигиены. Запрещается курить, пить и принимать пищу в обрабатываемом помещении. Необходимо избегать попадания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концентратов и приготовленных на их основе средств на кожу, в глаза и рот. Имеющие царапины, ранки, раздражения кожи, способствующие попаданию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средств в организм, к работе не допускаются. После работы необходимо вымыть с мылом руки, лицо и другие открытые участки тела, на которые могло попасть средство, прополоскать рот водой. По окончании смены принять гигиенический душ. По мере необходимости используют средства для смягчения кожи.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6" w:name="100187"/>
      <w:bookmarkEnd w:id="18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5.17. При случайных отравлениях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дератсредствами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должна быть обеспечена срочная и безотлагательная первая помощь </w:t>
      </w:r>
      <w:hyperlink r:id="rId9" w:anchor="100230" w:history="1">
        <w:r w:rsidRPr="00DB3B6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(Приложение 3).</w:t>
        </w:r>
      </w:hyperlink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Все лица, работающие с ядами, обязаны знать первые признаки отравления и уметь оказывать первую помощь отравившемуся.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7" w:name="100188"/>
      <w:bookmarkEnd w:id="18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5.18.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средства должны храниться: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8" w:name="100189"/>
      <w:bookmarkEnd w:id="18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плотной закрытой неповрежденной таре с этикеткой, включающей предупреждающую надпись "Яд" или "Токсично";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9" w:name="100190"/>
      <w:bookmarkEnd w:id="18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в специальных помещениях-складах, запирающихся, сухих, хорошо проветриваемых или оборудованных приточно-вытяжной вентиляцией;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0" w:name="100191"/>
      <w:bookmarkEnd w:id="19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 обязательной регистрацией прихода и расхода.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1" w:name="100192"/>
      <w:bookmarkEnd w:id="19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помещения, где хранятся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родентицидные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средства, категорически запрещается вносить пищевые продукты, воду, фураж, пахучие вещества и другие посторонние предметы.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2" w:name="100193"/>
      <w:bookmarkEnd w:id="19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Рабочее место кладовщика должно быть изолировано от помещения, где хранятся родентициды. Его оборудуют мойкой, шкафом для личной и (отдельно) рабочей одежды и средств индивидуальной защиты органов дыхания и глаз; в обязательном порядке должны быть аптечка первой помощи и средства личной гигиены (полотенце, мыло и др.).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3" w:name="100194"/>
      <w:bookmarkEnd w:id="19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Небольшие количества ядовитых средств допускается хранить в помещении, где они производятся, а за его пределами только в прочных запирающихся шкафах (сейфах).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4" w:name="100195"/>
      <w:bookmarkEnd w:id="19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Ядовитые пены, приобретенные населением для борьбы с грызунами в быту, должны храниться в местах, недоступных детям и домашним животным, отдельно от пищевых продуктов, лекарств, питьевой воды и фуража.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5" w:name="100196"/>
      <w:bookmarkEnd w:id="19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Ветеринарно-санитарные правила по организации и проведению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дератизационных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мероприятий разработаны Всероссийским научно-исследовательским институтом ветеринарной санитарии, гигиены и экологии и Департаментом ветеринарии Министерства сельского хозяйства Российской Федерации.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6" w:name="100197"/>
      <w:bookmarkEnd w:id="19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1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7" w:name="100198"/>
      <w:bookmarkEnd w:id="19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ДЕРАТИЗАЦИОННЫЕ СРЕДСТВА,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ЗАРЕГИСТРИРОВАННЫЕ В РФ ПО СОСТОЯНИЮ НА НАЧАЛО 2001 Г.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8" w:name="100199"/>
      <w:bookmarkEnd w:id="19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Основными средствами борьбы с грызунами как за рубежом, так и в нашей стране признаны родентициды кумулятивного действия - антикоагулянты и в экстренных случаях могут применяться яды острого действия.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9" w:name="100200"/>
      <w:bookmarkEnd w:id="19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Из отечественных родентицидов в ветеринарии используют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препаративные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формы следующих антикоагулянтов: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дифенацина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этилфенацина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изоиндана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из остро действующих ядов - фосфид цинка,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крысид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амус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аминостигмин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0" w:name="100201"/>
      <w:bookmarkEnd w:id="200"/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антикоагулянт 1-го поколения 3(альфа-фенил-бета-ацетил-этил)-4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оксикумарин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На его основе выпускаются следующие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препаративные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формы: 0,6%-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ный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дуст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1%-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ный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дуст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1,5%-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ный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порошок. На их основах готовят отравленные приманки, липкие массы, используют методом опыливания.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1" w:name="100202"/>
      <w:bookmarkEnd w:id="20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Натриевая соль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водорастворимая форма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зоокумарина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Используется для приготовления пищевых и жидких (водных и др.) приманок, а также для изготовления комбинированного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бактериально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-химического препарата -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бактокумарин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2" w:name="100203"/>
      <w:bookmarkEnd w:id="202"/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Дифенацин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антикоагулянт 1-го поколения 2 дифенил-ацетил-1,3-индандион. На его основе выпускается 0,5%-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ный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порошок под названием "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Ратиндан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", порошок-концентрат под названием "ЕЖ", масляные растворы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дифенацина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(0,5% и 1%) предназначены для изготовления приманок.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3" w:name="100204"/>
      <w:bookmarkEnd w:id="203"/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Этилфенацин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антикоагулянт 1-го поколения 2-(а)4-этилфенил(а-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фенилацетил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)-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индан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1,3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дион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Выпускается в виде масляных растворов (0,25%, 0,5%, 0,75% и 1%), а также в виде пасты, геля и липкой массы. Масляные растворы, паста и гель предназначены для изготовления отравленных приманок.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4" w:name="100205"/>
      <w:bookmarkEnd w:id="204"/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Изоиндан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антикоагулянт 2-го поколения - 2(фенил/4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изопропилфенил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/ацетил) индан-1,3. Выпускается в виде 0,2% и 0,25% масляных концентратов. Предназначен для изготовления отравленных приманок.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5" w:name="100206"/>
      <w:bookmarkEnd w:id="205"/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Остродействующие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яды: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крысид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порошок 96% и фосфид цинка - порошок 83%. Предназначены для изготовления отравленных приманок. На основе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аминостигмина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выпускается готовая приманка "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Амус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6" w:name="100207"/>
      <w:bookmarkEnd w:id="20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Из зарубежных антикоагулянтов в РФ реализуются следующие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препаративные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формы ратицидов: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7" w:name="100208"/>
      <w:bookmarkEnd w:id="20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На основе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варфарина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антикоагулянта 1-го поколения - порошки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Деккум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Родент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МЛ.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8" w:name="100209"/>
      <w:bookmarkEnd w:id="20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На основе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хлорфенациона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антикоагулянта 1-го поколения - масляный концентрат "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Клейд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9" w:name="100210"/>
      <w:bookmarkEnd w:id="20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На основе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куматетрила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антикоагулянта 1-го поколения - порошок "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Ракумин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0" w:name="100211"/>
      <w:bookmarkEnd w:id="21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 На основе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дифацинона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антикоагулянта 1-го поколения - приманочные блоки.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1" w:name="100212"/>
      <w:bookmarkEnd w:id="21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 На основе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бромдиалона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антикоагулянта 2-го поколения - жидкий концентрат "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Ланерат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 и готовые приманки.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2" w:name="100213"/>
      <w:bookmarkEnd w:id="21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6. На основе антикоагулянтов 2-го поколения -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бродифакума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флокумафена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spellStart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дифетиалона</w:t>
      </w:r>
      <w:proofErr w:type="spellEnd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различные готовые приманки.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3" w:name="100214"/>
      <w:bookmarkEnd w:id="21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2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14" w:name="100215"/>
      <w:bookmarkEnd w:id="214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СВЕДЕНИЯ О ПРОВЕДЕНИИ ДЕРАТИЗАЦИОННЫХ РАБОТ В ____________________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                  (название хозяйства)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15" w:name="100216"/>
      <w:bookmarkEnd w:id="215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1. Наименование объекта (номер) пл. кв. м ____________________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16" w:name="100217"/>
      <w:bookmarkEnd w:id="216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2. Санитарное состояние объекта, строения ____________________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17" w:name="100218"/>
      <w:bookmarkEnd w:id="217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3. Санитарное состояние территории вокруг объекта ____________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18" w:name="100219"/>
      <w:bookmarkEnd w:id="218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lastRenderedPageBreak/>
        <w:t xml:space="preserve">    4. Первичное обследование на заселенность грызунами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дата _______________ 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крысы:  есть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нет       мыши:  есть  нет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┌────────────────┬────┬────┬────┬────┬───┬────┬────┬────┬─────┬─────┬────┬─────┐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19" w:name="100220"/>
      <w:bookmarkEnd w:id="219"/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Месяцы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, год   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ян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 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фев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март│ап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 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май│июнь│июль│ав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 │сен- 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ок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  │но- │де-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варь│раль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│рель│   │    │    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густ│тябрь│тябрь│ябрь│кабрь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├────────────────┼────┼────┼────┼────┼───┼────┼────┼────┼─────┼─────┼────┼─────┤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20" w:name="100221"/>
      <w:bookmarkEnd w:id="220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│Дата 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обработки  │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├────────────────┼────┼────┼────┼────┼───┼────┼────┼────┼─────┼─────┼────┼─────┤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21" w:name="100222"/>
      <w:bookmarkEnd w:id="221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│Разложено 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неот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равленных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прима-│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│нок, кг/точек  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├────────────────┼────┼────┼────┼────┼───┼────┼────┼────┼─────┼─────┼────┼─────┤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22" w:name="100223"/>
      <w:bookmarkEnd w:id="222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│Разложено отрав-│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│ленных 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приманок,│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│кг/точек (на ка-│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│кой ядовит.    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основе)   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├────────────────┼────┼────┼────┼────┼───┼────┼────┼────┼─────┼─────┼────┼─────┤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23" w:name="100224"/>
      <w:bookmarkEnd w:id="223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│Опылено и 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тампо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нировано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жилых  │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│нор (каким пре-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паратом)   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├────────────────┼────┼────┼────┼────┼───┼────┼────┼────┼─────┼─────┼────┼─────┤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24" w:name="100225"/>
      <w:bookmarkEnd w:id="224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│Расставлено кап-│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канов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│М - мышиных, 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К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-│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│крысиных       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├────────────────┼────┼────┼────┼────┼───┼────┼────┼────┼─────┼─────┼────┼─────┤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25" w:name="100226"/>
      <w:bookmarkEnd w:id="225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│Расставлено 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пло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щадок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│П - пылевых, Л -│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│липких         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├────────────────┼────┼────┼────┼────┼───┼────┼────┼────┼─────┼─────┼────┼─────┤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26" w:name="100227"/>
      <w:bookmarkEnd w:id="226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│Дата контроля и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│заселенность   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│строения грызу-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│нами            │    │    │    │    │   │    │    │    │     │     │    │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└────────────────┴────┴────┴────┴────┴───┴────┴────┴────┴─────┴─────┴────┴─────┘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27" w:name="100228"/>
      <w:bookmarkEnd w:id="227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Подписи:   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Дератизатор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____________________________________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Ответственное лицо от дирекции _________________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8" w:name="100229"/>
      <w:bookmarkEnd w:id="22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3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9" w:name="100230"/>
      <w:bookmarkEnd w:id="22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АПТЕЧКА ПЕРВОЙ ПОМОЩИ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ДЛЯ РАБОТАЮЩИХ С РОДЕНТИЦИДНЫМИ СРЕДСТВАМИ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┌───┬─────────────────────────────────────────────────┬──────────┐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30" w:name="100231"/>
      <w:bookmarkEnd w:id="230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N │             Наименование средства               │Количество│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│п/п│                                                 │     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31" w:name="100232"/>
      <w:bookmarkEnd w:id="231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 │Аммония хлорид (нашатырный спирт 2,5 - 5%-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ный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│50 мл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│р-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р)   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       │     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32" w:name="100233"/>
      <w:bookmarkEnd w:id="232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│2. │Аскорбиновая кислота (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таблетки)   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│50 табл.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33" w:name="100234"/>
      <w:bookmarkEnd w:id="233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│3. │Валериана (настойка на 70%-ном 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спирте)   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│30 мл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34" w:name="100235"/>
      <w:bookmarkEnd w:id="234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│4. │Вата гигроскопичная                              │150 г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35" w:name="100236"/>
      <w:bookmarkEnd w:id="235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│5. 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Викасол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(таблетки, 1%-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ный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р-р в 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ампулах)   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│50 шт.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36" w:name="100237"/>
      <w:bookmarkEnd w:id="236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│6. │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Глауберовая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соль (сульфат 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натрия)   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│150 г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37" w:name="100238"/>
      <w:bookmarkEnd w:id="237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│7. │Йода настойка (5%-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ный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раствор)   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│100 мл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38" w:name="100239"/>
      <w:bookmarkEnd w:id="238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│8. │Кальций хлористый (10%-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ный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раствор в 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ампулах)   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│200 мл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39" w:name="100240"/>
      <w:bookmarkEnd w:id="239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│9. │Кальций 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марганцевокислый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│20 г 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40" w:name="100241"/>
      <w:bookmarkEnd w:id="240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10.│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Перекись водорода (3%-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ный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раствор)               │1 флакон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41" w:name="100242"/>
      <w:bookmarkEnd w:id="241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11.│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Пищевая (двууглекислая) сода                     │200 г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42" w:name="100243"/>
      <w:bookmarkEnd w:id="242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12.│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Сердечные средства (капли Зеленина, </w:t>
      </w:r>
      <w:proofErr w:type="spell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корвалол</w:t>
      </w:r>
      <w:proofErr w:type="spell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)    │2 флакона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43" w:name="100244"/>
      <w:bookmarkEnd w:id="243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</w:t>
      </w:r>
      <w:proofErr w:type="gramStart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13.│</w:t>
      </w:r>
      <w:proofErr w:type="gramEnd"/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Уголь активированный (карболен)                  │200 г     │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DB3B63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└───┴─────────────────────────────────────────────────┴──────────┘</w:t>
      </w: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4" w:name="100245"/>
      <w:bookmarkEnd w:id="24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4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5" w:name="100246"/>
      <w:bookmarkEnd w:id="24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ОБЯЗАТЕЛЬНЫЕ ТРЕБОВАНИЯ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ОСНАЩЕНИЮ КОМНАТЫ ДЕРАТИЗАТОРА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6" w:name="100247"/>
      <w:bookmarkEnd w:id="24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1. Электропроводка, розетки.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7" w:name="100248"/>
      <w:bookmarkEnd w:id="24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Водопровод, мойка, канализация.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8" w:name="100249"/>
      <w:bookmarkEnd w:id="24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Газовая или электрическая плита.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9" w:name="100250"/>
      <w:bookmarkEnd w:id="24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Легко моющиеся полы и стены (кафель, линолеум, масляная краска и т.п.).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0" w:name="100251"/>
      <w:bookmarkEnd w:id="25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Двери с надежными запорами, для 1 и 2-х этажей - решетки на окнах и сигнализация.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1" w:name="100252"/>
      <w:bookmarkEnd w:id="25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Приточно-вытяжная вентиляция или вытяжной шкаф, обеспечивающие содержание в воздухе летучих веществ на безопасном уровне.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2" w:name="100253"/>
      <w:bookmarkEnd w:id="252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Холодильник для хранения скоропортящихся приманок и пищевой основы.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3" w:name="100254"/>
      <w:bookmarkEnd w:id="253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Сейф для хранения ядов.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4" w:name="100255"/>
      <w:bookmarkEnd w:id="254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Пылесос и, по возможности, воздухоочиститель.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5" w:name="100256"/>
      <w:bookmarkEnd w:id="255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 Рабочие столы, покрытые цельным куском легко моющегося материала (жесть, пластик, линолеум).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6" w:name="100257"/>
      <w:bookmarkEnd w:id="256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Устройство для измельчения пищевой основы и ее смешивания с ядами.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7" w:name="100258"/>
      <w:bookmarkEnd w:id="257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 Набор емкостей, посуды, мерной тары для приготовления и хранения приманок.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8" w:name="100259"/>
      <w:bookmarkEnd w:id="258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13. Весы, разновесы.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9" w:name="100260"/>
      <w:bookmarkEnd w:id="259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 Упаковочный материал.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0" w:name="100261"/>
      <w:bookmarkEnd w:id="260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15. Средства индивидуальной защиты.</w:t>
      </w:r>
    </w:p>
    <w:p w:rsidR="00DB3B63" w:rsidRPr="00DB3B63" w:rsidRDefault="00DB3B63" w:rsidP="00DB3B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1" w:name="100262"/>
      <w:bookmarkEnd w:id="261"/>
      <w:r w:rsidRPr="00DB3B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 Полностью укомплектованная аптечка первой помощи </w:t>
      </w:r>
      <w:hyperlink r:id="rId10" w:anchor="100230" w:history="1">
        <w:r w:rsidRPr="00DB3B6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(Приложение 3).</w:t>
        </w:r>
      </w:hyperlink>
    </w:p>
    <w:p w:rsidR="00DB3B63" w:rsidRDefault="00DB3B63">
      <w:bookmarkStart w:id="262" w:name="_GoBack"/>
      <w:bookmarkEnd w:id="262"/>
    </w:p>
    <w:sectPr w:rsidR="00DB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12"/>
    <w:rsid w:val="00492A33"/>
    <w:rsid w:val="00765812"/>
    <w:rsid w:val="00D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54DF"/>
  <w15:chartTrackingRefBased/>
  <w15:docId w15:val="{60081C92-EA8B-4E91-B63B-F4674B92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3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B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DB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DB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B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veterinarno-sanitarnye-pravila-po-organizatsii-i-provedeniiu-deratizatsionnyk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veterinarno-sanitarnye-pravila-po-organizatsii-i-provedeniiu-deratizatsionnykh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veterinarno-sanitarnye-pravila-po-organizatsii-i-provedeniiu-deratizatsionnyk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veterinarno-sanitarnye-pravila-po-organizatsii-i-provedeniiu-deratizatsionnykh/" TargetMode="External"/><Relationship Id="rId10" Type="http://schemas.openxmlformats.org/officeDocument/2006/relationships/hyperlink" Target="https://legalacts.ru/doc/veterinarno-sanitarnye-pravila-po-organizatsii-i-provedeniiu-deratizatsionnykh/" TargetMode="External"/><Relationship Id="rId4" Type="http://schemas.openxmlformats.org/officeDocument/2006/relationships/hyperlink" Target="https://legalacts.ru/doc/veterinarno-sanitarnye-pravila-po-organizatsii-i-provedeniiu-deratizatsionnykh/" TargetMode="External"/><Relationship Id="rId9" Type="http://schemas.openxmlformats.org/officeDocument/2006/relationships/hyperlink" Target="https://legalacts.ru/doc/veterinarno-sanitarnye-pravila-po-organizatsii-i-provedeniiu-deratizatsionny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8216</Words>
  <Characters>46834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2023-09-05T11:09:00Z</dcterms:created>
  <dcterms:modified xsi:type="dcterms:W3CDTF">2023-09-05T11:09:00Z</dcterms:modified>
</cp:coreProperties>
</file>