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2" w:rsidRDefault="007940F4">
      <w:pPr>
        <w:pStyle w:val="1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0F05C9">
        <w:rPr>
          <w:szCs w:val="24"/>
        </w:rPr>
        <w:fldChar w:fldCharType="begin"/>
      </w:r>
      <w:r w:rsidR="009338AE" w:rsidRPr="000F05C9">
        <w:rPr>
          <w:szCs w:val="24"/>
        </w:rPr>
        <w:instrText xml:space="preserve"> TOC \o "1-3" \h \z \u </w:instrText>
      </w:r>
      <w:r w:rsidRPr="000F05C9">
        <w:rPr>
          <w:szCs w:val="24"/>
        </w:rPr>
        <w:fldChar w:fldCharType="separate"/>
      </w:r>
      <w:hyperlink w:anchor="_Toc414265328" w:history="1">
        <w:r w:rsidR="00DA5602" w:rsidRPr="002D7472">
          <w:rPr>
            <w:rStyle w:val="a4"/>
            <w:noProof/>
          </w:rPr>
          <w:t>Тема 6</w:t>
        </w:r>
        <w:r w:rsidR="00DA5602">
          <w:rPr>
            <w:rFonts w:asciiTheme="minorHAnsi" w:eastAsiaTheme="minorEastAsia" w:hAnsiTheme="minorHAnsi" w:cstheme="minorBidi"/>
            <w:noProof/>
            <w:sz w:val="22"/>
            <w:szCs w:val="22"/>
            <w:lang w:bidi="ar-SA"/>
          </w:rPr>
          <w:tab/>
        </w:r>
        <w:r w:rsidR="00DA5602" w:rsidRPr="002D7472">
          <w:rPr>
            <w:rStyle w:val="a4"/>
            <w:noProof/>
          </w:rPr>
          <w:t>Индексный метод анализа</w:t>
        </w:r>
        <w:r w:rsidR="00DA56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602">
          <w:rPr>
            <w:noProof/>
            <w:webHidden/>
          </w:rPr>
          <w:instrText xml:space="preserve"> PAGEREF _Toc414265328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560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5602" w:rsidRDefault="007940F4">
      <w:pPr>
        <w:pStyle w:val="21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14265329" w:history="1">
        <w:r w:rsidR="00DA5602" w:rsidRPr="002D7472">
          <w:rPr>
            <w:rStyle w:val="a4"/>
            <w:noProof/>
          </w:rPr>
          <w:t>6.1</w:t>
        </w:r>
        <w:r w:rsidR="00DA5602">
          <w:rPr>
            <w:rFonts w:asciiTheme="minorHAnsi" w:eastAsiaTheme="minorEastAsia" w:hAnsiTheme="minorHAnsi" w:cstheme="minorBidi"/>
            <w:noProof/>
            <w:sz w:val="22"/>
            <w:szCs w:val="22"/>
            <w:lang w:bidi="ar-SA"/>
          </w:rPr>
          <w:tab/>
        </w:r>
        <w:r w:rsidR="00DA5602" w:rsidRPr="002D7472">
          <w:rPr>
            <w:rStyle w:val="a4"/>
            <w:noProof/>
          </w:rPr>
          <w:t>Индексы, их общая классификация и сфера применения</w:t>
        </w:r>
        <w:r w:rsidR="00DA56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602">
          <w:rPr>
            <w:noProof/>
            <w:webHidden/>
          </w:rPr>
          <w:instrText xml:space="preserve"> PAGEREF _Toc414265329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560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5602" w:rsidRDefault="007940F4">
      <w:pPr>
        <w:pStyle w:val="21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14265330" w:history="1">
        <w:r w:rsidR="00DA5602" w:rsidRPr="002D7472">
          <w:rPr>
            <w:rStyle w:val="a4"/>
            <w:noProof/>
          </w:rPr>
          <w:t>6.2</w:t>
        </w:r>
        <w:r w:rsidR="00DA5602">
          <w:rPr>
            <w:rFonts w:asciiTheme="minorHAnsi" w:eastAsiaTheme="minorEastAsia" w:hAnsiTheme="minorHAnsi" w:cstheme="minorBidi"/>
            <w:noProof/>
            <w:sz w:val="22"/>
            <w:szCs w:val="22"/>
            <w:lang w:bidi="ar-SA"/>
          </w:rPr>
          <w:tab/>
        </w:r>
        <w:r w:rsidR="00DA5602" w:rsidRPr="002D7472">
          <w:rPr>
            <w:rStyle w:val="a4"/>
            <w:noProof/>
          </w:rPr>
          <w:t>Индивидуальные индексы</w:t>
        </w:r>
        <w:r w:rsidR="00DA56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602">
          <w:rPr>
            <w:noProof/>
            <w:webHidden/>
          </w:rPr>
          <w:instrText xml:space="preserve"> PAGEREF _Toc414265330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560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5602" w:rsidRDefault="007940F4">
      <w:pPr>
        <w:pStyle w:val="21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14265331" w:history="1">
        <w:r w:rsidR="00DA5602" w:rsidRPr="002D7472">
          <w:rPr>
            <w:rStyle w:val="a4"/>
            <w:noProof/>
          </w:rPr>
          <w:t>6.3</w:t>
        </w:r>
        <w:r w:rsidR="00DA5602">
          <w:rPr>
            <w:rFonts w:asciiTheme="minorHAnsi" w:eastAsiaTheme="minorEastAsia" w:hAnsiTheme="minorHAnsi" w:cstheme="minorBidi"/>
            <w:noProof/>
            <w:sz w:val="22"/>
            <w:szCs w:val="22"/>
            <w:lang w:bidi="ar-SA"/>
          </w:rPr>
          <w:tab/>
        </w:r>
        <w:r w:rsidR="00DA5602" w:rsidRPr="002D7472">
          <w:rPr>
            <w:rStyle w:val="a4"/>
            <w:noProof/>
          </w:rPr>
          <w:t>Общие индексы</w:t>
        </w:r>
        <w:r w:rsidR="00DA56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602">
          <w:rPr>
            <w:noProof/>
            <w:webHidden/>
          </w:rPr>
          <w:instrText xml:space="preserve"> PAGEREF _Toc414265331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560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602" w:rsidRDefault="007940F4">
      <w:pPr>
        <w:pStyle w:val="21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414265332" w:history="1">
        <w:r w:rsidR="00DA5602" w:rsidRPr="002D7472">
          <w:rPr>
            <w:rStyle w:val="a4"/>
            <w:noProof/>
          </w:rPr>
          <w:t>6.4</w:t>
        </w:r>
        <w:r w:rsidR="00DA5602">
          <w:rPr>
            <w:rFonts w:asciiTheme="minorHAnsi" w:eastAsiaTheme="minorEastAsia" w:hAnsiTheme="minorHAnsi" w:cstheme="minorBidi"/>
            <w:noProof/>
            <w:sz w:val="22"/>
            <w:szCs w:val="22"/>
            <w:lang w:bidi="ar-SA"/>
          </w:rPr>
          <w:tab/>
        </w:r>
        <w:r w:rsidR="00DA5602" w:rsidRPr="002D7472">
          <w:rPr>
            <w:rStyle w:val="a4"/>
            <w:noProof/>
          </w:rPr>
          <w:t>Цепные и базисные индексы</w:t>
        </w:r>
        <w:r w:rsidR="00DA560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602">
          <w:rPr>
            <w:noProof/>
            <w:webHidden/>
          </w:rPr>
          <w:instrText xml:space="preserve"> PAGEREF _Toc414265332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560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38AE" w:rsidRPr="000F05C9" w:rsidRDefault="007940F4" w:rsidP="000F05C9">
      <w:r w:rsidRPr="000F05C9">
        <w:fldChar w:fldCharType="end"/>
      </w:r>
    </w:p>
    <w:p w:rsidR="00867BAA" w:rsidRPr="000F05C9" w:rsidRDefault="00867BAA" w:rsidP="00A867BB">
      <w:pPr>
        <w:pStyle w:val="1"/>
      </w:pPr>
      <w:bookmarkStart w:id="0" w:name="i777"/>
      <w:bookmarkStart w:id="1" w:name="_Toc414265328"/>
      <w:bookmarkStart w:id="2" w:name="_Toc185408350"/>
      <w:bookmarkEnd w:id="0"/>
      <w:r w:rsidRPr="000F05C9">
        <w:t>Индексный метод анализа</w:t>
      </w:r>
      <w:bookmarkEnd w:id="1"/>
    </w:p>
    <w:p w:rsidR="006E5145" w:rsidRPr="000F05C9" w:rsidRDefault="006E5145" w:rsidP="000F05C9">
      <w:pPr>
        <w:pStyle w:val="2"/>
        <w:spacing w:before="0" w:after="0"/>
        <w:rPr>
          <w:sz w:val="24"/>
          <w:szCs w:val="24"/>
          <w:lang w:val="ru-RU"/>
        </w:rPr>
      </w:pPr>
      <w:bookmarkStart w:id="3" w:name="_Toc414265329"/>
      <w:r w:rsidRPr="000F05C9">
        <w:rPr>
          <w:sz w:val="24"/>
          <w:szCs w:val="24"/>
          <w:lang w:val="ru-RU"/>
        </w:rPr>
        <w:t>Индексы, их общая классификация и сфера применения</w:t>
      </w:r>
      <w:bookmarkEnd w:id="2"/>
      <w:bookmarkEnd w:id="3"/>
    </w:p>
    <w:p w:rsidR="00B505D1" w:rsidRPr="000F05C9" w:rsidRDefault="00B505D1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bookmarkStart w:id="4" w:name="i778"/>
      <w:bookmarkEnd w:id="4"/>
      <w:r w:rsidRPr="000F05C9">
        <w:rPr>
          <w:rFonts w:ascii="Calibri" w:eastAsia="Calibri" w:hAnsi="Calibri" w:cs="Times New Roman"/>
          <w:b/>
          <w:lang w:eastAsia="en-US" w:bidi="ar-SA"/>
        </w:rPr>
        <w:t>Индекс –</w:t>
      </w:r>
      <w:r w:rsidRPr="000F05C9">
        <w:rPr>
          <w:rFonts w:ascii="Calibri" w:eastAsia="Calibri" w:hAnsi="Calibri" w:cs="Times New Roman"/>
          <w:lang w:eastAsia="en-US" w:bidi="ar-SA"/>
        </w:rPr>
        <w:t xml:space="preserve"> это относительная величина, которая характеризует изменение социально-экономических явлений и процессов во времени, в пространстве или по сравнению с планом (нормой, стандартом).</w:t>
      </w:r>
    </w:p>
    <w:p w:rsidR="00B505D1" w:rsidRPr="000F05C9" w:rsidRDefault="00B505D1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С помощью индексов решаются задачи:</w:t>
      </w:r>
    </w:p>
    <w:p w:rsidR="00B505D1" w:rsidRPr="000F05C9" w:rsidRDefault="00B505D1" w:rsidP="000F05C9">
      <w:pPr>
        <w:numPr>
          <w:ilvl w:val="0"/>
          <w:numId w:val="7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изучения динамики сложных явлений (динамические индексы);</w:t>
      </w:r>
    </w:p>
    <w:p w:rsidR="00B505D1" w:rsidRPr="000F05C9" w:rsidRDefault="00B505D1" w:rsidP="000F05C9">
      <w:pPr>
        <w:numPr>
          <w:ilvl w:val="0"/>
          <w:numId w:val="7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территориальных сопоставлений различных явлений (территориальные индексы);</w:t>
      </w:r>
    </w:p>
    <w:p w:rsidR="00B505D1" w:rsidRPr="000F05C9" w:rsidRDefault="00B505D1" w:rsidP="000F05C9">
      <w:pPr>
        <w:numPr>
          <w:ilvl w:val="0"/>
          <w:numId w:val="7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изучения влияния различных факторов на динамику </w:t>
      </w:r>
      <w:r w:rsidR="00974AAE" w:rsidRPr="000F05C9">
        <w:rPr>
          <w:rFonts w:ascii="Calibri" w:eastAsia="Calibri" w:hAnsi="Calibri" w:cs="Times New Roman"/>
          <w:lang w:eastAsia="en-US" w:bidi="ar-SA"/>
        </w:rPr>
        <w:t xml:space="preserve">изменения </w:t>
      </w:r>
      <w:r w:rsidRPr="000F05C9">
        <w:rPr>
          <w:rFonts w:ascii="Calibri" w:eastAsia="Calibri" w:hAnsi="Calibri" w:cs="Times New Roman"/>
          <w:lang w:eastAsia="en-US" w:bidi="ar-SA"/>
        </w:rPr>
        <w:t>сложного явления;</w:t>
      </w:r>
    </w:p>
    <w:p w:rsidR="007630F5" w:rsidRPr="000F05C9" w:rsidRDefault="007630F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Но не все относительные величины являются индексами. Отличительной чертой индексного метода является возможность проследить изменения непосредственно несоизмеримых </w:t>
      </w:r>
      <w:r w:rsidR="0008452B" w:rsidRPr="000F05C9">
        <w:rPr>
          <w:rFonts w:ascii="Calibri" w:eastAsia="Calibri" w:hAnsi="Calibri" w:cs="Times New Roman"/>
          <w:lang w:eastAsia="en-US" w:bidi="ar-SA"/>
        </w:rPr>
        <w:t>отдельных элементов сложного явления в едином показателе</w:t>
      </w:r>
      <w:r w:rsidR="0008452B" w:rsidRPr="000F05C9">
        <w:rPr>
          <w:rFonts w:ascii="Calibri" w:eastAsia="Calibri" w:hAnsi="Calibri" w:cs="Times New Roman"/>
          <w:i/>
          <w:lang w:eastAsia="en-US" w:bidi="ar-SA"/>
        </w:rPr>
        <w:t>.</w:t>
      </w:r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От содержания изучаемых показателей, методологии расчета первичных показателей, целей и задач исследования можно классифицировать индексы следующим образом:</w:t>
      </w:r>
    </w:p>
    <w:p w:rsidR="000F05C9" w:rsidRDefault="000F05C9" w:rsidP="000F05C9">
      <w:pPr>
        <w:jc w:val="center"/>
        <w:rPr>
          <w:rFonts w:ascii="Calibri" w:eastAsia="Calibri" w:hAnsi="Calibri" w:cs="Times New Roman"/>
          <w:lang w:eastAsia="en-US" w:bidi="ar-SA"/>
        </w:rPr>
      </w:pPr>
    </w:p>
    <w:p w:rsidR="006E5145" w:rsidRPr="000F05C9" w:rsidRDefault="006E5145" w:rsidP="000F05C9">
      <w:pPr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Классификация экономических индексов</w:t>
      </w:r>
    </w:p>
    <w:p w:rsidR="006E5145" w:rsidRPr="000F05C9" w:rsidRDefault="00BF308D" w:rsidP="00BF308D">
      <w:pPr>
        <w:jc w:val="center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noProof/>
          <w:lang w:bidi="ar-SA"/>
        </w:rPr>
        <w:drawing>
          <wp:inline distT="0" distB="0" distL="0" distR="0">
            <wp:extent cx="6038850" cy="3495675"/>
            <wp:effectExtent l="19050" t="0" r="1905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A5602" w:rsidRDefault="00DA5602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7630F5" w:rsidRPr="000F05C9" w:rsidRDefault="007630F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Основным элементом в индексе является индексируемая величина, то есть показатель, изменение которого изучается. Индекс называется так же, как и индексируемая величина</w:t>
      </w:r>
    </w:p>
    <w:p w:rsidR="006E5145" w:rsidRPr="000F05C9" w:rsidRDefault="006E5145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Для удобства применения индексного метода введены следующие</w:t>
      </w:r>
      <w:r w:rsidR="00894774"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="00894774" w:rsidRPr="00BF308D">
        <w:rPr>
          <w:rFonts w:ascii="Calibri" w:eastAsia="Calibri" w:hAnsi="Calibri" w:cs="Times New Roman"/>
          <w:b/>
          <w:lang w:eastAsia="en-US" w:bidi="ar-SA"/>
        </w:rPr>
        <w:t>общепринятые</w:t>
      </w:r>
      <w:r w:rsidR="00894774"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Pr="000F05C9">
        <w:rPr>
          <w:rFonts w:ascii="Calibri" w:eastAsia="Calibri" w:hAnsi="Calibri" w:cs="Times New Roman"/>
          <w:lang w:eastAsia="en-US" w:bidi="ar-SA"/>
        </w:rPr>
        <w:t xml:space="preserve"> обозначения:</w:t>
      </w:r>
    </w:p>
    <w:p w:rsidR="00867BAA" w:rsidRPr="000F05C9" w:rsidRDefault="00867BAA" w:rsidP="000F05C9">
      <w:pPr>
        <w:jc w:val="both"/>
        <w:rPr>
          <w:rFonts w:ascii="Calibri" w:hAnsi="Calibri" w:cs="Arial"/>
          <w:color w:val="000000"/>
          <w:kern w:val="24"/>
          <w:lang w:bidi="ar-SA"/>
        </w:rPr>
      </w:pPr>
      <w:r w:rsidRPr="000F05C9">
        <w:rPr>
          <w:rFonts w:ascii="Calibri" w:hAnsi="Calibri" w:cs="Arial"/>
          <w:color w:val="000000"/>
          <w:kern w:val="24"/>
          <w:lang w:val="en-US" w:bidi="ar-SA"/>
        </w:rPr>
        <w:t>q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 - </w:t>
      </w:r>
      <w:r w:rsidR="00894774" w:rsidRPr="000F05C9">
        <w:rPr>
          <w:rFonts w:ascii="Calibri" w:hAnsi="Calibri" w:cs="Arial"/>
          <w:color w:val="000000"/>
          <w:kern w:val="24"/>
          <w:lang w:bidi="ar-SA"/>
        </w:rPr>
        <w:t>объем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продукции (в натуральном выражении);</w:t>
      </w:r>
    </w:p>
    <w:p w:rsidR="00867BAA" w:rsidRPr="000F05C9" w:rsidRDefault="00867BAA" w:rsidP="000F05C9">
      <w:pPr>
        <w:jc w:val="both"/>
        <w:rPr>
          <w:rFonts w:ascii="Calibri" w:hAnsi="Calibri" w:cs="Arial"/>
          <w:color w:val="000000"/>
          <w:kern w:val="24"/>
          <w:lang w:bidi="ar-SA"/>
        </w:rPr>
      </w:pPr>
      <w:r w:rsidRPr="000F05C9">
        <w:rPr>
          <w:rFonts w:ascii="Calibri" w:hAnsi="Calibri" w:cs="Arial"/>
          <w:color w:val="000000"/>
          <w:kern w:val="24"/>
          <w:lang w:val="en-US" w:bidi="ar-SA"/>
        </w:rPr>
        <w:t>p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</w:t>
      </w:r>
      <w:r w:rsidR="00894774" w:rsidRPr="000F05C9">
        <w:rPr>
          <w:rFonts w:ascii="Calibri" w:hAnsi="Calibri" w:cs="Arial"/>
          <w:color w:val="000000"/>
          <w:kern w:val="24"/>
          <w:lang w:bidi="ar-SA"/>
        </w:rPr>
        <w:t xml:space="preserve"> - ц</w:t>
      </w:r>
      <w:r w:rsidRPr="000F05C9">
        <w:rPr>
          <w:rFonts w:ascii="Calibri" w:hAnsi="Calibri" w:cs="Arial"/>
          <w:color w:val="000000"/>
          <w:kern w:val="24"/>
          <w:lang w:bidi="ar-SA"/>
        </w:rPr>
        <w:t>ена единицы продукции</w:t>
      </w:r>
      <w:r w:rsidR="0099375C" w:rsidRPr="000F05C9">
        <w:rPr>
          <w:rFonts w:ascii="Calibri" w:hAnsi="Calibri" w:cs="Arial"/>
          <w:color w:val="000000"/>
          <w:kern w:val="24"/>
          <w:lang w:bidi="ar-SA"/>
        </w:rPr>
        <w:t>, руб/ед.пр.</w:t>
      </w:r>
    </w:p>
    <w:p w:rsidR="00870099" w:rsidRPr="000F05C9" w:rsidRDefault="00870099" w:rsidP="000F05C9">
      <w:pPr>
        <w:jc w:val="both"/>
        <w:rPr>
          <w:rFonts w:ascii="Calibri" w:hAnsi="Calibri" w:cs="Arial"/>
          <w:color w:val="000000"/>
          <w:kern w:val="24"/>
          <w:lang w:bidi="ar-SA"/>
        </w:rPr>
      </w:pPr>
      <w:r w:rsidRPr="000F05C9">
        <w:rPr>
          <w:rFonts w:ascii="Calibri" w:hAnsi="Calibri" w:cs="Arial"/>
          <w:color w:val="000000"/>
          <w:kern w:val="24"/>
          <w:lang w:val="en-US" w:bidi="ar-SA"/>
        </w:rPr>
        <w:t>z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</w:t>
      </w:r>
      <w:r w:rsidR="00894774" w:rsidRPr="000F05C9">
        <w:rPr>
          <w:rFonts w:ascii="Calibri" w:hAnsi="Calibri" w:cs="Arial"/>
          <w:color w:val="000000"/>
          <w:kern w:val="24"/>
          <w:lang w:bidi="ar-SA"/>
        </w:rPr>
        <w:t xml:space="preserve"> - с</w:t>
      </w:r>
      <w:r w:rsidRPr="000F05C9">
        <w:rPr>
          <w:rFonts w:ascii="Calibri" w:hAnsi="Calibri" w:cs="Arial"/>
          <w:color w:val="000000"/>
          <w:kern w:val="24"/>
          <w:lang w:bidi="ar-SA"/>
        </w:rPr>
        <w:t>ебестоимость единицы продукции</w:t>
      </w:r>
      <w:r w:rsidR="0099375C" w:rsidRPr="000F05C9">
        <w:rPr>
          <w:rFonts w:ascii="Calibri" w:hAnsi="Calibri" w:cs="Arial"/>
          <w:color w:val="000000"/>
          <w:kern w:val="24"/>
          <w:lang w:bidi="ar-SA"/>
        </w:rPr>
        <w:t>, руб/ед.пр.</w:t>
      </w:r>
    </w:p>
    <w:p w:rsidR="0099375C" w:rsidRPr="000F05C9" w:rsidRDefault="0099375C" w:rsidP="000F05C9">
      <w:pPr>
        <w:jc w:val="both"/>
        <w:rPr>
          <w:rFonts w:ascii="Calibri" w:hAnsi="Calibri" w:cs="Arial"/>
          <w:color w:val="000000"/>
          <w:kern w:val="24"/>
          <w:lang w:bidi="ar-SA"/>
        </w:rPr>
      </w:pPr>
      <w:r w:rsidRPr="000F05C9">
        <w:rPr>
          <w:rFonts w:ascii="Calibri" w:hAnsi="Calibri" w:cs="Arial"/>
          <w:color w:val="000000"/>
          <w:kern w:val="24"/>
          <w:lang w:val="en-US" w:bidi="ar-SA"/>
        </w:rPr>
        <w:t>q</w:t>
      </w:r>
      <w:r w:rsidRPr="000F05C9">
        <w:rPr>
          <w:rFonts w:ascii="Calibri" w:hAnsi="Calibri" w:cs="Arial"/>
          <w:color w:val="000000"/>
          <w:kern w:val="24"/>
          <w:lang w:bidi="ar-SA"/>
        </w:rPr>
        <w:t>*</w:t>
      </w:r>
      <w:r w:rsidRPr="000F05C9">
        <w:rPr>
          <w:rFonts w:ascii="Calibri" w:hAnsi="Calibri" w:cs="Arial"/>
          <w:color w:val="000000"/>
          <w:kern w:val="24"/>
          <w:lang w:val="en-US" w:bidi="ar-SA"/>
        </w:rPr>
        <w:t>p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- стоимость, </w:t>
      </w:r>
      <w:r w:rsidR="00BF308D">
        <w:rPr>
          <w:rFonts w:ascii="Calibri" w:hAnsi="Calibri" w:cs="Arial"/>
          <w:color w:val="000000"/>
          <w:kern w:val="24"/>
          <w:lang w:bidi="ar-SA"/>
        </w:rPr>
        <w:t xml:space="preserve">выручка, </w:t>
      </w:r>
      <w:r w:rsidRPr="000F05C9">
        <w:rPr>
          <w:rFonts w:ascii="Calibri" w:hAnsi="Calibri" w:cs="Arial"/>
          <w:color w:val="000000"/>
          <w:kern w:val="24"/>
          <w:lang w:bidi="ar-SA"/>
        </w:rPr>
        <w:t>руб.</w:t>
      </w:r>
    </w:p>
    <w:p w:rsidR="0099375C" w:rsidRPr="000F05C9" w:rsidRDefault="0099375C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hAnsi="Calibri" w:cs="Arial"/>
          <w:color w:val="000000"/>
          <w:kern w:val="24"/>
          <w:lang w:val="en-US" w:bidi="ar-SA"/>
        </w:rPr>
        <w:t>z</w:t>
      </w:r>
      <w:r w:rsidRPr="000F05C9">
        <w:rPr>
          <w:rFonts w:ascii="Calibri" w:hAnsi="Calibri" w:cs="Arial"/>
          <w:color w:val="000000"/>
          <w:kern w:val="24"/>
          <w:lang w:bidi="ar-SA"/>
        </w:rPr>
        <w:t>*</w:t>
      </w:r>
      <w:r w:rsidRPr="000F05C9">
        <w:rPr>
          <w:rFonts w:ascii="Calibri" w:hAnsi="Calibri" w:cs="Arial"/>
          <w:color w:val="000000"/>
          <w:kern w:val="24"/>
          <w:lang w:val="en-US" w:bidi="ar-SA"/>
        </w:rPr>
        <w:t>p</w:t>
      </w:r>
      <w:r w:rsidRPr="000F05C9">
        <w:rPr>
          <w:rFonts w:ascii="Calibri" w:hAnsi="Calibri" w:cs="Arial"/>
          <w:color w:val="000000"/>
          <w:kern w:val="24"/>
          <w:lang w:bidi="ar-SA"/>
        </w:rPr>
        <w:t xml:space="preserve"> - затраты, </w:t>
      </w:r>
      <w:r w:rsidR="00BF308D">
        <w:rPr>
          <w:rFonts w:ascii="Calibri" w:hAnsi="Calibri" w:cs="Arial"/>
          <w:color w:val="000000"/>
          <w:kern w:val="24"/>
          <w:lang w:bidi="ar-SA"/>
        </w:rPr>
        <w:t xml:space="preserve">полная себестоимость, </w:t>
      </w:r>
      <w:r w:rsidRPr="000F05C9">
        <w:rPr>
          <w:rFonts w:ascii="Calibri" w:hAnsi="Calibri" w:cs="Arial"/>
          <w:color w:val="000000"/>
          <w:kern w:val="24"/>
          <w:lang w:bidi="ar-SA"/>
        </w:rPr>
        <w:t>руб.</w:t>
      </w:r>
    </w:p>
    <w:p w:rsidR="004B338C" w:rsidRPr="000F05C9" w:rsidRDefault="004B338C" w:rsidP="000F05C9">
      <w:pPr>
        <w:pStyle w:val="2"/>
        <w:spacing w:before="0" w:after="0"/>
        <w:rPr>
          <w:sz w:val="24"/>
          <w:szCs w:val="24"/>
          <w:lang w:val="ru-RU"/>
        </w:rPr>
      </w:pPr>
      <w:bookmarkStart w:id="5" w:name="i782"/>
      <w:bookmarkStart w:id="6" w:name="i798"/>
      <w:bookmarkStart w:id="7" w:name="_Toc414265330"/>
      <w:bookmarkStart w:id="8" w:name="_Toc185408351"/>
      <w:bookmarkEnd w:id="5"/>
      <w:bookmarkEnd w:id="6"/>
      <w:r w:rsidRPr="000F05C9">
        <w:rPr>
          <w:sz w:val="24"/>
          <w:szCs w:val="24"/>
        </w:rPr>
        <w:lastRenderedPageBreak/>
        <w:t>Индивидуальные</w:t>
      </w:r>
      <w:r w:rsidRPr="000F05C9">
        <w:rPr>
          <w:sz w:val="24"/>
          <w:szCs w:val="24"/>
          <w:lang w:val="ru-RU"/>
        </w:rPr>
        <w:t xml:space="preserve"> индексы</w:t>
      </w:r>
      <w:bookmarkEnd w:id="7"/>
    </w:p>
    <w:p w:rsidR="000F61E5" w:rsidRDefault="000F61E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4B338C" w:rsidRPr="000F05C9" w:rsidRDefault="004B338C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Методика вычисления индивидуальных индексов подобна методике расчета относительных величин: сра</w:t>
      </w:r>
      <w:r w:rsidR="00EC714F" w:rsidRPr="000F05C9">
        <w:rPr>
          <w:rFonts w:ascii="Calibri" w:eastAsia="Calibri" w:hAnsi="Calibri" w:cs="Times New Roman"/>
          <w:lang w:eastAsia="en-US" w:bidi="ar-SA"/>
        </w:rPr>
        <w:t>внивается значение показателя в текущем и базисном периодах.</w:t>
      </w:r>
    </w:p>
    <w:p w:rsidR="00894774" w:rsidRDefault="00894774" w:rsidP="000F05C9">
      <w:pPr>
        <w:jc w:val="center"/>
        <w:rPr>
          <w:rFonts w:ascii="Calibri" w:eastAsia="Calibri" w:hAnsi="Calibri" w:cs="Times New Roman"/>
          <w:b/>
          <w:bCs/>
          <w:u w:val="single"/>
          <w:lang w:eastAsia="en-US" w:bidi="ar-SA"/>
        </w:rPr>
      </w:pPr>
      <w:r w:rsidRPr="000F61E5">
        <w:rPr>
          <w:rFonts w:ascii="Calibri" w:eastAsia="Calibri" w:hAnsi="Calibri" w:cs="Times New Roman"/>
          <w:b/>
          <w:bCs/>
          <w:u w:val="single"/>
          <w:lang w:eastAsia="en-US" w:bidi="ar-SA"/>
        </w:rPr>
        <w:t>Примеры индивидуальных индексов:</w:t>
      </w:r>
    </w:p>
    <w:p w:rsidR="00894774" w:rsidRPr="000F05C9" w:rsidRDefault="00894774" w:rsidP="000F05C9">
      <w:pPr>
        <w:pStyle w:val="a9"/>
        <w:numPr>
          <w:ilvl w:val="0"/>
          <w:numId w:val="16"/>
        </w:numPr>
        <w:rPr>
          <w:rFonts w:ascii="Calibri" w:eastAsia="Calibri" w:hAnsi="Calibri" w:cs="Times New Roman"/>
          <w:szCs w:val="24"/>
          <w:lang w:eastAsia="en-US" w:bidi="ar-SA"/>
        </w:rPr>
      </w:pPr>
      <w:r w:rsidRPr="000F05C9">
        <w:rPr>
          <w:rFonts w:ascii="Calibri" w:eastAsia="Calibri" w:hAnsi="Calibri" w:cs="Times New Roman"/>
          <w:szCs w:val="24"/>
          <w:lang w:eastAsia="en-US" w:bidi="ar-SA"/>
        </w:rPr>
        <w:t xml:space="preserve">Индивидуальный индекс цены  </w:t>
      </w:r>
    </w:p>
    <w:p w:rsidR="00894774" w:rsidRPr="000F05C9" w:rsidRDefault="00894774" w:rsidP="000F05C9">
      <w:pPr>
        <w:rPr>
          <w:rFonts w:ascii="Calibri" w:eastAsia="Calibri" w:hAnsi="Calibri" w:cs="Times New Roman"/>
          <w:bCs/>
          <w:lang w:eastAsia="en-US" w:bidi="ar-SA"/>
        </w:rPr>
      </w:pPr>
      <w:r w:rsidRPr="000F05C9">
        <w:rPr>
          <w:rFonts w:ascii="Calibri" w:eastAsia="Calibri" w:hAnsi="Calibri" w:cs="Times New Roman"/>
          <w:position w:val="-30"/>
          <w:lang w:eastAsia="en-US" w:bidi="ar-SA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4.25pt" o:ole="">
            <v:imagedata r:id="rId12" o:title=""/>
          </v:shape>
          <o:OLEObject Type="Embed" ProgID="Equation.3" ShapeID="_x0000_i1025" DrawAspect="Content" ObjectID="_1509774981" r:id="rId13"/>
        </w:object>
      </w:r>
      <w:r w:rsidRPr="000F05C9">
        <w:rPr>
          <w:rFonts w:ascii="Calibri" w:eastAsia="Calibri" w:hAnsi="Calibri" w:cs="Times New Roman"/>
          <w:lang w:eastAsia="en-US" w:bidi="ar-SA"/>
        </w:rPr>
        <w:t xml:space="preserve"> , где </w:t>
      </w:r>
      <w:r w:rsidRPr="000F05C9">
        <w:rPr>
          <w:rFonts w:ascii="Calibri" w:eastAsia="Calibri" w:hAnsi="Calibri" w:cs="Times New Roman"/>
          <w:bCs/>
          <w:lang w:val="en-US" w:eastAsia="en-US" w:bidi="ar-SA"/>
        </w:rPr>
        <w:t>p</w:t>
      </w:r>
      <w:r w:rsidRPr="000F05C9">
        <w:rPr>
          <w:rFonts w:ascii="Calibri" w:eastAsia="Calibri" w:hAnsi="Calibri" w:cs="Times New Roman"/>
          <w:bCs/>
          <w:vertAlign w:val="subscript"/>
          <w:lang w:eastAsia="en-US" w:bidi="ar-SA"/>
        </w:rPr>
        <w:t>1</w:t>
      </w:r>
      <w:r w:rsidRPr="000F05C9">
        <w:rPr>
          <w:rFonts w:ascii="Calibri" w:eastAsia="Calibri" w:hAnsi="Calibri" w:cs="Times New Roman"/>
          <w:lang w:eastAsia="en-US" w:bidi="ar-SA"/>
        </w:rPr>
        <w:t xml:space="preserve"> – </w:t>
      </w:r>
      <w:r w:rsidRPr="000F05C9">
        <w:rPr>
          <w:rFonts w:ascii="Calibri" w:eastAsia="Calibri" w:hAnsi="Calibri" w:cs="Times New Roman"/>
          <w:bCs/>
          <w:lang w:eastAsia="en-US" w:bidi="ar-SA"/>
        </w:rPr>
        <w:t>цена отчетного периода;</w:t>
      </w:r>
      <w:r w:rsidRPr="000F05C9">
        <w:rPr>
          <w:rFonts w:ascii="Calibri" w:eastAsia="Calibri" w:hAnsi="Calibri" w:cs="Times New Roman"/>
          <w:lang w:eastAsia="en-US" w:bidi="ar-SA"/>
        </w:rPr>
        <w:t xml:space="preserve">  </w:t>
      </w:r>
      <w:r w:rsidRPr="000F05C9">
        <w:rPr>
          <w:rFonts w:ascii="Calibri" w:eastAsia="Calibri" w:hAnsi="Calibri" w:cs="Times New Roman"/>
          <w:bCs/>
          <w:lang w:val="en-US" w:eastAsia="en-US" w:bidi="ar-SA"/>
        </w:rPr>
        <w:t>p</w:t>
      </w:r>
      <w:r w:rsidRPr="000F05C9">
        <w:rPr>
          <w:rFonts w:ascii="Calibri" w:eastAsia="Calibri" w:hAnsi="Calibri" w:cs="Times New Roman"/>
          <w:bCs/>
          <w:vertAlign w:val="subscript"/>
          <w:lang w:eastAsia="en-US" w:bidi="ar-SA"/>
        </w:rPr>
        <w:t>0</w:t>
      </w:r>
      <w:r w:rsidRPr="000F05C9">
        <w:rPr>
          <w:rFonts w:ascii="Calibri" w:eastAsia="Calibri" w:hAnsi="Calibri" w:cs="Times New Roman"/>
          <w:bCs/>
          <w:lang w:eastAsia="en-US" w:bidi="ar-SA"/>
        </w:rPr>
        <w:t xml:space="preserve"> </w:t>
      </w:r>
      <w:r w:rsidRPr="000F05C9">
        <w:rPr>
          <w:rFonts w:ascii="Calibri" w:eastAsia="Calibri" w:hAnsi="Calibri" w:cs="Times New Roman"/>
          <w:lang w:eastAsia="en-US" w:bidi="ar-SA"/>
        </w:rPr>
        <w:t xml:space="preserve">– </w:t>
      </w:r>
      <w:r w:rsidRPr="000F05C9">
        <w:rPr>
          <w:rFonts w:ascii="Calibri" w:eastAsia="Calibri" w:hAnsi="Calibri" w:cs="Times New Roman"/>
          <w:bCs/>
          <w:lang w:eastAsia="en-US" w:bidi="ar-SA"/>
        </w:rPr>
        <w:t>цена базисного периода.</w:t>
      </w:r>
    </w:p>
    <w:p w:rsidR="00894774" w:rsidRPr="000F05C9" w:rsidRDefault="00894774" w:rsidP="000F05C9">
      <w:pPr>
        <w:pStyle w:val="a9"/>
        <w:numPr>
          <w:ilvl w:val="0"/>
          <w:numId w:val="16"/>
        </w:numPr>
        <w:rPr>
          <w:rFonts w:ascii="Calibri" w:eastAsia="Calibri" w:hAnsi="Calibri" w:cs="Times New Roman"/>
          <w:szCs w:val="24"/>
          <w:lang w:eastAsia="en-US" w:bidi="ar-SA"/>
        </w:rPr>
      </w:pPr>
      <w:r w:rsidRPr="000F05C9">
        <w:rPr>
          <w:rFonts w:ascii="Calibri" w:eastAsia="Calibri" w:hAnsi="Calibri" w:cs="Times New Roman"/>
          <w:szCs w:val="24"/>
          <w:lang w:eastAsia="en-US" w:bidi="ar-SA"/>
        </w:rPr>
        <w:t xml:space="preserve">Индивидуальный индекс объема </w:t>
      </w:r>
    </w:p>
    <w:p w:rsidR="00894774" w:rsidRPr="000F05C9" w:rsidRDefault="00894774" w:rsidP="000F05C9">
      <w:pPr>
        <w:rPr>
          <w:rFonts w:ascii="Calibri" w:eastAsia="Calibri" w:hAnsi="Calibri" w:cs="Times New Roman"/>
          <w:b/>
          <w:bCs/>
          <w:lang w:eastAsia="en-US" w:bidi="ar-SA"/>
        </w:rPr>
      </w:pPr>
      <w:r w:rsidRPr="000F05C9">
        <w:rPr>
          <w:rFonts w:ascii="Calibri" w:eastAsia="Calibri" w:hAnsi="Calibri" w:cs="Times New Roman"/>
          <w:position w:val="-30"/>
          <w:lang w:eastAsia="en-US" w:bidi="ar-SA"/>
        </w:rPr>
        <w:object w:dxaOrig="760" w:dyaOrig="680">
          <v:shape id="_x0000_i1026" type="#_x0000_t75" style="width:48pt;height:42.75pt" o:ole="">
            <v:imagedata r:id="rId14" o:title=""/>
          </v:shape>
          <o:OLEObject Type="Embed" ProgID="Equation.3" ShapeID="_x0000_i1026" DrawAspect="Content" ObjectID="_1509774982" r:id="rId15"/>
        </w:object>
      </w:r>
      <w:r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="00731798" w:rsidRPr="000F05C9">
        <w:rPr>
          <w:rFonts w:ascii="Calibri" w:eastAsia="Calibri" w:hAnsi="Calibri" w:cs="Times New Roman"/>
          <w:lang w:eastAsia="en-US" w:bidi="ar-SA"/>
        </w:rPr>
        <w:t xml:space="preserve">, </w:t>
      </w:r>
      <w:r w:rsidRPr="000F05C9">
        <w:rPr>
          <w:rFonts w:ascii="Calibri" w:eastAsia="Calibri" w:hAnsi="Calibri" w:cs="Times New Roman"/>
          <w:bCs/>
          <w:lang w:val="en-US" w:eastAsia="en-US" w:bidi="ar-SA"/>
        </w:rPr>
        <w:t>q</w:t>
      </w:r>
      <w:r w:rsidRPr="000F05C9">
        <w:rPr>
          <w:rFonts w:ascii="Calibri" w:eastAsia="Calibri" w:hAnsi="Calibri" w:cs="Times New Roman"/>
          <w:bCs/>
          <w:vertAlign w:val="subscript"/>
          <w:lang w:eastAsia="en-US" w:bidi="ar-SA"/>
        </w:rPr>
        <w:t>1</w:t>
      </w:r>
      <w:r w:rsidRPr="000F05C9">
        <w:rPr>
          <w:rFonts w:ascii="Calibri" w:eastAsia="Calibri" w:hAnsi="Calibri" w:cs="Times New Roman"/>
          <w:lang w:eastAsia="en-US" w:bidi="ar-SA"/>
        </w:rPr>
        <w:t xml:space="preserve"> – </w:t>
      </w:r>
      <w:r w:rsidRPr="000F05C9">
        <w:rPr>
          <w:rFonts w:ascii="Calibri" w:eastAsia="Calibri" w:hAnsi="Calibri" w:cs="Times New Roman"/>
          <w:bCs/>
          <w:lang w:eastAsia="en-US" w:bidi="ar-SA"/>
        </w:rPr>
        <w:t>объем  в  отчетном периоде;</w:t>
      </w:r>
      <w:r w:rsidRPr="000F05C9">
        <w:rPr>
          <w:rFonts w:ascii="Calibri" w:eastAsia="Calibri" w:hAnsi="Calibri" w:cs="Times New Roman"/>
          <w:bCs/>
          <w:lang w:eastAsia="en-US" w:bidi="ar-SA"/>
        </w:rPr>
        <w:tab/>
      </w:r>
      <w:r w:rsidRPr="000F05C9">
        <w:rPr>
          <w:rFonts w:ascii="Calibri" w:eastAsia="Calibri" w:hAnsi="Calibri" w:cs="Times New Roman"/>
          <w:bCs/>
          <w:lang w:val="en-US" w:eastAsia="en-US" w:bidi="ar-SA"/>
        </w:rPr>
        <w:t>q</w:t>
      </w:r>
      <w:r w:rsidRPr="000F05C9">
        <w:rPr>
          <w:rFonts w:ascii="Calibri" w:eastAsia="Calibri" w:hAnsi="Calibri" w:cs="Times New Roman"/>
          <w:bCs/>
          <w:vertAlign w:val="subscript"/>
          <w:lang w:eastAsia="en-US" w:bidi="ar-SA"/>
        </w:rPr>
        <w:t xml:space="preserve">0 </w:t>
      </w:r>
      <w:r w:rsidRPr="000F05C9">
        <w:rPr>
          <w:rFonts w:ascii="Calibri" w:eastAsia="Calibri" w:hAnsi="Calibri" w:cs="Times New Roman"/>
          <w:lang w:eastAsia="en-US" w:bidi="ar-SA"/>
        </w:rPr>
        <w:t xml:space="preserve">– </w:t>
      </w:r>
      <w:r w:rsidRPr="000F05C9">
        <w:rPr>
          <w:rFonts w:ascii="Calibri" w:eastAsia="Calibri" w:hAnsi="Calibri" w:cs="Times New Roman"/>
          <w:bCs/>
          <w:lang w:eastAsia="en-US" w:bidi="ar-SA"/>
        </w:rPr>
        <w:t>объем  в базисном периоде</w:t>
      </w:r>
      <w:r w:rsidRPr="000F05C9">
        <w:rPr>
          <w:rFonts w:ascii="Calibri" w:eastAsia="Calibri" w:hAnsi="Calibri" w:cs="Times New Roman"/>
          <w:b/>
          <w:bCs/>
          <w:lang w:eastAsia="en-US" w:bidi="ar-SA"/>
        </w:rPr>
        <w:t>.</w:t>
      </w:r>
    </w:p>
    <w:p w:rsidR="00894774" w:rsidRPr="000F05C9" w:rsidRDefault="00894774" w:rsidP="000F05C9">
      <w:pPr>
        <w:pStyle w:val="a9"/>
        <w:numPr>
          <w:ilvl w:val="0"/>
          <w:numId w:val="16"/>
        </w:numPr>
        <w:rPr>
          <w:rFonts w:ascii="Calibri" w:eastAsia="Calibri" w:hAnsi="Calibri" w:cs="Times New Roman"/>
          <w:szCs w:val="24"/>
          <w:lang w:eastAsia="en-US" w:bidi="ar-SA"/>
        </w:rPr>
      </w:pPr>
      <w:r w:rsidRPr="000F05C9">
        <w:rPr>
          <w:rFonts w:ascii="Calibri" w:eastAsia="Calibri" w:hAnsi="Calibri" w:cs="Times New Roman"/>
          <w:szCs w:val="24"/>
          <w:lang w:eastAsia="en-US" w:bidi="ar-SA"/>
        </w:rPr>
        <w:t xml:space="preserve">Индивидуальный индекс </w:t>
      </w:r>
      <w:r w:rsidR="00BD4042" w:rsidRPr="000F05C9">
        <w:rPr>
          <w:rFonts w:ascii="Calibri" w:eastAsia="Calibri" w:hAnsi="Calibri" w:cs="Times New Roman"/>
          <w:szCs w:val="24"/>
          <w:lang w:eastAsia="en-US" w:bidi="ar-SA"/>
        </w:rPr>
        <w:t>стоимости продукции</w:t>
      </w:r>
    </w:p>
    <w:p w:rsidR="00BD4042" w:rsidRPr="000F05C9" w:rsidRDefault="00202F6D" w:rsidP="000F05C9">
      <w:pPr>
        <w:rPr>
          <w:rFonts w:ascii="Calibri" w:eastAsia="Calibri" w:hAnsi="Calibri" w:cs="Times New Roman"/>
          <w:lang w:eastAsia="en-US" w:bidi="ar-SA"/>
        </w:rPr>
      </w:pPr>
      <w:r w:rsidRPr="000F05C9">
        <w:rPr>
          <w:rFonts w:eastAsia="Calibri"/>
          <w:position w:val="-30"/>
          <w:lang w:eastAsia="en-US" w:bidi="ar-SA"/>
        </w:rPr>
        <w:object w:dxaOrig="1860" w:dyaOrig="680">
          <v:shape id="_x0000_i1027" type="#_x0000_t75" style="width:138.75pt;height:51pt" o:ole="">
            <v:imagedata r:id="rId16" o:title=""/>
          </v:shape>
          <o:OLEObject Type="Embed" ProgID="Equation.3" ShapeID="_x0000_i1027" DrawAspect="Content" ObjectID="_1509774983" r:id="rId17"/>
        </w:object>
      </w:r>
    </w:p>
    <w:p w:rsidR="00BD4042" w:rsidRPr="000F05C9" w:rsidRDefault="00BD4042" w:rsidP="000F05C9">
      <w:pPr>
        <w:pStyle w:val="a9"/>
        <w:numPr>
          <w:ilvl w:val="0"/>
          <w:numId w:val="16"/>
        </w:numPr>
        <w:rPr>
          <w:rFonts w:ascii="Calibri" w:eastAsia="Calibri" w:hAnsi="Calibri" w:cs="Times New Roman"/>
          <w:szCs w:val="24"/>
          <w:lang w:eastAsia="en-US" w:bidi="ar-SA"/>
        </w:rPr>
      </w:pPr>
      <w:r w:rsidRPr="000F05C9">
        <w:rPr>
          <w:rFonts w:ascii="Calibri" w:eastAsia="Calibri" w:hAnsi="Calibri" w:cs="Times New Roman"/>
          <w:szCs w:val="24"/>
          <w:lang w:eastAsia="en-US" w:bidi="ar-SA"/>
        </w:rPr>
        <w:t xml:space="preserve"> Индивидуальный индекс затрат </w:t>
      </w:r>
    </w:p>
    <w:p w:rsidR="00BD4042" w:rsidRDefault="00202F6D" w:rsidP="000F05C9">
      <w:pPr>
        <w:rPr>
          <w:rFonts w:eastAsia="Calibri"/>
          <w:position w:val="-30"/>
          <w:lang w:eastAsia="en-US" w:bidi="ar-SA"/>
        </w:rPr>
      </w:pPr>
      <w:r w:rsidRPr="000F05C9">
        <w:rPr>
          <w:rFonts w:eastAsia="Calibri"/>
          <w:position w:val="-30"/>
          <w:lang w:eastAsia="en-US" w:bidi="ar-SA"/>
        </w:rPr>
        <w:object w:dxaOrig="1780" w:dyaOrig="680">
          <v:shape id="_x0000_i1028" type="#_x0000_t75" style="width:132.75pt;height:51pt" o:ole="">
            <v:imagedata r:id="rId18" o:title=""/>
          </v:shape>
          <o:OLEObject Type="Embed" ProgID="Equation.3" ShapeID="_x0000_i1028" DrawAspect="Content" ObjectID="_1509774984" r:id="rId19"/>
        </w:object>
      </w:r>
    </w:p>
    <w:p w:rsidR="00C6536F" w:rsidRPr="00C6536F" w:rsidRDefault="00681508" w:rsidP="00C6536F">
      <w:pPr>
        <w:jc w:val="center"/>
        <w:rPr>
          <w:rFonts w:eastAsia="Calibri"/>
          <w:b/>
          <w:position w:val="-30"/>
          <w:u w:val="single"/>
          <w:lang w:eastAsia="en-US" w:bidi="ar-SA"/>
        </w:rPr>
      </w:pPr>
      <w:r w:rsidRPr="00681508">
        <w:rPr>
          <w:rFonts w:ascii="Calibri" w:eastAsia="Calibri" w:hAnsi="Calibri" w:cs="Times New Roman"/>
          <w:b/>
          <w:lang w:eastAsia="en-US" w:bidi="ar-SA"/>
        </w:rPr>
        <w:t>ПРИМЕРЫ</w:t>
      </w:r>
    </w:p>
    <w:p w:rsidR="00C6536F" w:rsidRPr="00C6536F" w:rsidRDefault="00C6536F" w:rsidP="000F05C9">
      <w:pPr>
        <w:rPr>
          <w:rFonts w:ascii="Calibri" w:eastAsia="Calibri" w:hAnsi="Calibri" w:cs="Times New Roman"/>
          <w:b/>
          <w:u w:val="single"/>
          <w:lang w:eastAsia="en-US" w:bidi="ar-SA"/>
        </w:rPr>
      </w:pPr>
    </w:p>
    <w:p w:rsidR="00EC714F" w:rsidRDefault="00E34C6C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61E5">
        <w:rPr>
          <w:rFonts w:ascii="Calibri" w:eastAsia="Calibri" w:hAnsi="Calibri" w:cs="Times New Roman"/>
          <w:b/>
          <w:u w:val="single"/>
          <w:lang w:eastAsia="en-US" w:bidi="ar-SA"/>
        </w:rPr>
        <w:t>Пример</w:t>
      </w:r>
      <w:r w:rsidR="00D03BA5" w:rsidRPr="000F61E5">
        <w:rPr>
          <w:rFonts w:ascii="Calibri" w:eastAsia="Calibri" w:hAnsi="Calibri" w:cs="Times New Roman"/>
          <w:b/>
          <w:u w:val="single"/>
          <w:lang w:eastAsia="en-US" w:bidi="ar-SA"/>
        </w:rPr>
        <w:t xml:space="preserve"> 1</w:t>
      </w:r>
      <w:r w:rsidR="00C6536F">
        <w:rPr>
          <w:rFonts w:ascii="Calibri" w:eastAsia="Calibri" w:hAnsi="Calibri" w:cs="Times New Roman"/>
          <w:lang w:eastAsia="en-US" w:bidi="ar-SA"/>
        </w:rPr>
        <w:t>. Определите индивидуальные индексы цен, объемов и стоимостей на группу товаров:</w:t>
      </w:r>
    </w:p>
    <w:p w:rsidR="00C6536F" w:rsidRPr="000F05C9" w:rsidRDefault="00C6536F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134"/>
        <w:gridCol w:w="1012"/>
        <w:gridCol w:w="1073"/>
        <w:gridCol w:w="1074"/>
        <w:gridCol w:w="1073"/>
        <w:gridCol w:w="1073"/>
        <w:gridCol w:w="1074"/>
      </w:tblGrid>
      <w:tr w:rsidR="002049B7" w:rsidRPr="000F05C9" w:rsidTr="00021FA8">
        <w:tc>
          <w:tcPr>
            <w:tcW w:w="2660" w:type="dxa"/>
            <w:vMerge w:val="restart"/>
            <w:shd w:val="clear" w:color="auto" w:fill="auto"/>
            <w:vAlign w:val="center"/>
          </w:tcPr>
          <w:p w:rsidR="002049B7" w:rsidRPr="00021FA8" w:rsidRDefault="002049B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Наименование товара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2049B7" w:rsidRPr="00021FA8" w:rsidRDefault="00DC6A3C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Январь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2049B7" w:rsidRPr="00021FA8" w:rsidRDefault="00DC6A3C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Февраль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049B7" w:rsidRPr="00021FA8" w:rsidRDefault="00E33C9B" w:rsidP="00021FA8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n-US" w:eastAsia="en-US" w:bidi="ar-SA"/>
              </w:rPr>
            </w:pPr>
            <w:r w:rsidRPr="00021FA8">
              <w:rPr>
                <w:rFonts w:ascii="Calibri" w:eastAsia="Calibri" w:hAnsi="Calibri" w:cs="Times New Roman"/>
                <w:sz w:val="32"/>
                <w:szCs w:val="32"/>
                <w:lang w:val="en-US" w:eastAsia="en-US" w:bidi="ar-SA"/>
              </w:rPr>
              <w:t>i</w:t>
            </w:r>
            <w:r w:rsidRPr="00021FA8">
              <w:rPr>
                <w:rFonts w:ascii="Calibri" w:eastAsia="Calibri" w:hAnsi="Calibri" w:cs="Times New Roman"/>
                <w:sz w:val="32"/>
                <w:szCs w:val="32"/>
                <w:vertAlign w:val="subscript"/>
                <w:lang w:val="en-US" w:eastAsia="en-US" w:bidi="ar-SA"/>
              </w:rPr>
              <w:t>p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049B7" w:rsidRPr="00021FA8" w:rsidRDefault="00E33C9B" w:rsidP="00021FA8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sz w:val="32"/>
                <w:szCs w:val="32"/>
                <w:lang w:val="en-US" w:eastAsia="en-US" w:bidi="ar-SA"/>
              </w:rPr>
              <w:t>i</w:t>
            </w:r>
            <w:r w:rsidRPr="00021FA8">
              <w:rPr>
                <w:rFonts w:ascii="Calibri" w:eastAsia="Calibri" w:hAnsi="Calibri" w:cs="Times New Roman"/>
                <w:sz w:val="32"/>
                <w:szCs w:val="32"/>
                <w:vertAlign w:val="subscript"/>
                <w:lang w:val="en-US" w:eastAsia="en-US" w:bidi="ar-SA"/>
              </w:rPr>
              <w:t>q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2049B7" w:rsidRPr="00021FA8" w:rsidRDefault="00E33C9B" w:rsidP="00021FA8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sz w:val="32"/>
                <w:szCs w:val="32"/>
                <w:lang w:val="en-US" w:eastAsia="en-US" w:bidi="ar-SA"/>
              </w:rPr>
              <w:t>i</w:t>
            </w:r>
            <w:r w:rsidRPr="00021FA8">
              <w:rPr>
                <w:rFonts w:ascii="Calibri" w:eastAsia="Calibri" w:hAnsi="Calibri" w:cs="Times New Roman"/>
                <w:sz w:val="32"/>
                <w:szCs w:val="32"/>
                <w:vertAlign w:val="subscript"/>
                <w:lang w:val="en-US" w:eastAsia="en-US" w:bidi="ar-SA"/>
              </w:rPr>
              <w:t>pq</w:t>
            </w:r>
          </w:p>
        </w:tc>
      </w:tr>
      <w:tr w:rsidR="002049B7" w:rsidRPr="000F05C9" w:rsidTr="00021FA8">
        <w:tc>
          <w:tcPr>
            <w:tcW w:w="2660" w:type="dxa"/>
            <w:vMerge/>
            <w:shd w:val="clear" w:color="auto" w:fill="auto"/>
            <w:vAlign w:val="center"/>
          </w:tcPr>
          <w:p w:rsidR="002049B7" w:rsidRPr="00021FA8" w:rsidRDefault="002049B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49B7" w:rsidRPr="00021FA8" w:rsidRDefault="00E72035" w:rsidP="00021FA8">
            <w:pPr>
              <w:jc w:val="center"/>
              <w:rPr>
                <w:rFonts w:ascii="Calibri" w:eastAsia="Calibri" w:hAnsi="Calibri" w:cs="Times New Roman"/>
                <w:vertAlign w:val="subscript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p</w:t>
            </w:r>
            <w:r w:rsidR="002049B7"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  <w:r w:rsidR="004C5B70" w:rsidRPr="00021FA8">
              <w:rPr>
                <w:rFonts w:ascii="Calibri" w:eastAsia="Calibri" w:hAnsi="Calibri" w:cs="Times New Roman"/>
                <w:lang w:eastAsia="en-US" w:bidi="ar-SA"/>
              </w:rPr>
              <w:t>., руб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049B7" w:rsidRPr="00021FA8" w:rsidRDefault="00DD4876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2049B7" w:rsidRPr="00021FA8" w:rsidRDefault="00E72035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p</w:t>
            </w:r>
            <w:r w:rsidR="002049B7"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  <w:r w:rsidR="004C5B70" w:rsidRPr="00021FA8">
              <w:rPr>
                <w:rFonts w:ascii="Calibri" w:eastAsia="Calibri" w:hAnsi="Calibri" w:cs="Times New Roman"/>
                <w:lang w:eastAsia="en-US" w:bidi="ar-SA"/>
              </w:rPr>
              <w:t>, руб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049B7" w:rsidRPr="00021FA8" w:rsidRDefault="00DD4876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2049B7" w:rsidRPr="00021FA8" w:rsidRDefault="002049B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2049B7" w:rsidRPr="00021FA8" w:rsidRDefault="002049B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049B7" w:rsidRPr="00021FA8" w:rsidRDefault="002049B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851DAD" w:rsidRPr="000F05C9" w:rsidTr="00021FA8">
        <w:tc>
          <w:tcPr>
            <w:tcW w:w="2660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1,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="00851DAD" w:rsidRPr="000F05C9" w:rsidTr="00021FA8">
        <w:tc>
          <w:tcPr>
            <w:tcW w:w="2660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2,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51DAD" w:rsidRPr="00021FA8" w:rsidRDefault="00851DA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851DAD" w:rsidRPr="00021FA8" w:rsidRDefault="00851DAD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</w:tbl>
    <w:p w:rsidR="00C6536F" w:rsidRDefault="00C6536F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202F6D" w:rsidRDefault="00766382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Анализ полученных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6"/>
        <w:gridCol w:w="1319"/>
        <w:gridCol w:w="1566"/>
        <w:gridCol w:w="1269"/>
        <w:gridCol w:w="1616"/>
        <w:gridCol w:w="1361"/>
        <w:gridCol w:w="1525"/>
      </w:tblGrid>
      <w:tr w:rsidR="005B4408" w:rsidRPr="000F05C9" w:rsidTr="009F3D63">
        <w:tc>
          <w:tcPr>
            <w:tcW w:w="1766" w:type="dxa"/>
            <w:vMerge w:val="restart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Наименование товара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Изменение цены</w:t>
            </w:r>
          </w:p>
        </w:tc>
        <w:tc>
          <w:tcPr>
            <w:tcW w:w="2885" w:type="dxa"/>
            <w:gridSpan w:val="2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Изменение объема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Изменение</w:t>
            </w:r>
            <w:r>
              <w:rPr>
                <w:rFonts w:ascii="Calibri" w:eastAsia="Calibri" w:hAnsi="Calibri" w:cs="Times New Roman"/>
                <w:lang w:eastAsia="en-US" w:bidi="ar-SA"/>
              </w:rPr>
              <w:t xml:space="preserve"> стоимости</w:t>
            </w:r>
          </w:p>
        </w:tc>
      </w:tr>
      <w:tr w:rsidR="005B4408" w:rsidRPr="000F05C9" w:rsidTr="005B4408">
        <w:tc>
          <w:tcPr>
            <w:tcW w:w="1766" w:type="dxa"/>
            <w:vMerge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5B4408" w:rsidRPr="005B4408" w:rsidRDefault="005B4408" w:rsidP="00021FA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Абсолютное</w:t>
            </w:r>
          </w:p>
          <w:p w:rsidR="005B4408" w:rsidRPr="005B4408" w:rsidRDefault="005B4408" w:rsidP="00021FA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vertAlign w:val="subscript"/>
                <w:lang w:eastAsia="en-US" w:bidi="ar-SA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B4408" w:rsidRPr="005B4408" w:rsidRDefault="005B4408" w:rsidP="00021FA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Относительное</w:t>
            </w:r>
          </w:p>
          <w:p w:rsidR="005B4408" w:rsidRPr="005B4408" w:rsidRDefault="005B4408" w:rsidP="00021FA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Абсолютное</w:t>
            </w:r>
          </w:p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vertAlign w:val="subscript"/>
                <w:lang w:eastAsia="en-US" w:bidi="ar-SA"/>
              </w:rPr>
            </w:pPr>
          </w:p>
        </w:tc>
        <w:tc>
          <w:tcPr>
            <w:tcW w:w="1616" w:type="dxa"/>
            <w:vAlign w:val="center"/>
          </w:tcPr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Относительное</w:t>
            </w:r>
          </w:p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vAlign w:val="center"/>
          </w:tcPr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Абсолютное</w:t>
            </w:r>
          </w:p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vertAlign w:val="subscript"/>
                <w:lang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  <w:r w:rsidRPr="005B4408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>Относительное</w:t>
            </w:r>
          </w:p>
          <w:p w:rsidR="005B4408" w:rsidRPr="005B4408" w:rsidRDefault="005B4408" w:rsidP="009F3D6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</w:pPr>
          </w:p>
        </w:tc>
      </w:tr>
      <w:tr w:rsidR="005B4408" w:rsidRPr="000F05C9" w:rsidTr="005B4408">
        <w:tc>
          <w:tcPr>
            <w:tcW w:w="1766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1, кг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616" w:type="dxa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361" w:type="dxa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</w:tr>
      <w:tr w:rsidR="005B4408" w:rsidRPr="000F05C9" w:rsidTr="005B4408">
        <w:tc>
          <w:tcPr>
            <w:tcW w:w="1766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2, л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616" w:type="dxa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361" w:type="dxa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B4408" w:rsidRPr="00021FA8" w:rsidRDefault="005B4408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</w:tr>
    </w:tbl>
    <w:p w:rsidR="00224269" w:rsidRPr="000F05C9" w:rsidRDefault="00224269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AD07A1" w:rsidRDefault="00AD07A1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61E5">
        <w:rPr>
          <w:rFonts w:ascii="Calibri" w:eastAsia="Calibri" w:hAnsi="Calibri" w:cs="Times New Roman"/>
          <w:b/>
          <w:u w:val="single"/>
          <w:lang w:eastAsia="en-US" w:bidi="ar-SA"/>
        </w:rPr>
        <w:t>Пример 2</w:t>
      </w:r>
      <w:r w:rsidR="000F61E5">
        <w:rPr>
          <w:rFonts w:ascii="Calibri" w:eastAsia="Calibri" w:hAnsi="Calibri" w:cs="Times New Roman"/>
          <w:b/>
          <w:u w:val="single"/>
          <w:lang w:eastAsia="en-US" w:bidi="ar-SA"/>
        </w:rPr>
        <w:t xml:space="preserve">    </w:t>
      </w:r>
      <w:r w:rsidR="004060C4" w:rsidRPr="000F05C9">
        <w:rPr>
          <w:rFonts w:ascii="Calibri" w:eastAsia="Calibri" w:hAnsi="Calibri" w:cs="Times New Roman"/>
          <w:lang w:eastAsia="en-US" w:bidi="ar-SA"/>
        </w:rPr>
        <w:t>Определение индивидуальных индексов по относительным изменениям</w:t>
      </w:r>
    </w:p>
    <w:p w:rsidR="000F61E5" w:rsidRPr="000F05C9" w:rsidRDefault="000F61E5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4165"/>
        <w:gridCol w:w="4165"/>
      </w:tblGrid>
      <w:tr w:rsidR="00224269" w:rsidRPr="000F05C9" w:rsidTr="00021FA8">
        <w:tc>
          <w:tcPr>
            <w:tcW w:w="1843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vertAlign w:val="subscript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Относительное изменение цены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vertAlign w:val="subscript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Индивидуальный индекс цены</w:t>
            </w:r>
          </w:p>
        </w:tc>
      </w:tr>
      <w:tr w:rsidR="00224269" w:rsidRPr="000F05C9" w:rsidTr="00021FA8">
        <w:tc>
          <w:tcPr>
            <w:tcW w:w="1843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i/>
                <w:lang w:eastAsia="en-US" w:bidi="ar-SA"/>
              </w:rPr>
              <w:t>А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C23873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</w:tr>
      <w:tr w:rsidR="00224269" w:rsidRPr="000F05C9" w:rsidTr="00021FA8">
        <w:tc>
          <w:tcPr>
            <w:tcW w:w="1843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i/>
                <w:lang w:eastAsia="en-US" w:bidi="ar-SA"/>
              </w:rPr>
              <w:t>Б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</w:tr>
      <w:tr w:rsidR="00224269" w:rsidRPr="000F05C9" w:rsidTr="00021FA8">
        <w:tc>
          <w:tcPr>
            <w:tcW w:w="1843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i/>
                <w:lang w:eastAsia="en-US" w:bidi="ar-SA"/>
              </w:rPr>
              <w:t>С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:rsidR="00224269" w:rsidRPr="00021FA8" w:rsidRDefault="00224269" w:rsidP="00021FA8">
            <w:pPr>
              <w:jc w:val="center"/>
              <w:rPr>
                <w:rFonts w:ascii="Calibri" w:eastAsia="Calibri" w:hAnsi="Calibri" w:cs="Times New Roman"/>
                <w:i/>
                <w:lang w:eastAsia="en-US" w:bidi="ar-SA"/>
              </w:rPr>
            </w:pPr>
          </w:p>
        </w:tc>
      </w:tr>
    </w:tbl>
    <w:p w:rsidR="000F61E5" w:rsidRDefault="000F61E5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C17B74" w:rsidRPr="000F61E5" w:rsidRDefault="00C17B74" w:rsidP="000F05C9">
      <w:pPr>
        <w:jc w:val="both"/>
        <w:rPr>
          <w:rFonts w:ascii="Calibri" w:eastAsia="Calibri" w:hAnsi="Calibri" w:cs="Times New Roman"/>
          <w:b/>
          <w:u w:val="single"/>
          <w:lang w:eastAsia="en-US" w:bidi="ar-SA"/>
        </w:rPr>
      </w:pPr>
      <w:r w:rsidRPr="000F61E5">
        <w:rPr>
          <w:rFonts w:ascii="Calibri" w:eastAsia="Calibri" w:hAnsi="Calibri" w:cs="Times New Roman"/>
          <w:b/>
          <w:u w:val="single"/>
          <w:lang w:eastAsia="en-US" w:bidi="ar-SA"/>
        </w:rPr>
        <w:t>Пример 3</w:t>
      </w:r>
    </w:p>
    <w:p w:rsidR="00953952" w:rsidRPr="000F05C9" w:rsidRDefault="00BF308D" w:rsidP="000F05C9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В начале года цена на товар </w:t>
      </w:r>
      <w:r w:rsidR="00C17B74" w:rsidRPr="000F05C9">
        <w:rPr>
          <w:rFonts w:ascii="Calibri" w:eastAsia="Calibri" w:hAnsi="Calibri" w:cs="Times New Roman"/>
          <w:lang w:eastAsia="en-US" w:bidi="ar-SA"/>
        </w:rPr>
        <w:t xml:space="preserve">была </w:t>
      </w:r>
      <w:r>
        <w:rPr>
          <w:rFonts w:ascii="Calibri" w:eastAsia="Calibri" w:hAnsi="Calibri" w:cs="Times New Roman"/>
          <w:lang w:eastAsia="en-US" w:bidi="ar-SA"/>
        </w:rPr>
        <w:t>______</w:t>
      </w:r>
      <w:r w:rsidR="00C17B74" w:rsidRPr="000F05C9">
        <w:rPr>
          <w:rFonts w:ascii="Calibri" w:eastAsia="Calibri" w:hAnsi="Calibri" w:cs="Times New Roman"/>
          <w:lang w:eastAsia="en-US" w:bidi="ar-SA"/>
        </w:rPr>
        <w:t xml:space="preserve"> руб</w:t>
      </w:r>
      <w:r w:rsidR="00953952" w:rsidRPr="000F05C9">
        <w:rPr>
          <w:rFonts w:ascii="Calibri" w:eastAsia="Calibri" w:hAnsi="Calibri" w:cs="Times New Roman"/>
          <w:lang w:eastAsia="en-US" w:bidi="ar-SA"/>
        </w:rPr>
        <w:t>.</w:t>
      </w:r>
      <w:r w:rsidR="00C17B74" w:rsidRPr="000F05C9">
        <w:rPr>
          <w:rFonts w:ascii="Calibri" w:eastAsia="Calibri" w:hAnsi="Calibri" w:cs="Times New Roman"/>
          <w:lang w:eastAsia="en-US" w:bidi="ar-SA"/>
        </w:rPr>
        <w:t xml:space="preserve"> за шт.</w:t>
      </w:r>
      <w:r w:rsidR="004D66FF">
        <w:rPr>
          <w:rFonts w:ascii="Calibri" w:eastAsia="Calibri" w:hAnsi="Calibri" w:cs="Times New Roman"/>
          <w:lang w:eastAsia="en-US" w:bidi="ar-SA"/>
        </w:rPr>
        <w:t xml:space="preserve">, к концу года она </w:t>
      </w:r>
      <w:r>
        <w:rPr>
          <w:rFonts w:ascii="Calibri" w:eastAsia="Calibri" w:hAnsi="Calibri" w:cs="Times New Roman"/>
          <w:lang w:eastAsia="en-US" w:bidi="ar-SA"/>
        </w:rPr>
        <w:t xml:space="preserve">снизилась </w:t>
      </w:r>
      <w:r w:rsidR="004D66FF">
        <w:rPr>
          <w:rFonts w:ascii="Calibri" w:eastAsia="Calibri" w:hAnsi="Calibri" w:cs="Times New Roman"/>
          <w:lang w:eastAsia="en-US" w:bidi="ar-SA"/>
        </w:rPr>
        <w:t xml:space="preserve"> на </w:t>
      </w:r>
      <w:r>
        <w:rPr>
          <w:rFonts w:ascii="Calibri" w:eastAsia="Calibri" w:hAnsi="Calibri" w:cs="Times New Roman"/>
          <w:lang w:eastAsia="en-US" w:bidi="ar-SA"/>
        </w:rPr>
        <w:t>____</w:t>
      </w:r>
      <w:r w:rsidR="00953952" w:rsidRPr="000F05C9">
        <w:rPr>
          <w:rFonts w:ascii="Calibri" w:eastAsia="Calibri" w:hAnsi="Calibri" w:cs="Times New Roman"/>
          <w:lang w:eastAsia="en-US" w:bidi="ar-SA"/>
        </w:rPr>
        <w:t xml:space="preserve"> рублей, при этом объ</w:t>
      </w:r>
      <w:r w:rsidR="00CA2450" w:rsidRPr="000F05C9">
        <w:rPr>
          <w:rFonts w:ascii="Calibri" w:eastAsia="Calibri" w:hAnsi="Calibri" w:cs="Times New Roman"/>
          <w:lang w:eastAsia="en-US" w:bidi="ar-SA"/>
        </w:rPr>
        <w:t xml:space="preserve">ем потребления товара </w:t>
      </w:r>
      <w:r>
        <w:rPr>
          <w:rFonts w:ascii="Calibri" w:eastAsia="Calibri" w:hAnsi="Calibri" w:cs="Times New Roman"/>
          <w:lang w:eastAsia="en-US" w:bidi="ar-SA"/>
        </w:rPr>
        <w:t xml:space="preserve">вырос </w:t>
      </w:r>
      <w:r w:rsidR="00CA2450"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="00C17B74" w:rsidRPr="000F05C9">
        <w:rPr>
          <w:rFonts w:ascii="Calibri" w:eastAsia="Calibri" w:hAnsi="Calibri" w:cs="Times New Roman"/>
          <w:lang w:eastAsia="en-US" w:bidi="ar-SA"/>
        </w:rPr>
        <w:t>на</w:t>
      </w:r>
      <w:r>
        <w:rPr>
          <w:rFonts w:ascii="Calibri" w:eastAsia="Calibri" w:hAnsi="Calibri" w:cs="Times New Roman"/>
          <w:lang w:eastAsia="en-US" w:bidi="ar-SA"/>
        </w:rPr>
        <w:t xml:space="preserve"> 6</w:t>
      </w:r>
      <w:r w:rsidR="00953952" w:rsidRPr="000F05C9">
        <w:rPr>
          <w:rFonts w:ascii="Calibri" w:eastAsia="Calibri" w:hAnsi="Calibri" w:cs="Times New Roman"/>
          <w:lang w:eastAsia="en-US" w:bidi="ar-SA"/>
        </w:rPr>
        <w:t>,</w:t>
      </w:r>
      <w:r w:rsidR="004D66FF">
        <w:rPr>
          <w:rFonts w:ascii="Calibri" w:eastAsia="Calibri" w:hAnsi="Calibri" w:cs="Times New Roman"/>
          <w:lang w:eastAsia="en-US" w:bidi="ar-SA"/>
        </w:rPr>
        <w:t>5</w:t>
      </w:r>
      <w:r w:rsidR="00953952" w:rsidRPr="000F05C9">
        <w:rPr>
          <w:rFonts w:ascii="Calibri" w:eastAsia="Calibri" w:hAnsi="Calibri" w:cs="Times New Roman"/>
          <w:lang w:eastAsia="en-US" w:bidi="ar-SA"/>
        </w:rPr>
        <w:t>%. Определите изменение  стоимости товара за анализируемый период.</w:t>
      </w:r>
    </w:p>
    <w:p w:rsidR="00CD72B5" w:rsidRPr="000F05C9" w:rsidRDefault="00597EF4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54"/>
          <w:lang w:eastAsia="en-US" w:bidi="ar-SA"/>
        </w:rPr>
        <w:object w:dxaOrig="499" w:dyaOrig="1160">
          <v:shape id="_x0000_i1029" type="#_x0000_t75" style="width:42.75pt;height:100.5pt" o:ole="">
            <v:imagedata r:id="rId20" o:title=""/>
          </v:shape>
          <o:OLEObject Type="Embed" ProgID="Equation.3" ShapeID="_x0000_i1029" DrawAspect="Content" ObjectID="_1509774985" r:id="rId21"/>
        </w:object>
      </w:r>
    </w:p>
    <w:p w:rsidR="00C17B74" w:rsidRDefault="004E2676" w:rsidP="000F05C9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Вывод:  </w:t>
      </w:r>
    </w:p>
    <w:p w:rsidR="004E2676" w:rsidRDefault="004E2676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4E2676" w:rsidRPr="000F05C9" w:rsidRDefault="004E2676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9338AE" w:rsidRPr="000F05C9" w:rsidRDefault="00DF01A1" w:rsidP="000F05C9">
      <w:pPr>
        <w:pStyle w:val="2"/>
        <w:spacing w:before="0" w:after="0"/>
        <w:rPr>
          <w:sz w:val="24"/>
          <w:szCs w:val="24"/>
          <w:lang w:val="ru-RU"/>
        </w:rPr>
      </w:pPr>
      <w:bookmarkStart w:id="9" w:name="_Toc414265331"/>
      <w:bookmarkEnd w:id="8"/>
      <w:r w:rsidRPr="000F05C9">
        <w:rPr>
          <w:sz w:val="24"/>
          <w:szCs w:val="24"/>
          <w:lang w:val="ru-RU"/>
        </w:rPr>
        <w:t>Общие индексы</w:t>
      </w:r>
      <w:bookmarkEnd w:id="9"/>
      <w:r w:rsidRPr="000F05C9">
        <w:rPr>
          <w:sz w:val="24"/>
          <w:szCs w:val="24"/>
          <w:lang w:val="ru-RU"/>
        </w:rPr>
        <w:t xml:space="preserve"> </w:t>
      </w:r>
    </w:p>
    <w:p w:rsidR="000F61E5" w:rsidRDefault="000F61E5" w:rsidP="00C417FD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C417FD" w:rsidRDefault="00CA2450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Общий</w:t>
      </w:r>
      <w:r w:rsidR="007035FA" w:rsidRPr="000F05C9">
        <w:rPr>
          <w:rFonts w:ascii="Calibri" w:eastAsia="Calibri" w:hAnsi="Calibri" w:cs="Times New Roman"/>
          <w:lang w:eastAsia="en-US" w:bidi="ar-SA"/>
        </w:rPr>
        <w:t xml:space="preserve"> индекс (</w:t>
      </w:r>
      <w:r w:rsidR="007035FA" w:rsidRPr="000F05C9">
        <w:rPr>
          <w:rFonts w:ascii="Calibri" w:eastAsia="Calibri" w:hAnsi="Calibri" w:cs="Times New Roman"/>
          <w:lang w:val="en-US" w:eastAsia="en-US" w:bidi="ar-SA"/>
        </w:rPr>
        <w:t>I</w:t>
      </w:r>
      <w:r w:rsidR="007035FA" w:rsidRPr="000F05C9">
        <w:rPr>
          <w:rFonts w:ascii="Calibri" w:eastAsia="Calibri" w:hAnsi="Calibri" w:cs="Times New Roman"/>
          <w:lang w:eastAsia="en-US" w:bidi="ar-SA"/>
        </w:rPr>
        <w:t>) представляет собой отношение уровней сложного экономического явления</w:t>
      </w:r>
      <w:r w:rsidR="00C417FD">
        <w:rPr>
          <w:rFonts w:ascii="Calibri" w:eastAsia="Calibri" w:hAnsi="Calibri" w:cs="Times New Roman"/>
          <w:lang w:eastAsia="en-US" w:bidi="ar-SA"/>
        </w:rPr>
        <w:t>.</w:t>
      </w:r>
    </w:p>
    <w:p w:rsidR="00C417FD" w:rsidRDefault="00C417FD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Рассматривать общие индексы будем согласно следующей классификационной схеме:</w:t>
      </w:r>
    </w:p>
    <w:p w:rsidR="00C417FD" w:rsidRDefault="00C417FD" w:rsidP="00C417FD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noProof/>
          <w:lang w:bidi="ar-SA"/>
        </w:rPr>
        <w:drawing>
          <wp:inline distT="0" distB="0" distL="0" distR="0">
            <wp:extent cx="6480810" cy="4752340"/>
            <wp:effectExtent l="19050" t="0" r="0" b="0"/>
            <wp:docPr id="3" name="Рисунок 2" descr="ris i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 ind.bmp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7FD" w:rsidRDefault="00C417FD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C417FD" w:rsidRPr="00493708" w:rsidRDefault="00C417FD" w:rsidP="00493708">
      <w:pPr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493708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Индексы для анализа неоднородных совокупностей.</w:t>
      </w:r>
    </w:p>
    <w:p w:rsidR="007A4E30" w:rsidRPr="000F05C9" w:rsidRDefault="00DC79BD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Так, например, цены и объемы, относящиеся к различным товарам, непосредственно суммировать нельзя, то нужно выбрать некий показатель, чтобы действие суммирования имело смысл.</w:t>
      </w:r>
      <w:r w:rsidR="007A4E30" w:rsidRPr="000F05C9">
        <w:rPr>
          <w:rFonts w:ascii="Calibri" w:eastAsia="Calibri" w:hAnsi="Calibri" w:cs="Times New Roman"/>
          <w:lang w:eastAsia="en-US" w:bidi="ar-SA"/>
        </w:rPr>
        <w:t xml:space="preserve"> Таким показателем для них является товарооборот или выручка</w:t>
      </w:r>
    </w:p>
    <w:p w:rsidR="00403ACE" w:rsidRPr="000F05C9" w:rsidRDefault="00403ACE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По сп</w:t>
      </w:r>
      <w:r w:rsidR="00CA2450" w:rsidRPr="000F05C9">
        <w:rPr>
          <w:rFonts w:ascii="Calibri" w:eastAsia="Calibri" w:hAnsi="Calibri" w:cs="Times New Roman"/>
          <w:lang w:eastAsia="en-US" w:bidi="ar-SA"/>
        </w:rPr>
        <w:t xml:space="preserve">особу построения </w:t>
      </w:r>
      <w:r w:rsidR="00C417FD">
        <w:rPr>
          <w:rFonts w:ascii="Calibri" w:eastAsia="Calibri" w:hAnsi="Calibri" w:cs="Times New Roman"/>
          <w:b/>
          <w:lang w:eastAsia="en-US" w:bidi="ar-SA"/>
        </w:rPr>
        <w:t>и</w:t>
      </w:r>
      <w:r w:rsidR="00C417FD" w:rsidRPr="00C417FD">
        <w:rPr>
          <w:rFonts w:ascii="Calibri" w:eastAsia="Calibri" w:hAnsi="Calibri" w:cs="Times New Roman"/>
          <w:b/>
          <w:lang w:eastAsia="en-US" w:bidi="ar-SA"/>
        </w:rPr>
        <w:t>ндексы для анализа неоднородных совокупностей</w:t>
      </w:r>
      <w:r w:rsidR="00C417FD"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Pr="000F05C9">
        <w:rPr>
          <w:rFonts w:ascii="Calibri" w:eastAsia="Calibri" w:hAnsi="Calibri" w:cs="Times New Roman"/>
          <w:lang w:eastAsia="en-US" w:bidi="ar-SA"/>
        </w:rPr>
        <w:t>подраз</w:t>
      </w:r>
      <w:r w:rsidR="00B07F58" w:rsidRPr="000F05C9">
        <w:rPr>
          <w:rFonts w:ascii="Calibri" w:eastAsia="Calibri" w:hAnsi="Calibri" w:cs="Times New Roman"/>
          <w:lang w:eastAsia="en-US" w:bidi="ar-SA"/>
        </w:rPr>
        <w:t>деляются на</w:t>
      </w:r>
    </w:p>
    <w:p w:rsidR="00B07F58" w:rsidRPr="000F05C9" w:rsidRDefault="00B07F58" w:rsidP="000F05C9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Агрегатные;</w:t>
      </w:r>
    </w:p>
    <w:p w:rsidR="00B07F58" w:rsidRPr="000F05C9" w:rsidRDefault="00B07F58" w:rsidP="000F05C9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Средние;</w:t>
      </w:r>
    </w:p>
    <w:p w:rsidR="001B0DF3" w:rsidRDefault="00B07F58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Способ построения зависит от имеющейся исходной информации.</w:t>
      </w:r>
    </w:p>
    <w:p w:rsidR="00C417FD" w:rsidRDefault="00C417FD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C417FD" w:rsidRPr="00C417FD" w:rsidRDefault="00C417FD" w:rsidP="00C417FD">
      <w:pPr>
        <w:ind w:firstLine="567"/>
        <w:jc w:val="center"/>
        <w:rPr>
          <w:rFonts w:ascii="Calibri" w:eastAsia="Calibri" w:hAnsi="Calibri" w:cs="Times New Roman"/>
          <w:b/>
          <w:lang w:eastAsia="en-US" w:bidi="ar-SA"/>
        </w:rPr>
      </w:pPr>
      <w:r w:rsidRPr="00C417FD">
        <w:rPr>
          <w:rFonts w:ascii="Calibri" w:eastAsia="Calibri" w:hAnsi="Calibri" w:cs="Times New Roman"/>
          <w:b/>
          <w:lang w:eastAsia="en-US" w:bidi="ar-SA"/>
        </w:rPr>
        <w:lastRenderedPageBreak/>
        <w:t>Агрегатные индексы</w:t>
      </w:r>
    </w:p>
    <w:p w:rsidR="001B0DF3" w:rsidRPr="000F05C9" w:rsidRDefault="001B0DF3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В агрегатной формуле сводного индекса присутствуют два элемента:</w:t>
      </w:r>
    </w:p>
    <w:p w:rsidR="001B0DF3" w:rsidRPr="000F05C9" w:rsidRDefault="001B0DF3" w:rsidP="000F05C9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Индексируемая величина, изменение которой показывает индекс </w:t>
      </w:r>
      <w:r w:rsidR="00597EF4">
        <w:rPr>
          <w:rFonts w:ascii="Calibri" w:eastAsia="Calibri" w:hAnsi="Calibri" w:cs="Times New Roman"/>
          <w:lang w:eastAsia="en-US" w:bidi="ar-SA"/>
        </w:rPr>
        <w:t>(обозн.</w:t>
      </w:r>
      <w:r w:rsidRPr="000F05C9">
        <w:rPr>
          <w:rFonts w:ascii="Calibri" w:eastAsia="Calibri" w:hAnsi="Calibri" w:cs="Times New Roman"/>
          <w:lang w:eastAsia="en-US" w:bidi="ar-SA"/>
        </w:rPr>
        <w:t xml:space="preserve"> через х);</w:t>
      </w:r>
    </w:p>
    <w:p w:rsidR="001B0DF3" w:rsidRPr="000F05C9" w:rsidRDefault="001B0DF3" w:rsidP="000F05C9">
      <w:pPr>
        <w:numPr>
          <w:ilvl w:val="0"/>
          <w:numId w:val="9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Некоторая постоянная величина, называемая </w:t>
      </w:r>
      <w:r w:rsidRPr="000F05C9">
        <w:rPr>
          <w:rFonts w:ascii="Calibri" w:eastAsia="Calibri" w:hAnsi="Calibri" w:cs="Times New Roman"/>
          <w:b/>
          <w:lang w:eastAsia="en-US" w:bidi="ar-SA"/>
        </w:rPr>
        <w:t>весом</w:t>
      </w:r>
      <w:r w:rsidRPr="000F05C9">
        <w:rPr>
          <w:rFonts w:ascii="Calibri" w:eastAsia="Calibri" w:hAnsi="Calibri" w:cs="Times New Roman"/>
          <w:lang w:eastAsia="en-US" w:bidi="ar-SA"/>
        </w:rPr>
        <w:t xml:space="preserve"> индекса (</w:t>
      </w:r>
      <w:r w:rsidRPr="000F05C9">
        <w:rPr>
          <w:rFonts w:ascii="Calibri" w:eastAsia="Calibri" w:hAnsi="Calibri" w:cs="Times New Roman"/>
          <w:lang w:val="en-US" w:eastAsia="en-US" w:bidi="ar-SA"/>
        </w:rPr>
        <w:t>f</w:t>
      </w:r>
      <w:r w:rsidRPr="000F05C9">
        <w:rPr>
          <w:rFonts w:ascii="Calibri" w:eastAsia="Calibri" w:hAnsi="Calibri" w:cs="Times New Roman"/>
          <w:lang w:eastAsia="en-US" w:bidi="ar-SA"/>
        </w:rPr>
        <w:t>)</w:t>
      </w:r>
    </w:p>
    <w:p w:rsidR="003A6393" w:rsidRPr="000F05C9" w:rsidRDefault="003A6393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Веса в общем индексе необходимы, так как суммировать значение признака х,  по элементам разнородной совокупности неправомерно.</w:t>
      </w:r>
    </w:p>
    <w:p w:rsidR="003A6393" w:rsidRPr="000F05C9" w:rsidRDefault="003A6393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Общая формула агрегатного индекса записывается следующим образом:</w:t>
      </w:r>
    </w:p>
    <w:p w:rsidR="00B5581A" w:rsidRPr="000F05C9" w:rsidRDefault="0071722D" w:rsidP="000F61E5">
      <w:pPr>
        <w:ind w:firstLine="567"/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10"/>
          <w:lang w:eastAsia="en-US" w:bidi="ar-SA"/>
        </w:rPr>
        <w:object w:dxaOrig="180" w:dyaOrig="340">
          <v:shape id="_x0000_i1030" type="#_x0000_t75" style="width:9pt;height:17.25pt" o:ole="">
            <v:imagedata r:id="rId23" o:title=""/>
          </v:shape>
          <o:OLEObject Type="Embed" ProgID="Equation.3" ShapeID="_x0000_i1030" DrawAspect="Content" ObjectID="_1509774986" r:id="rId24"/>
        </w:object>
      </w:r>
      <w:r w:rsidR="004E2676" w:rsidRPr="000F05C9">
        <w:rPr>
          <w:rFonts w:ascii="Calibri" w:eastAsia="Calibri" w:hAnsi="Calibri" w:cs="Times New Roman"/>
          <w:position w:val="-32"/>
          <w:lang w:eastAsia="en-US" w:bidi="ar-SA"/>
        </w:rPr>
        <w:object w:dxaOrig="1340" w:dyaOrig="760">
          <v:shape id="_x0000_i1031" type="#_x0000_t75" style="width:82.5pt;height:47.25pt" o:ole="">
            <v:imagedata r:id="rId25" o:title=""/>
          </v:shape>
          <o:OLEObject Type="Embed" ProgID="Equation.3" ShapeID="_x0000_i1031" DrawAspect="Content" ObjectID="_1509774987" r:id="rId26"/>
        </w:object>
      </w:r>
    </w:p>
    <w:p w:rsidR="002D24D1" w:rsidRPr="000F05C9" w:rsidRDefault="002D24D1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Но к какому периоду должны относиться веса индекса (</w:t>
      </w:r>
      <w:r w:rsidRPr="000F05C9">
        <w:rPr>
          <w:rFonts w:ascii="Calibri" w:eastAsia="Calibri" w:hAnsi="Calibri" w:cs="Times New Roman"/>
          <w:lang w:val="en-US" w:eastAsia="en-US" w:bidi="ar-SA"/>
        </w:rPr>
        <w:t>f</w:t>
      </w:r>
      <w:r w:rsidRPr="000F05C9">
        <w:rPr>
          <w:rFonts w:ascii="Calibri" w:eastAsia="Calibri" w:hAnsi="Calibri" w:cs="Times New Roman"/>
          <w:lang w:eastAsia="en-US" w:bidi="ar-SA"/>
        </w:rPr>
        <w:t xml:space="preserve">) – отчетному или базисному? В теории индексов обычно придерживаются </w:t>
      </w:r>
      <w:r w:rsidR="00EE520D" w:rsidRPr="000F05C9">
        <w:rPr>
          <w:rFonts w:ascii="Calibri" w:eastAsia="Calibri" w:hAnsi="Calibri" w:cs="Times New Roman"/>
          <w:lang w:eastAsia="en-US" w:bidi="ar-SA"/>
        </w:rPr>
        <w:t>следующих правил:</w:t>
      </w:r>
    </w:p>
    <w:p w:rsidR="00EE520D" w:rsidRPr="00C417FD" w:rsidRDefault="00EE520D" w:rsidP="000F05C9">
      <w:pPr>
        <w:ind w:firstLine="567"/>
        <w:jc w:val="both"/>
        <w:rPr>
          <w:rFonts w:ascii="Calibri" w:eastAsia="Calibri" w:hAnsi="Calibri" w:cs="Times New Roman"/>
          <w:b/>
          <w:bCs/>
          <w:lang w:eastAsia="en-US" w:bidi="ar-SA"/>
        </w:rPr>
      </w:pPr>
      <w:r w:rsidRPr="00C417FD">
        <w:rPr>
          <w:rFonts w:ascii="Calibri" w:eastAsia="Calibri" w:hAnsi="Calibri" w:cs="Times New Roman"/>
          <w:b/>
          <w:bCs/>
          <w:u w:val="single"/>
          <w:lang w:eastAsia="en-US" w:bidi="ar-SA"/>
        </w:rPr>
        <w:t xml:space="preserve">Качественные показатели </w:t>
      </w:r>
      <w:r w:rsidR="000F61E5" w:rsidRPr="00C417FD">
        <w:rPr>
          <w:rFonts w:ascii="Calibri" w:eastAsia="Calibri" w:hAnsi="Calibri" w:cs="Times New Roman"/>
          <w:b/>
          <w:bCs/>
          <w:lang w:eastAsia="en-US" w:bidi="ar-SA"/>
        </w:rPr>
        <w:t>(цена, себестоимость, урожайность, продуктивность и т.д.)</w:t>
      </w:r>
      <w:r w:rsidR="000F61E5" w:rsidRPr="00C417FD">
        <w:rPr>
          <w:rFonts w:ascii="Calibri" w:eastAsia="Calibri" w:hAnsi="Calibri" w:cs="Times New Roman"/>
          <w:b/>
          <w:bCs/>
          <w:u w:val="single"/>
          <w:lang w:eastAsia="en-US" w:bidi="ar-SA"/>
        </w:rPr>
        <w:t xml:space="preserve"> </w:t>
      </w:r>
      <w:r w:rsidRPr="00C417FD">
        <w:rPr>
          <w:rFonts w:ascii="Calibri" w:eastAsia="Calibri" w:hAnsi="Calibri" w:cs="Times New Roman"/>
          <w:b/>
          <w:bCs/>
          <w:lang w:eastAsia="en-US" w:bidi="ar-SA"/>
        </w:rPr>
        <w:t>фиксировать на уровне отчетного года.</w:t>
      </w:r>
    </w:p>
    <w:p w:rsidR="00EE520D" w:rsidRPr="000F05C9" w:rsidRDefault="00C417FD" w:rsidP="000F05C9">
      <w:pPr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32"/>
          <w:lang w:eastAsia="en-US" w:bidi="ar-SA"/>
        </w:rPr>
        <w:object w:dxaOrig="1380" w:dyaOrig="760">
          <v:shape id="_x0000_i1032" type="#_x0000_t75" style="width:84pt;height:46.5pt" o:ole="">
            <v:imagedata r:id="rId27" o:title=""/>
          </v:shape>
          <o:OLEObject Type="Embed" ProgID="Equation.3" ShapeID="_x0000_i1032" DrawAspect="Content" ObjectID="_1509774988" r:id="rId28"/>
        </w:object>
      </w:r>
    </w:p>
    <w:p w:rsidR="00EE520D" w:rsidRPr="00C417FD" w:rsidRDefault="00EE520D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C417FD">
        <w:rPr>
          <w:rFonts w:ascii="Calibri" w:eastAsia="Calibri" w:hAnsi="Calibri" w:cs="Times New Roman"/>
          <w:b/>
          <w:bCs/>
          <w:u w:val="single"/>
          <w:lang w:eastAsia="en-US" w:bidi="ar-SA"/>
        </w:rPr>
        <w:t>Количественные показатели</w:t>
      </w:r>
      <w:r w:rsidRPr="00C417FD">
        <w:rPr>
          <w:rFonts w:ascii="Calibri" w:eastAsia="Calibri" w:hAnsi="Calibri" w:cs="Times New Roman"/>
          <w:b/>
          <w:bCs/>
          <w:lang w:eastAsia="en-US" w:bidi="ar-SA"/>
        </w:rPr>
        <w:t xml:space="preserve"> </w:t>
      </w:r>
      <w:r w:rsidR="000F61E5" w:rsidRPr="00C417FD">
        <w:rPr>
          <w:rFonts w:ascii="Calibri" w:eastAsia="Calibri" w:hAnsi="Calibri" w:cs="Times New Roman"/>
          <w:b/>
          <w:bCs/>
          <w:lang w:eastAsia="en-US" w:bidi="ar-SA"/>
        </w:rPr>
        <w:t>(объем, площадь, численность)</w:t>
      </w:r>
      <w:r w:rsidRPr="00C417FD">
        <w:rPr>
          <w:rFonts w:ascii="Calibri" w:eastAsia="Calibri" w:hAnsi="Calibri" w:cs="Times New Roman"/>
          <w:b/>
          <w:bCs/>
          <w:lang w:eastAsia="en-US" w:bidi="ar-SA"/>
        </w:rPr>
        <w:t xml:space="preserve"> – на уровне базисного</w:t>
      </w:r>
      <w:r w:rsidR="000F61E5" w:rsidRPr="00C417FD">
        <w:rPr>
          <w:rFonts w:ascii="Calibri" w:eastAsia="Calibri" w:hAnsi="Calibri" w:cs="Times New Roman"/>
          <w:b/>
          <w:bCs/>
          <w:lang w:eastAsia="en-US" w:bidi="ar-SA"/>
        </w:rPr>
        <w:t xml:space="preserve"> года</w:t>
      </w:r>
      <w:r w:rsidRPr="00C417FD">
        <w:rPr>
          <w:rFonts w:ascii="Calibri" w:eastAsia="Calibri" w:hAnsi="Calibri" w:cs="Times New Roman"/>
          <w:b/>
          <w:bCs/>
          <w:lang w:eastAsia="en-US" w:bidi="ar-SA"/>
        </w:rPr>
        <w:t>.</w:t>
      </w:r>
    </w:p>
    <w:p w:rsidR="00EE520D" w:rsidRPr="000F05C9" w:rsidRDefault="00C417FD" w:rsidP="000F05C9">
      <w:pPr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32"/>
          <w:lang w:eastAsia="en-US" w:bidi="ar-SA"/>
        </w:rPr>
        <w:object w:dxaOrig="1420" w:dyaOrig="760">
          <v:shape id="_x0000_i1033" type="#_x0000_t75" style="width:87.75pt;height:47.25pt" o:ole="">
            <v:imagedata r:id="rId29" o:title=""/>
          </v:shape>
          <o:OLEObject Type="Embed" ProgID="Equation.3" ShapeID="_x0000_i1033" DrawAspect="Content" ObjectID="_1509774989" r:id="rId30"/>
        </w:object>
      </w:r>
    </w:p>
    <w:p w:rsidR="000D079D" w:rsidRDefault="00AA5276" w:rsidP="000F05C9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О</w:t>
      </w:r>
      <w:r w:rsidR="000D079D" w:rsidRPr="000F05C9">
        <w:rPr>
          <w:rFonts w:ascii="Calibri" w:eastAsia="Calibri" w:hAnsi="Calibri" w:cs="Times New Roman"/>
          <w:lang w:eastAsia="en-US" w:bidi="ar-SA"/>
        </w:rPr>
        <w:t>бщие индексы цены и объема выглядят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211"/>
      </w:tblGrid>
      <w:tr w:rsidR="000D079D" w:rsidRPr="000F05C9" w:rsidTr="00FE216E">
        <w:tc>
          <w:tcPr>
            <w:tcW w:w="5211" w:type="dxa"/>
          </w:tcPr>
          <w:p w:rsidR="000D079D" w:rsidRPr="000F05C9" w:rsidRDefault="000D079D" w:rsidP="000F05C9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F05C9">
              <w:rPr>
                <w:rFonts w:ascii="Calibri" w:eastAsia="Calibri" w:hAnsi="Calibri" w:cs="Times New Roman"/>
                <w:lang w:eastAsia="en-US" w:bidi="ar-SA"/>
              </w:rPr>
              <w:t>Индекс цены (Пааше)</w:t>
            </w:r>
          </w:p>
          <w:p w:rsidR="000D079D" w:rsidRPr="000F05C9" w:rsidRDefault="00C417FD" w:rsidP="000F05C9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F05C9">
              <w:rPr>
                <w:rFonts w:ascii="Calibri" w:eastAsia="Calibri" w:hAnsi="Calibri" w:cs="Times New Roman"/>
                <w:position w:val="-32"/>
                <w:lang w:eastAsia="en-US" w:bidi="ar-SA"/>
              </w:rPr>
              <w:object w:dxaOrig="1420" w:dyaOrig="760">
                <v:shape id="_x0000_i1034" type="#_x0000_t75" style="width:86.25pt;height:46.5pt" o:ole="">
                  <v:imagedata r:id="rId31" o:title=""/>
                </v:shape>
                <o:OLEObject Type="Embed" ProgID="Equation.3" ShapeID="_x0000_i1034" DrawAspect="Content" ObjectID="_1509774990" r:id="rId32"/>
              </w:object>
            </w:r>
          </w:p>
        </w:tc>
        <w:tc>
          <w:tcPr>
            <w:tcW w:w="5211" w:type="dxa"/>
          </w:tcPr>
          <w:p w:rsidR="000D079D" w:rsidRPr="000F05C9" w:rsidRDefault="000D079D" w:rsidP="000F05C9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F05C9">
              <w:rPr>
                <w:rFonts w:ascii="Calibri" w:eastAsia="Calibri" w:hAnsi="Calibri" w:cs="Times New Roman"/>
                <w:lang w:eastAsia="en-US" w:bidi="ar-SA"/>
              </w:rPr>
              <w:t>Индекс объема</w:t>
            </w:r>
          </w:p>
          <w:p w:rsidR="00CA2450" w:rsidRPr="000F05C9" w:rsidRDefault="00725425" w:rsidP="000F05C9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F05C9">
              <w:rPr>
                <w:rFonts w:ascii="Calibri" w:eastAsia="Calibri" w:hAnsi="Calibri" w:cs="Times New Roman"/>
                <w:position w:val="-32"/>
                <w:lang w:eastAsia="en-US" w:bidi="ar-SA"/>
              </w:rPr>
              <w:object w:dxaOrig="1440" w:dyaOrig="760">
                <v:shape id="_x0000_i1035" type="#_x0000_t75" style="width:86.25pt;height:45.75pt" o:ole="">
                  <v:imagedata r:id="rId33" o:title=""/>
                </v:shape>
                <o:OLEObject Type="Embed" ProgID="Equation.3" ShapeID="_x0000_i1035" DrawAspect="Content" ObjectID="_1509774991" r:id="rId34"/>
              </w:object>
            </w:r>
          </w:p>
        </w:tc>
      </w:tr>
    </w:tbl>
    <w:p w:rsidR="003228CC" w:rsidRDefault="003228CC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130B01" w:rsidRPr="000F05C9" w:rsidRDefault="00130B01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Т</w:t>
      </w:r>
      <w:r w:rsidR="000D079D" w:rsidRPr="000F05C9">
        <w:rPr>
          <w:rFonts w:ascii="Calibri" w:eastAsia="Calibri" w:hAnsi="Calibri" w:cs="Times New Roman"/>
          <w:lang w:eastAsia="en-US" w:bidi="ar-SA"/>
        </w:rPr>
        <w:t>акое построение общих индексов позволяет получить систему взаимосвязанных индексов и провести анализ влияния отдельных факторов на изменение обобщающих результативных показателей.</w:t>
      </w:r>
    </w:p>
    <w:p w:rsidR="00130B01" w:rsidRPr="000F05C9" w:rsidRDefault="00493708" w:rsidP="000F05C9">
      <w:pPr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32"/>
          <w:lang w:eastAsia="en-US" w:bidi="ar-SA"/>
        </w:rPr>
        <w:object w:dxaOrig="4620" w:dyaOrig="760">
          <v:shape id="_x0000_i1036" type="#_x0000_t75" style="width:296.25pt;height:48.75pt" o:ole="">
            <v:imagedata r:id="rId35" o:title=""/>
          </v:shape>
          <o:OLEObject Type="Embed" ProgID="Equation.3" ShapeID="_x0000_i1036" DrawAspect="Content" ObjectID="_1509774992" r:id="rId36"/>
        </w:object>
      </w:r>
    </w:p>
    <w:p w:rsidR="005038D0" w:rsidRDefault="005038D0" w:rsidP="000F05C9">
      <w:pPr>
        <w:jc w:val="both"/>
        <w:rPr>
          <w:rFonts w:ascii="Calibri" w:eastAsia="Calibri" w:hAnsi="Calibri" w:cs="Times New Roman"/>
          <w:b/>
          <w:lang w:eastAsia="en-US" w:bidi="ar-SA"/>
        </w:rPr>
      </w:pPr>
    </w:p>
    <w:p w:rsidR="00184243" w:rsidRPr="000F05C9" w:rsidRDefault="00184243" w:rsidP="00184243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Для определения </w:t>
      </w:r>
      <w:r w:rsidRPr="00BC435A">
        <w:rPr>
          <w:rFonts w:ascii="Calibri" w:eastAsia="Calibri" w:hAnsi="Calibri" w:cs="Times New Roman"/>
          <w:b/>
          <w:u w:val="single"/>
          <w:lang w:eastAsia="en-US" w:bidi="ar-SA"/>
        </w:rPr>
        <w:t>абсолютного</w:t>
      </w:r>
      <w:r w:rsidRPr="000F05C9">
        <w:rPr>
          <w:rFonts w:ascii="Calibri" w:eastAsia="Calibri" w:hAnsi="Calibri" w:cs="Times New Roman"/>
          <w:lang w:eastAsia="en-US" w:bidi="ar-SA"/>
        </w:rPr>
        <w:t xml:space="preserve"> влияния отдельных факторов на </w:t>
      </w:r>
      <w:r>
        <w:rPr>
          <w:rFonts w:ascii="Calibri" w:eastAsia="Calibri" w:hAnsi="Calibri" w:cs="Times New Roman"/>
          <w:lang w:eastAsia="en-US" w:bidi="ar-SA"/>
        </w:rPr>
        <w:t>изменение</w:t>
      </w:r>
      <w:r w:rsidRPr="000F05C9">
        <w:rPr>
          <w:rFonts w:ascii="Calibri" w:eastAsia="Calibri" w:hAnsi="Calibri" w:cs="Times New Roman"/>
          <w:lang w:eastAsia="en-US" w:bidi="ar-SA"/>
        </w:rPr>
        <w:t xml:space="preserve"> стоимости берут разницу между числителем и знаменателем соответствующего общего индекса</w:t>
      </w:r>
    </w:p>
    <w:p w:rsidR="00184243" w:rsidRDefault="00C417FD" w:rsidP="00184243">
      <w:pPr>
        <w:jc w:val="center"/>
        <w:rPr>
          <w:rFonts w:ascii="Calibri" w:eastAsia="Calibri" w:hAnsi="Calibri" w:cs="Times New Roman"/>
          <w:b/>
          <w:lang w:eastAsia="en-US" w:bidi="ar-SA"/>
        </w:rPr>
      </w:pPr>
      <w:r w:rsidRPr="000F05C9">
        <w:rPr>
          <w:rFonts w:ascii="Calibri" w:eastAsia="Calibri" w:hAnsi="Calibri" w:cs="Times New Roman"/>
          <w:position w:val="-56"/>
          <w:lang w:eastAsia="en-US" w:bidi="ar-SA"/>
        </w:rPr>
        <w:object w:dxaOrig="3480" w:dyaOrig="1240">
          <v:shape id="_x0000_i1037" type="#_x0000_t75" style="width:252.75pt;height:90pt" o:ole="">
            <v:imagedata r:id="rId37" o:title=""/>
          </v:shape>
          <o:OLEObject Type="Embed" ProgID="Equation.3" ShapeID="_x0000_i1037" DrawAspect="Content" ObjectID="_1509774993" r:id="rId38"/>
        </w:object>
      </w:r>
    </w:p>
    <w:p w:rsidR="00D44CB4" w:rsidRPr="000F05C9" w:rsidRDefault="00681508" w:rsidP="00681508">
      <w:pPr>
        <w:jc w:val="center"/>
        <w:rPr>
          <w:rFonts w:ascii="Calibri" w:eastAsia="Calibri" w:hAnsi="Calibri" w:cs="Times New Roman"/>
          <w:lang w:eastAsia="en-US" w:bidi="ar-SA"/>
        </w:rPr>
      </w:pPr>
      <w:r w:rsidRPr="00681508">
        <w:rPr>
          <w:rFonts w:ascii="Calibri" w:eastAsia="Calibri" w:hAnsi="Calibri" w:cs="Times New Roman"/>
          <w:b/>
          <w:lang w:eastAsia="en-US" w:bidi="ar-SA"/>
        </w:rPr>
        <w:t>ПРИМЕРЫ</w:t>
      </w:r>
    </w:p>
    <w:p w:rsidR="00D44CB4" w:rsidRDefault="000F41CE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D44CB4">
        <w:rPr>
          <w:rFonts w:ascii="Calibri" w:eastAsia="Calibri" w:hAnsi="Calibri" w:cs="Times New Roman"/>
          <w:b/>
          <w:u w:val="single"/>
          <w:lang w:eastAsia="en-US" w:bidi="ar-SA"/>
        </w:rPr>
        <w:t xml:space="preserve">Пример </w:t>
      </w:r>
      <w:r w:rsidR="00D44CB4">
        <w:rPr>
          <w:rFonts w:ascii="Calibri" w:eastAsia="Calibri" w:hAnsi="Calibri" w:cs="Times New Roman"/>
          <w:b/>
          <w:u w:val="single"/>
          <w:lang w:eastAsia="en-US" w:bidi="ar-SA"/>
        </w:rPr>
        <w:t>4</w:t>
      </w:r>
      <w:r w:rsidRPr="00D44CB4">
        <w:rPr>
          <w:rFonts w:ascii="Calibri" w:eastAsia="Calibri" w:hAnsi="Calibri" w:cs="Times New Roman"/>
          <w:b/>
          <w:u w:val="single"/>
          <w:lang w:eastAsia="en-US" w:bidi="ar-SA"/>
        </w:rPr>
        <w:t>:</w:t>
      </w:r>
      <w:r w:rsidR="00D44CB4">
        <w:rPr>
          <w:rFonts w:ascii="Calibri" w:eastAsia="Calibri" w:hAnsi="Calibri" w:cs="Times New Roman"/>
          <w:b/>
          <w:u w:val="single"/>
          <w:lang w:eastAsia="en-US" w:bidi="ar-SA"/>
        </w:rPr>
        <w:t xml:space="preserve"> </w:t>
      </w:r>
      <w:r w:rsidR="00D44CB4">
        <w:rPr>
          <w:rFonts w:ascii="Calibri" w:eastAsia="Calibri" w:hAnsi="Calibri" w:cs="Times New Roman"/>
          <w:lang w:eastAsia="en-US" w:bidi="ar-SA"/>
        </w:rPr>
        <w:t>Определите общие индексы цены, объема и стоимости по следующей исходной информации: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134"/>
        <w:gridCol w:w="1134"/>
        <w:gridCol w:w="1201"/>
        <w:gridCol w:w="1004"/>
        <w:gridCol w:w="1249"/>
        <w:gridCol w:w="1249"/>
        <w:gridCol w:w="1250"/>
      </w:tblGrid>
      <w:tr w:rsidR="002F44C4" w:rsidRPr="000F05C9" w:rsidTr="00021FA8">
        <w:tc>
          <w:tcPr>
            <w:tcW w:w="2093" w:type="dxa"/>
            <w:vMerge w:val="restart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Наименование товара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Январь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Февраль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F44C4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 xml:space="preserve"> p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  <w:r w:rsidRPr="00021FA8">
              <w:rPr>
                <w:rFonts w:ascii="Calibri" w:eastAsia="Calibri" w:hAnsi="Calibri" w:cs="Times New Roman"/>
                <w:lang w:eastAsia="en-US" w:bidi="ar-SA"/>
              </w:rPr>
              <w:t>,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F44C4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 xml:space="preserve"> p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2F44C4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  <w:r>
              <w:rPr>
                <w:rFonts w:ascii="Calibri" w:eastAsia="Calibri" w:hAnsi="Calibri" w:cs="Times New Roman"/>
                <w:vertAlign w:val="subscript"/>
                <w:lang w:eastAsia="en-US" w:bidi="ar-SA"/>
              </w:rPr>
              <w:t xml:space="preserve"> </w:t>
            </w: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p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</w:p>
        </w:tc>
      </w:tr>
      <w:tr w:rsidR="002F44C4" w:rsidRPr="000F05C9" w:rsidTr="00021FA8">
        <w:tc>
          <w:tcPr>
            <w:tcW w:w="2093" w:type="dxa"/>
            <w:vMerge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vertAlign w:val="subscript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p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  <w:r w:rsidRPr="00021FA8">
              <w:rPr>
                <w:rFonts w:ascii="Calibri" w:eastAsia="Calibri" w:hAnsi="Calibri" w:cs="Times New Roman"/>
                <w:lang w:eastAsia="en-US" w:bidi="ar-SA"/>
              </w:rPr>
              <w:t>.,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p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  <w:r w:rsidRPr="00021FA8">
              <w:rPr>
                <w:rFonts w:ascii="Calibri" w:eastAsia="Calibri" w:hAnsi="Calibri" w:cs="Times New Roman"/>
                <w:lang w:eastAsia="en-US" w:bidi="ar-SA"/>
              </w:rPr>
              <w:t>, руб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val="en-US" w:eastAsia="en-US" w:bidi="ar-SA"/>
              </w:rPr>
              <w:t>q</w:t>
            </w:r>
            <w:r w:rsidRPr="00021FA8">
              <w:rPr>
                <w:rFonts w:ascii="Calibri" w:eastAsia="Calibri" w:hAnsi="Calibri" w:cs="Times New Roman"/>
                <w:vertAlign w:val="subscript"/>
                <w:lang w:val="en-US" w:eastAsia="en-US" w:bidi="ar-SA"/>
              </w:rPr>
              <w:t>1</w:t>
            </w: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2F44C4" w:rsidRPr="000F05C9" w:rsidTr="00021FA8">
        <w:tc>
          <w:tcPr>
            <w:tcW w:w="2093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1,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2F44C4" w:rsidRPr="000F05C9" w:rsidTr="00021FA8">
        <w:tc>
          <w:tcPr>
            <w:tcW w:w="2093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2,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2F44C4" w:rsidRPr="000F05C9" w:rsidTr="00021FA8">
        <w:tc>
          <w:tcPr>
            <w:tcW w:w="2093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Х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F44C4" w:rsidRPr="00021FA8" w:rsidRDefault="002F44C4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Х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2F44C4" w:rsidRPr="00021FA8" w:rsidRDefault="002F44C4" w:rsidP="00021FA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714A5E" w:rsidRPr="000F05C9" w:rsidRDefault="00C417FD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C76C9">
        <w:rPr>
          <w:rFonts w:ascii="Calibri" w:eastAsia="Calibri" w:hAnsi="Calibri" w:cs="Times New Roman"/>
          <w:position w:val="-90"/>
          <w:lang w:eastAsia="en-US" w:bidi="ar-SA"/>
        </w:rPr>
        <w:object w:dxaOrig="720" w:dyaOrig="1880">
          <v:shape id="_x0000_i1038" type="#_x0000_t75" style="width:47.25pt;height:122.25pt" o:ole="">
            <v:imagedata r:id="rId39" o:title=""/>
          </v:shape>
          <o:OLEObject Type="Embed" ProgID="Equation.3" ShapeID="_x0000_i1038" DrawAspect="Content" ObjectID="_1509774994" r:id="rId40"/>
        </w:object>
      </w:r>
    </w:p>
    <w:p w:rsidR="00D44CB4" w:rsidRDefault="00D44CB4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7A609B" w:rsidRPr="000F05C9" w:rsidRDefault="003F0A3E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56"/>
          <w:lang w:eastAsia="en-US" w:bidi="ar-SA"/>
        </w:rPr>
        <w:object w:dxaOrig="660" w:dyaOrig="1160">
          <v:shape id="_x0000_i1039" type="#_x0000_t75" style="width:54pt;height:93.75pt" o:ole="">
            <v:imagedata r:id="rId41" o:title=""/>
          </v:shape>
          <o:OLEObject Type="Embed" ProgID="Equation.3" ShapeID="_x0000_i1039" DrawAspect="Content" ObjectID="_1509774995" r:id="rId42"/>
        </w:object>
      </w:r>
    </w:p>
    <w:p w:rsidR="00C417FD" w:rsidRDefault="00C417FD" w:rsidP="004E267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4E2676" w:rsidRDefault="004E2676" w:rsidP="004E2676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Вывод:</w:t>
      </w:r>
    </w:p>
    <w:p w:rsidR="004E2676" w:rsidRDefault="004E2676" w:rsidP="004E267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4E2676" w:rsidRDefault="004E2676" w:rsidP="004E267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130B01" w:rsidRPr="000F05C9" w:rsidRDefault="004E2676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С</w:t>
      </w:r>
      <w:r w:rsidR="00130B01" w:rsidRPr="000F05C9">
        <w:rPr>
          <w:rFonts w:ascii="Calibri" w:eastAsia="Calibri" w:hAnsi="Calibri" w:cs="Times New Roman"/>
          <w:lang w:eastAsia="en-US" w:bidi="ar-SA"/>
        </w:rPr>
        <w:t xml:space="preserve">уществует несколько подходов к решению проблемы выбора системы взвешивания. При построении индекса цен используется несколько формул расчета. Наибольшую известность получили индексы цен Пааше, </w:t>
      </w:r>
      <w:r w:rsidR="00870099" w:rsidRPr="000F05C9">
        <w:rPr>
          <w:rFonts w:ascii="Calibri" w:eastAsia="Calibri" w:hAnsi="Calibri" w:cs="Times New Roman"/>
          <w:lang w:eastAsia="en-US" w:bidi="ar-SA"/>
        </w:rPr>
        <w:t>Лайспереса и Фишера.</w:t>
      </w:r>
    </w:p>
    <w:p w:rsidR="00E04761" w:rsidRPr="000F05C9" w:rsidRDefault="00E04761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681508">
        <w:rPr>
          <w:rFonts w:ascii="Calibri" w:eastAsia="Calibri" w:hAnsi="Calibri" w:cs="Times New Roman"/>
          <w:b/>
          <w:lang w:eastAsia="en-US" w:bidi="ar-SA"/>
        </w:rPr>
        <w:t>Индекс цен Ласпейреса</w:t>
      </w:r>
      <w:r w:rsidR="00C57402" w:rsidRPr="000F05C9">
        <w:rPr>
          <w:rFonts w:ascii="Calibri" w:eastAsia="Calibri" w:hAnsi="Calibri" w:cs="Times New Roman"/>
          <w:lang w:eastAsia="en-US" w:bidi="ar-SA"/>
        </w:rPr>
        <w:t xml:space="preserve">   </w:t>
      </w:r>
      <w:r w:rsidR="002A1CEC"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="00C57402" w:rsidRPr="000F05C9">
        <w:rPr>
          <w:rFonts w:ascii="Calibri" w:eastAsia="Calibri" w:hAnsi="Calibri" w:cs="Times New Roman"/>
          <w:position w:val="-32"/>
          <w:lang w:eastAsia="en-US" w:bidi="ar-SA"/>
        </w:rPr>
        <w:object w:dxaOrig="1320" w:dyaOrig="760">
          <v:shape id="_x0000_i1040" type="#_x0000_t75" style="width:88.5pt;height:51pt" o:ole="">
            <v:imagedata r:id="rId43" o:title=""/>
          </v:shape>
          <o:OLEObject Type="Embed" ProgID="Equation.3" ShapeID="_x0000_i1040" DrawAspect="Content" ObjectID="_1509774996" r:id="rId44"/>
        </w:object>
      </w:r>
    </w:p>
    <w:p w:rsidR="00681508" w:rsidRDefault="00152B1A" w:rsidP="00681508">
      <w:pPr>
        <w:ind w:firstLine="709"/>
        <w:rPr>
          <w:rFonts w:ascii="Calibri" w:eastAsia="Calibri" w:hAnsi="Calibri" w:cs="Times New Roman"/>
          <w:lang w:eastAsia="en-US" w:bidi="ar-SA"/>
        </w:rPr>
      </w:pPr>
      <w:r w:rsidRPr="00681508">
        <w:rPr>
          <w:rFonts w:ascii="Calibri" w:eastAsia="Calibri" w:hAnsi="Calibri" w:cs="Times New Roman"/>
          <w:b/>
          <w:lang w:eastAsia="en-US" w:bidi="ar-SA"/>
        </w:rPr>
        <w:t>Индекс цен Фишера</w:t>
      </w:r>
      <w:r w:rsidRPr="000F05C9">
        <w:rPr>
          <w:rFonts w:ascii="Calibri" w:eastAsia="Calibri" w:hAnsi="Calibri" w:cs="Times New Roman"/>
          <w:lang w:eastAsia="en-US" w:bidi="ar-SA"/>
        </w:rPr>
        <w:t xml:space="preserve"> (средний</w:t>
      </w:r>
      <w:r w:rsidR="00417C55" w:rsidRPr="000F05C9">
        <w:rPr>
          <w:rFonts w:ascii="Calibri" w:eastAsia="Calibri" w:hAnsi="Calibri" w:cs="Times New Roman"/>
          <w:lang w:eastAsia="en-US" w:bidi="ar-SA"/>
        </w:rPr>
        <w:t xml:space="preserve"> геометри</w:t>
      </w:r>
      <w:r w:rsidRPr="000F05C9">
        <w:rPr>
          <w:rFonts w:ascii="Calibri" w:eastAsia="Calibri" w:hAnsi="Calibri" w:cs="Times New Roman"/>
          <w:lang w:eastAsia="en-US" w:bidi="ar-SA"/>
        </w:rPr>
        <w:t>чески</w:t>
      </w:r>
      <w:r w:rsidR="00417C55" w:rsidRPr="000F05C9">
        <w:rPr>
          <w:rFonts w:ascii="Calibri" w:eastAsia="Calibri" w:hAnsi="Calibri" w:cs="Times New Roman"/>
          <w:lang w:eastAsia="en-US" w:bidi="ar-SA"/>
        </w:rPr>
        <w:t>й из индексов Пааше и Ласпейреса)</w:t>
      </w:r>
    </w:p>
    <w:p w:rsidR="00417C55" w:rsidRPr="000F05C9" w:rsidRDefault="00C57402" w:rsidP="00681508">
      <w:pPr>
        <w:ind w:firstLine="709"/>
        <w:jc w:val="center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 </w:t>
      </w:r>
      <w:r w:rsidR="00913B44" w:rsidRPr="000F05C9">
        <w:rPr>
          <w:rFonts w:ascii="Calibri" w:eastAsia="Calibri" w:hAnsi="Calibri" w:cs="Times New Roman"/>
          <w:position w:val="-34"/>
          <w:lang w:eastAsia="en-US" w:bidi="ar-SA"/>
        </w:rPr>
        <w:object w:dxaOrig="2439" w:dyaOrig="820">
          <v:shape id="_x0000_i1041" type="#_x0000_t75" style="width:163.5pt;height:54.75pt" o:ole="">
            <v:imagedata r:id="rId45" o:title=""/>
          </v:shape>
          <o:OLEObject Type="Embed" ProgID="Equation.3" ShapeID="_x0000_i1041" DrawAspect="Content" ObjectID="_1509774997" r:id="rId46"/>
        </w:object>
      </w:r>
    </w:p>
    <w:p w:rsidR="00C417FD" w:rsidRDefault="00C417FD" w:rsidP="000F05C9">
      <w:pPr>
        <w:ind w:firstLine="709"/>
        <w:jc w:val="both"/>
        <w:rPr>
          <w:rFonts w:ascii="Calibri" w:eastAsia="Calibri" w:hAnsi="Calibri" w:cs="Times New Roman"/>
          <w:b/>
          <w:u w:val="single"/>
          <w:lang w:eastAsia="en-US" w:bidi="ar-SA"/>
        </w:rPr>
      </w:pPr>
    </w:p>
    <w:p w:rsidR="00C417FD" w:rsidRPr="00C417FD" w:rsidRDefault="00C417FD" w:rsidP="00C417FD">
      <w:pPr>
        <w:jc w:val="center"/>
        <w:rPr>
          <w:rFonts w:ascii="Calibri" w:eastAsia="Calibri" w:hAnsi="Calibri" w:cs="Times New Roman"/>
          <w:b/>
          <w:lang w:eastAsia="en-US" w:bidi="ar-SA"/>
        </w:rPr>
      </w:pPr>
      <w:r w:rsidRPr="00C417FD">
        <w:rPr>
          <w:rFonts w:ascii="Calibri" w:eastAsia="Calibri" w:hAnsi="Calibri" w:cs="Times New Roman"/>
          <w:b/>
          <w:lang w:eastAsia="en-US" w:bidi="ar-SA"/>
        </w:rPr>
        <w:t>Средние индексы</w:t>
      </w:r>
    </w:p>
    <w:p w:rsidR="00D91FFF" w:rsidRDefault="00380DC5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681508">
        <w:rPr>
          <w:rFonts w:ascii="Calibri" w:eastAsia="Calibri" w:hAnsi="Calibri" w:cs="Times New Roman"/>
          <w:b/>
          <w:u w:val="single"/>
          <w:lang w:eastAsia="en-US" w:bidi="ar-SA"/>
        </w:rPr>
        <w:t>Средний индекс</w:t>
      </w:r>
      <w:r w:rsidRPr="000F05C9">
        <w:rPr>
          <w:rFonts w:ascii="Calibri" w:eastAsia="Calibri" w:hAnsi="Calibri" w:cs="Times New Roman"/>
          <w:lang w:eastAsia="en-US" w:bidi="ar-SA"/>
        </w:rPr>
        <w:t xml:space="preserve"> – это </w:t>
      </w:r>
      <w:r w:rsidR="00913B44" w:rsidRPr="000F05C9">
        <w:rPr>
          <w:rFonts w:ascii="Calibri" w:eastAsia="Calibri" w:hAnsi="Calibri" w:cs="Times New Roman"/>
          <w:lang w:eastAsia="en-US" w:bidi="ar-SA"/>
        </w:rPr>
        <w:t>общий</w:t>
      </w:r>
      <w:r w:rsidRPr="000F05C9">
        <w:rPr>
          <w:rFonts w:ascii="Calibri" w:eastAsia="Calibri" w:hAnsi="Calibri" w:cs="Times New Roman"/>
          <w:lang w:eastAsia="en-US" w:bidi="ar-SA"/>
        </w:rPr>
        <w:t xml:space="preserve"> индекс, вычисленный как средневзвешенная величина из значений индивидуальных индексов.</w:t>
      </w:r>
      <w:r w:rsidR="00681508">
        <w:rPr>
          <w:rFonts w:ascii="Calibri" w:eastAsia="Calibri" w:hAnsi="Calibri" w:cs="Times New Roman"/>
          <w:lang w:eastAsia="en-US" w:bidi="ar-SA"/>
        </w:rPr>
        <w:t xml:space="preserve"> </w:t>
      </w:r>
      <w:r w:rsidR="00D91FFF" w:rsidRPr="000F05C9">
        <w:rPr>
          <w:rFonts w:ascii="Calibri" w:eastAsia="Calibri" w:hAnsi="Calibri" w:cs="Times New Roman"/>
          <w:lang w:eastAsia="en-US" w:bidi="ar-SA"/>
        </w:rPr>
        <w:t xml:space="preserve">Средний индекс представляет собой преобразование агрегатного индекса. </w:t>
      </w:r>
    </w:p>
    <w:p w:rsidR="00681508" w:rsidRPr="000F05C9" w:rsidRDefault="00681508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F3157E" w:rsidRPr="000F05C9" w:rsidRDefault="00F3157E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b/>
          <w:bCs/>
          <w:i/>
          <w:iCs/>
          <w:lang w:eastAsia="en-US" w:bidi="ar-SA"/>
        </w:rPr>
        <w:t>Общий индекс цен</w:t>
      </w:r>
      <w:r w:rsidRPr="000F05C9">
        <w:rPr>
          <w:rFonts w:ascii="Calibri" w:eastAsia="Calibri" w:hAnsi="Calibri" w:cs="Times New Roman"/>
          <w:lang w:eastAsia="en-US" w:bidi="ar-SA"/>
        </w:rPr>
        <w:t xml:space="preserve">  рассчитывается как </w:t>
      </w:r>
      <w:r w:rsidRPr="000F05C9">
        <w:rPr>
          <w:rFonts w:ascii="Calibri" w:eastAsia="Calibri" w:hAnsi="Calibri" w:cs="Times New Roman"/>
          <w:u w:val="single"/>
          <w:lang w:eastAsia="en-US" w:bidi="ar-SA"/>
        </w:rPr>
        <w:t>средняя гармоническая величина из индивидуальных индексов</w:t>
      </w:r>
      <w:r w:rsidR="003951BB" w:rsidRPr="000F05C9">
        <w:rPr>
          <w:rFonts w:ascii="Calibri" w:eastAsia="Calibri" w:hAnsi="Calibri" w:cs="Times New Roman"/>
          <w:u w:val="single"/>
          <w:lang w:eastAsia="en-US" w:bidi="ar-SA"/>
        </w:rPr>
        <w:t xml:space="preserve"> цен</w:t>
      </w:r>
      <w:r w:rsidR="00425A6A" w:rsidRPr="000F05C9">
        <w:rPr>
          <w:rFonts w:ascii="Calibri" w:eastAsia="Calibri" w:hAnsi="Calibri" w:cs="Times New Roman"/>
          <w:lang w:eastAsia="en-US" w:bidi="ar-SA"/>
        </w:rPr>
        <w:t>, где в качестве веса выступает</w:t>
      </w:r>
      <w:r w:rsidRPr="000F05C9">
        <w:rPr>
          <w:rFonts w:ascii="Calibri" w:eastAsia="Calibri" w:hAnsi="Calibri" w:cs="Times New Roman"/>
          <w:lang w:eastAsia="en-US" w:bidi="ar-SA"/>
        </w:rPr>
        <w:t xml:space="preserve"> стоимост</w:t>
      </w:r>
      <w:r w:rsidR="00425A6A" w:rsidRPr="000F05C9">
        <w:rPr>
          <w:rFonts w:ascii="Calibri" w:eastAsia="Calibri" w:hAnsi="Calibri" w:cs="Times New Roman"/>
          <w:lang w:eastAsia="en-US" w:bidi="ar-SA"/>
        </w:rPr>
        <w:t>ь</w:t>
      </w:r>
      <w:r w:rsidRPr="000F05C9">
        <w:rPr>
          <w:rFonts w:ascii="Calibri" w:eastAsia="Calibri" w:hAnsi="Calibri" w:cs="Times New Roman"/>
          <w:lang w:eastAsia="en-US" w:bidi="ar-SA"/>
        </w:rPr>
        <w:t xml:space="preserve"> продукции отчетного периода.</w:t>
      </w:r>
    </w:p>
    <w:p w:rsidR="00D91FFF" w:rsidRPr="000F05C9" w:rsidRDefault="009C705C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position w:val="-62"/>
        </w:rPr>
        <w:object w:dxaOrig="5560" w:dyaOrig="1060">
          <v:shape id="_x0000_i1042" type="#_x0000_t75" style="width:336.75pt;height:64.5pt" o:ole="">
            <v:imagedata r:id="rId47" o:title=""/>
          </v:shape>
          <o:OLEObject Type="Embed" ProgID="Equation.3" ShapeID="_x0000_i1042" DrawAspect="Content" ObjectID="_1509774998" r:id="rId48"/>
        </w:object>
      </w:r>
    </w:p>
    <w:p w:rsidR="00425A6A" w:rsidRPr="000F05C9" w:rsidRDefault="00425A6A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b/>
          <w:bCs/>
          <w:i/>
          <w:iCs/>
          <w:lang w:eastAsia="en-US" w:bidi="ar-SA"/>
        </w:rPr>
        <w:t>Общий индекс объема</w:t>
      </w:r>
      <w:r w:rsidRPr="000F05C9">
        <w:rPr>
          <w:rFonts w:ascii="Calibri" w:eastAsia="Calibri" w:hAnsi="Calibri" w:cs="Times New Roman"/>
          <w:lang w:eastAsia="en-US" w:bidi="ar-SA"/>
        </w:rPr>
        <w:t xml:space="preserve"> рассчитывается  </w:t>
      </w:r>
      <w:r w:rsidRPr="000F05C9">
        <w:rPr>
          <w:rFonts w:ascii="Calibri" w:eastAsia="Calibri" w:hAnsi="Calibri" w:cs="Times New Roman"/>
          <w:u w:val="single"/>
          <w:lang w:eastAsia="en-US" w:bidi="ar-SA"/>
        </w:rPr>
        <w:t>как средняя арифметическая величина из индивидуальных индексов объем</w:t>
      </w:r>
      <w:r w:rsidR="003951BB" w:rsidRPr="000F05C9">
        <w:rPr>
          <w:rFonts w:ascii="Calibri" w:eastAsia="Calibri" w:hAnsi="Calibri" w:cs="Times New Roman"/>
          <w:u w:val="single"/>
          <w:lang w:eastAsia="en-US" w:bidi="ar-SA"/>
        </w:rPr>
        <w:t>ов</w:t>
      </w:r>
      <w:r w:rsidR="003951BB" w:rsidRPr="000F05C9">
        <w:rPr>
          <w:rFonts w:ascii="Calibri" w:eastAsia="Calibri" w:hAnsi="Calibri" w:cs="Times New Roman"/>
          <w:lang w:eastAsia="en-US" w:bidi="ar-SA"/>
        </w:rPr>
        <w:t>, где в качестве веса выступает стоимость продукции</w:t>
      </w:r>
      <w:r w:rsidRPr="000F05C9">
        <w:rPr>
          <w:rFonts w:ascii="Calibri" w:eastAsia="Calibri" w:hAnsi="Calibri" w:cs="Times New Roman"/>
          <w:lang w:eastAsia="en-US" w:bidi="ar-SA"/>
        </w:rPr>
        <w:t xml:space="preserve"> базисного периода.</w:t>
      </w:r>
    </w:p>
    <w:p w:rsidR="00F3157E" w:rsidRPr="000F05C9" w:rsidRDefault="009C705C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position w:val="-32"/>
        </w:rPr>
        <w:object w:dxaOrig="5940" w:dyaOrig="760">
          <v:shape id="_x0000_i1043" type="#_x0000_t75" style="width:376.5pt;height:48pt" o:ole="">
            <v:imagedata r:id="rId49" o:title=""/>
          </v:shape>
          <o:OLEObject Type="Embed" ProgID="Equation.3" ShapeID="_x0000_i1043" DrawAspect="Content" ObjectID="_1509774999" r:id="rId50"/>
        </w:object>
      </w:r>
    </w:p>
    <w:p w:rsidR="00F3157E" w:rsidRDefault="00F3157E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681508" w:rsidRPr="00681508" w:rsidRDefault="00681508" w:rsidP="00681508">
      <w:pPr>
        <w:jc w:val="center"/>
        <w:rPr>
          <w:rFonts w:ascii="Calibri" w:eastAsia="Calibri" w:hAnsi="Calibri" w:cs="Times New Roman"/>
          <w:b/>
          <w:lang w:eastAsia="en-US" w:bidi="ar-SA"/>
        </w:rPr>
      </w:pPr>
      <w:r w:rsidRPr="00681508">
        <w:rPr>
          <w:rFonts w:ascii="Calibri" w:eastAsia="Calibri" w:hAnsi="Calibri" w:cs="Times New Roman"/>
          <w:b/>
          <w:lang w:eastAsia="en-US" w:bidi="ar-SA"/>
        </w:rPr>
        <w:lastRenderedPageBreak/>
        <w:t>ПРИМЕРЫ</w:t>
      </w:r>
    </w:p>
    <w:p w:rsidR="00964007" w:rsidRPr="00681508" w:rsidRDefault="00725425" w:rsidP="00681508">
      <w:pPr>
        <w:jc w:val="both"/>
        <w:rPr>
          <w:rFonts w:ascii="Calibri" w:eastAsia="Calibri" w:hAnsi="Calibri" w:cs="Times New Roman"/>
          <w:b/>
          <w:u w:val="single"/>
          <w:lang w:eastAsia="en-US" w:bidi="ar-SA"/>
        </w:rPr>
      </w:pPr>
      <w:r>
        <w:rPr>
          <w:rFonts w:ascii="Calibri" w:eastAsia="Calibri" w:hAnsi="Calibri" w:cs="Times New Roman"/>
          <w:b/>
          <w:u w:val="single"/>
          <w:lang w:eastAsia="en-US" w:bidi="ar-SA"/>
        </w:rPr>
        <w:t>Пример 5</w:t>
      </w:r>
      <w:r w:rsidR="00964007" w:rsidRPr="00681508">
        <w:rPr>
          <w:rFonts w:ascii="Calibri" w:eastAsia="Calibri" w:hAnsi="Calibri" w:cs="Times New Roman"/>
          <w:b/>
          <w:u w:val="single"/>
          <w:lang w:eastAsia="en-US" w:bidi="ar-SA"/>
        </w:rPr>
        <w:t>:</w:t>
      </w:r>
    </w:p>
    <w:p w:rsidR="00F3157E" w:rsidRDefault="00F3157E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Определите </w:t>
      </w:r>
      <w:r w:rsidR="00D13447" w:rsidRPr="000F05C9">
        <w:rPr>
          <w:rFonts w:ascii="Calibri" w:eastAsia="Calibri" w:hAnsi="Calibri" w:cs="Times New Roman"/>
          <w:lang w:eastAsia="en-US" w:bidi="ar-SA"/>
        </w:rPr>
        <w:t xml:space="preserve">общий индекс цены и </w:t>
      </w:r>
      <w:r w:rsidRPr="000F05C9">
        <w:rPr>
          <w:rFonts w:ascii="Calibri" w:eastAsia="Calibri" w:hAnsi="Calibri" w:cs="Times New Roman"/>
          <w:lang w:eastAsia="en-US" w:bidi="ar-SA"/>
        </w:rPr>
        <w:t>абсолютное изменение стоимости товаров в отчетном периоде по сравнению с базисным за счет изменения цены.</w:t>
      </w:r>
    </w:p>
    <w:p w:rsidR="004E2676" w:rsidRPr="000F05C9" w:rsidRDefault="004E2676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551"/>
        <w:gridCol w:w="2552"/>
        <w:gridCol w:w="1276"/>
        <w:gridCol w:w="1839"/>
      </w:tblGrid>
      <w:tr w:rsidR="00964007" w:rsidRPr="000F05C9" w:rsidTr="00021FA8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Наименование товара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 xml:space="preserve">Стоимость продукции в отчетном периоде, </w:t>
            </w:r>
          </w:p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тыс. руб.</w:t>
            </w:r>
          </w:p>
          <w:p w:rsidR="00E86694" w:rsidRPr="00021FA8" w:rsidRDefault="00E86694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 xml:space="preserve">Относительное изменение цены, </w:t>
            </w:r>
          </w:p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64007" w:rsidRPr="00021FA8" w:rsidRDefault="00964007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A6087B" w:rsidRPr="000F05C9" w:rsidTr="00021FA8">
        <w:tc>
          <w:tcPr>
            <w:tcW w:w="2093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1, кг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087B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240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+4</w:t>
            </w:r>
          </w:p>
        </w:tc>
        <w:tc>
          <w:tcPr>
            <w:tcW w:w="1276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i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="00A6087B" w:rsidRPr="000F05C9" w:rsidTr="00021FA8">
        <w:tc>
          <w:tcPr>
            <w:tcW w:w="2093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2, 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087B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20</w:t>
            </w:r>
            <w:r w:rsidR="00A6087B" w:rsidRPr="00021FA8">
              <w:rPr>
                <w:rFonts w:ascii="Calibri" w:eastAsia="Calibri" w:hAnsi="Calibri" w:cs="Times New Roman"/>
                <w:lang w:eastAsia="en-US" w:bidi="ar-SA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Без изменения</w:t>
            </w:r>
          </w:p>
        </w:tc>
        <w:tc>
          <w:tcPr>
            <w:tcW w:w="1276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i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="00A6087B" w:rsidRPr="000F05C9" w:rsidTr="00021FA8">
        <w:tc>
          <w:tcPr>
            <w:tcW w:w="2093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3, м</w:t>
            </w:r>
            <w:r w:rsidRPr="00021FA8">
              <w:rPr>
                <w:rFonts w:ascii="Calibri" w:eastAsia="Calibri" w:hAnsi="Calibri" w:cs="Times New Roman"/>
                <w:vertAlign w:val="superscript"/>
                <w:lang w:eastAsia="en-US" w:bidi="ar-S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087B" w:rsidRPr="00021FA8" w:rsidRDefault="00C417F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300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-6,8</w:t>
            </w:r>
          </w:p>
        </w:tc>
        <w:tc>
          <w:tcPr>
            <w:tcW w:w="1276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eastAsia="Calibri" w:hAnsi="Calibri" w:cs="Times New Roman"/>
                <w:i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A6087B" w:rsidRPr="00021FA8" w:rsidRDefault="00A6087B" w:rsidP="00021FA8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="003F0A3E" w:rsidRPr="000F05C9" w:rsidTr="00021FA8">
        <w:tc>
          <w:tcPr>
            <w:tcW w:w="2093" w:type="dxa"/>
            <w:shd w:val="clear" w:color="auto" w:fill="auto"/>
            <w:vAlign w:val="center"/>
          </w:tcPr>
          <w:p w:rsidR="003F0A3E" w:rsidRPr="00021FA8" w:rsidRDefault="003F0A3E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A3E" w:rsidRPr="003F0A3E" w:rsidRDefault="003F0A3E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3F0A3E">
              <w:rPr>
                <w:rFonts w:ascii="Calibri" w:eastAsia="Calibri" w:hAnsi="Calibri" w:cs="Times New Roman"/>
                <w:b/>
                <w:lang w:eastAsia="en-US" w:bidi="ar-SA"/>
              </w:rPr>
              <w:t>740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0A3E" w:rsidRPr="003F0A3E" w:rsidRDefault="003F0A3E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F0A3E" w:rsidRPr="003F0A3E" w:rsidRDefault="003F0A3E" w:rsidP="00021FA8">
            <w:pPr>
              <w:jc w:val="center"/>
              <w:rPr>
                <w:rFonts w:ascii="Calibri" w:eastAsia="Calibri" w:hAnsi="Calibri" w:cs="Times New Roman"/>
                <w:b/>
                <w:i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3F0A3E" w:rsidRPr="003F0A3E" w:rsidRDefault="003F0A3E" w:rsidP="00021FA8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4E2676" w:rsidRDefault="004E2676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D13447" w:rsidRDefault="009A5316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Общий индекс цены:</w:t>
      </w:r>
    </w:p>
    <w:p w:rsidR="009C705C" w:rsidRPr="000F05C9" w:rsidRDefault="009C705C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D13447" w:rsidRPr="000F05C9" w:rsidRDefault="003D4AB9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725425">
        <w:rPr>
          <w:rFonts w:ascii="Calibri" w:eastAsia="Calibri" w:hAnsi="Calibri" w:cs="Times New Roman"/>
          <w:position w:val="-14"/>
          <w:lang w:eastAsia="en-US" w:bidi="ar-SA"/>
        </w:rPr>
        <w:object w:dxaOrig="740" w:dyaOrig="380">
          <v:shape id="_x0000_i1044" type="#_x0000_t75" style="width:43.5pt;height:21.75pt" o:ole="">
            <v:imagedata r:id="rId51" o:title=""/>
          </v:shape>
          <o:OLEObject Type="Embed" ProgID="Equation.3" ShapeID="_x0000_i1044" DrawAspect="Content" ObjectID="_1509775000" r:id="rId52"/>
        </w:object>
      </w:r>
    </w:p>
    <w:p w:rsidR="009C705C" w:rsidRDefault="009C705C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84680E" w:rsidRPr="000F05C9" w:rsidRDefault="00D92D8B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Абсолютное изменение стоимости за счет изменения цены:</w:t>
      </w:r>
    </w:p>
    <w:p w:rsidR="00D92D8B" w:rsidRPr="000F05C9" w:rsidRDefault="003D4AB9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position w:val="-14"/>
          <w:lang w:eastAsia="en-US" w:bidi="ar-SA"/>
        </w:rPr>
        <w:object w:dxaOrig="620" w:dyaOrig="400">
          <v:shape id="_x0000_i1045" type="#_x0000_t75" style="width:61.5pt;height:40.5pt" o:ole="">
            <v:imagedata r:id="rId53" o:title=""/>
          </v:shape>
          <o:OLEObject Type="Embed" ProgID="Equation.3" ShapeID="_x0000_i1045" DrawAspect="Content" ObjectID="_1509775001" r:id="rId54"/>
        </w:object>
      </w:r>
    </w:p>
    <w:p w:rsidR="00D35C61" w:rsidRDefault="00D35C61" w:rsidP="00D35C61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D35C61" w:rsidRDefault="00D35C61" w:rsidP="00D35C61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ВЫВОД:</w:t>
      </w:r>
    </w:p>
    <w:p w:rsidR="003F0A3E" w:rsidRDefault="003F0A3E" w:rsidP="00D35C61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3D4AB9" w:rsidRDefault="003D4AB9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C33BED" w:rsidRPr="003D4AB9" w:rsidRDefault="003D4AB9" w:rsidP="003D4AB9">
      <w:pPr>
        <w:jc w:val="both"/>
        <w:rPr>
          <w:rFonts w:ascii="Calibri" w:eastAsia="Calibri" w:hAnsi="Calibri" w:cs="Times New Roman"/>
          <w:b/>
          <w:u w:val="single"/>
          <w:lang w:eastAsia="en-US" w:bidi="ar-SA"/>
        </w:rPr>
      </w:pPr>
      <w:r>
        <w:rPr>
          <w:rFonts w:ascii="Calibri" w:eastAsia="Calibri" w:hAnsi="Calibri" w:cs="Times New Roman"/>
          <w:b/>
          <w:u w:val="single"/>
          <w:lang w:eastAsia="en-US" w:bidi="ar-SA"/>
        </w:rPr>
        <w:t>Пример 6</w:t>
      </w:r>
      <w:r w:rsidR="00A8215D" w:rsidRPr="003D4AB9">
        <w:rPr>
          <w:rFonts w:ascii="Calibri" w:eastAsia="Calibri" w:hAnsi="Calibri" w:cs="Times New Roman"/>
          <w:b/>
          <w:u w:val="single"/>
          <w:lang w:eastAsia="en-US" w:bidi="ar-SA"/>
        </w:rPr>
        <w:t>:</w:t>
      </w:r>
    </w:p>
    <w:p w:rsidR="00913EEE" w:rsidRPr="000F05C9" w:rsidRDefault="00913EEE" w:rsidP="000F05C9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Определите общий индекс объема</w:t>
      </w:r>
      <w:r w:rsidR="006D66E5" w:rsidRPr="000F05C9">
        <w:rPr>
          <w:rFonts w:ascii="Calibri" w:eastAsia="Calibri" w:hAnsi="Calibri" w:cs="Times New Roman"/>
          <w:lang w:eastAsia="en-US" w:bidi="ar-SA"/>
        </w:rPr>
        <w:t xml:space="preserve"> и абсолютное изменение стоимости продукции за счет изменения объема: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551"/>
        <w:gridCol w:w="2552"/>
        <w:gridCol w:w="1276"/>
        <w:gridCol w:w="1839"/>
      </w:tblGrid>
      <w:tr w:rsidR="00A8215D" w:rsidRPr="000F05C9" w:rsidTr="00021FA8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Наименование товара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 xml:space="preserve">Стоимость продукции в базисном периоде, </w:t>
            </w:r>
          </w:p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тыс. руб.</w:t>
            </w:r>
          </w:p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 xml:space="preserve">Относительное изменение объема, </w:t>
            </w:r>
          </w:p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val="en-US" w:eastAsia="en-US" w:bidi="ar-SA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894A20" w:rsidRPr="000F05C9" w:rsidTr="00021FA8">
        <w:tc>
          <w:tcPr>
            <w:tcW w:w="2093" w:type="dxa"/>
            <w:shd w:val="clear" w:color="auto" w:fill="auto"/>
            <w:vAlign w:val="center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1, кг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4A20" w:rsidRPr="00021FA8" w:rsidRDefault="003F0A3E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40</w:t>
            </w:r>
            <w:r w:rsidR="00894A20" w:rsidRPr="00021FA8">
              <w:rPr>
                <w:rFonts w:ascii="Calibri" w:eastAsia="Calibri" w:hAnsi="Calibri" w:cs="Times New Roman"/>
                <w:lang w:eastAsia="en-US" w:bidi="ar-SA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4A20" w:rsidRPr="00021FA8" w:rsidRDefault="003F0A3E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-2</w:t>
            </w:r>
            <w:r w:rsidR="00894A20" w:rsidRPr="00021FA8">
              <w:rPr>
                <w:rFonts w:ascii="Calibri" w:eastAsia="Calibri" w:hAnsi="Calibri" w:cs="Times New Roman"/>
                <w:lang w:eastAsia="en-US" w:bidi="ar-SA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894A20" w:rsidRPr="000F05C9" w:rsidTr="00021FA8">
        <w:tc>
          <w:tcPr>
            <w:tcW w:w="2093" w:type="dxa"/>
            <w:shd w:val="clear" w:color="auto" w:fill="auto"/>
            <w:vAlign w:val="center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2, 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4A20" w:rsidRPr="00021FA8" w:rsidRDefault="003F0A3E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20</w:t>
            </w:r>
            <w:r w:rsidR="00894A20" w:rsidRPr="00021FA8">
              <w:rPr>
                <w:rFonts w:ascii="Calibri" w:eastAsia="Calibri" w:hAnsi="Calibri" w:cs="Times New Roman"/>
                <w:lang w:eastAsia="en-US" w:bidi="ar-SA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-8,2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894A20" w:rsidRPr="000F05C9" w:rsidTr="00021FA8">
        <w:tc>
          <w:tcPr>
            <w:tcW w:w="2093" w:type="dxa"/>
            <w:shd w:val="clear" w:color="auto" w:fill="auto"/>
            <w:vAlign w:val="center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Товар 3, м</w:t>
            </w:r>
            <w:r w:rsidRPr="00021FA8">
              <w:rPr>
                <w:rFonts w:ascii="Calibri" w:eastAsia="Calibri" w:hAnsi="Calibri" w:cs="Times New Roman"/>
                <w:vertAlign w:val="superscript"/>
                <w:lang w:eastAsia="en-US" w:bidi="ar-S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4A20" w:rsidRPr="00021FA8" w:rsidRDefault="003F0A3E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Times New Roman"/>
                <w:lang w:eastAsia="en-US" w:bidi="ar-SA"/>
              </w:rPr>
              <w:t>50</w:t>
            </w:r>
            <w:r w:rsidR="00894A20" w:rsidRPr="00021FA8">
              <w:rPr>
                <w:rFonts w:ascii="Calibri" w:eastAsia="Calibri" w:hAnsi="Calibri" w:cs="Times New Roman"/>
                <w:lang w:eastAsia="en-US" w:bidi="ar-SA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lang w:eastAsia="en-US" w:bidi="ar-SA"/>
              </w:rPr>
              <w:t>+</w:t>
            </w:r>
            <w:r w:rsidR="003F0A3E">
              <w:rPr>
                <w:rFonts w:ascii="Calibri" w:eastAsia="Calibri" w:hAnsi="Calibri" w:cs="Times New Roman"/>
                <w:lang w:eastAsia="en-US" w:bidi="ar-SA"/>
              </w:rPr>
              <w:t>1</w:t>
            </w:r>
            <w:r w:rsidRPr="00021FA8">
              <w:rPr>
                <w:rFonts w:ascii="Calibri" w:eastAsia="Calibri" w:hAnsi="Calibri" w:cs="Times New Roman"/>
                <w:lang w:eastAsia="en-US" w:bidi="ar-SA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  <w:vAlign w:val="bottom"/>
          </w:tcPr>
          <w:p w:rsidR="00894A20" w:rsidRPr="00021FA8" w:rsidRDefault="00894A20" w:rsidP="00021FA8">
            <w:pPr>
              <w:jc w:val="center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A8215D" w:rsidRPr="000F05C9" w:rsidTr="00021FA8">
        <w:tc>
          <w:tcPr>
            <w:tcW w:w="2093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 xml:space="preserve">ИТОГО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215D" w:rsidRPr="00021FA8" w:rsidRDefault="003F0A3E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lang w:eastAsia="en-US" w:bidi="ar-SA"/>
              </w:rPr>
              <w:t>1 100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021FA8">
              <w:rPr>
                <w:rFonts w:ascii="Calibri" w:eastAsia="Calibri" w:hAnsi="Calibri" w:cs="Times New Roman"/>
                <w:b/>
                <w:lang w:eastAsia="en-US" w:bidi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8215D" w:rsidRPr="00021FA8" w:rsidRDefault="00A8215D" w:rsidP="00021FA8">
            <w:pPr>
              <w:jc w:val="center"/>
              <w:rPr>
                <w:rFonts w:ascii="Calibri" w:eastAsia="Calibri" w:hAnsi="Calibri" w:cs="Times New Roman"/>
                <w:b/>
                <w:i/>
                <w:lang w:eastAsia="en-US" w:bidi="ar-SA"/>
              </w:rPr>
            </w:pPr>
          </w:p>
        </w:tc>
        <w:tc>
          <w:tcPr>
            <w:tcW w:w="1839" w:type="dxa"/>
            <w:shd w:val="clear" w:color="auto" w:fill="auto"/>
          </w:tcPr>
          <w:p w:rsidR="00A8215D" w:rsidRPr="00021FA8" w:rsidRDefault="00A8215D" w:rsidP="00021FA8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</w:tr>
    </w:tbl>
    <w:p w:rsidR="00D903EC" w:rsidRPr="000F05C9" w:rsidRDefault="00D903EC" w:rsidP="000F05C9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9A1A0A" w:rsidRPr="000F05C9" w:rsidRDefault="006D66E5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Общий индекс объема:</w:t>
      </w:r>
    </w:p>
    <w:p w:rsidR="006D66E5" w:rsidRPr="000F05C9" w:rsidRDefault="00AF0EAE" w:rsidP="000F05C9">
      <w:pPr>
        <w:jc w:val="both"/>
        <w:rPr>
          <w:rFonts w:ascii="Calibri" w:eastAsia="Calibri" w:hAnsi="Calibri" w:cs="Times New Roman"/>
          <w:lang w:eastAsia="en-US" w:bidi="ar-SA"/>
        </w:rPr>
      </w:pPr>
      <w:r w:rsidRPr="003D4AB9">
        <w:rPr>
          <w:rFonts w:ascii="Calibri" w:eastAsia="Calibri" w:hAnsi="Calibri" w:cs="Times New Roman"/>
          <w:position w:val="-14"/>
          <w:lang w:eastAsia="en-US" w:bidi="ar-SA"/>
        </w:rPr>
        <w:object w:dxaOrig="499" w:dyaOrig="380">
          <v:shape id="_x0000_i1046" type="#_x0000_t75" style="width:37.5pt;height:28.5pt" o:ole="">
            <v:imagedata r:id="rId55" o:title=""/>
          </v:shape>
          <o:OLEObject Type="Embed" ProgID="Equation.3" ShapeID="_x0000_i1046" DrawAspect="Content" ObjectID="_1509775002" r:id="rId56"/>
        </w:object>
      </w:r>
    </w:p>
    <w:p w:rsidR="00AF0EAE" w:rsidRDefault="00AF0EAE" w:rsidP="003D4AB9">
      <w:pPr>
        <w:rPr>
          <w:rFonts w:ascii="Calibri" w:eastAsia="Calibri" w:hAnsi="Calibri" w:cs="Times New Roman"/>
          <w:lang w:eastAsia="en-US" w:bidi="ar-SA"/>
        </w:rPr>
      </w:pPr>
    </w:p>
    <w:p w:rsidR="00203BBF" w:rsidRDefault="00203BBF" w:rsidP="003D4AB9">
      <w:pPr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 xml:space="preserve">Абсолютное изменение стоимости </w:t>
      </w:r>
      <w:r w:rsidR="00925165" w:rsidRPr="000F05C9">
        <w:rPr>
          <w:rFonts w:ascii="Calibri" w:eastAsia="Calibri" w:hAnsi="Calibri" w:cs="Times New Roman"/>
          <w:lang w:eastAsia="en-US" w:bidi="ar-SA"/>
        </w:rPr>
        <w:t>за счет объема:</w:t>
      </w:r>
    </w:p>
    <w:p w:rsidR="009C705C" w:rsidRPr="000F05C9" w:rsidRDefault="009C705C" w:rsidP="003D4AB9">
      <w:pPr>
        <w:rPr>
          <w:rFonts w:ascii="Calibri" w:eastAsia="Calibri" w:hAnsi="Calibri" w:cs="Times New Roman"/>
          <w:lang w:eastAsia="en-US" w:bidi="ar-SA"/>
        </w:rPr>
      </w:pPr>
    </w:p>
    <w:p w:rsidR="00925165" w:rsidRDefault="00AF0EAE" w:rsidP="003D4AB9">
      <w:pPr>
        <w:jc w:val="both"/>
        <w:rPr>
          <w:rFonts w:ascii="Calibri" w:eastAsia="Calibri" w:hAnsi="Calibri" w:cs="Times New Roman"/>
          <w:position w:val="-14"/>
          <w:lang w:eastAsia="en-US" w:bidi="ar-SA"/>
        </w:rPr>
      </w:pPr>
      <w:r w:rsidRPr="000F05C9">
        <w:rPr>
          <w:rFonts w:ascii="Calibri" w:eastAsia="Calibri" w:hAnsi="Calibri" w:cs="Times New Roman"/>
          <w:position w:val="-14"/>
          <w:lang w:eastAsia="en-US" w:bidi="ar-SA"/>
        </w:rPr>
        <w:object w:dxaOrig="620" w:dyaOrig="400">
          <v:shape id="_x0000_i1047" type="#_x0000_t75" style="width:45pt;height:29.25pt" o:ole="">
            <v:imagedata r:id="rId57" o:title=""/>
          </v:shape>
          <o:OLEObject Type="Embed" ProgID="Equation.3" ShapeID="_x0000_i1047" DrawAspect="Content" ObjectID="_1509775003" r:id="rId58"/>
        </w:object>
      </w:r>
    </w:p>
    <w:p w:rsidR="00D35C61" w:rsidRPr="000F05C9" w:rsidRDefault="00D35C61" w:rsidP="00D35C61">
      <w:p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ВЫВОД: </w:t>
      </w:r>
    </w:p>
    <w:p w:rsidR="009C705C" w:rsidRDefault="009C705C" w:rsidP="00485B27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3F0A3E" w:rsidRDefault="003F0A3E" w:rsidP="00485B27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3F0A3E" w:rsidRDefault="003F0A3E" w:rsidP="00485B27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9C705C" w:rsidRDefault="009C705C" w:rsidP="00485B27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493708" w:rsidRPr="00493708" w:rsidRDefault="00DA5602" w:rsidP="00493708">
      <w:pPr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b/>
          <w:sz w:val="28"/>
          <w:szCs w:val="28"/>
          <w:lang w:eastAsia="en-US" w:bidi="ar-SA"/>
        </w:rPr>
        <w:lastRenderedPageBreak/>
        <w:t xml:space="preserve">Индексы для анализа </w:t>
      </w:r>
      <w:r w:rsidR="00493708" w:rsidRPr="00493708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однородных совокупностей.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3C4B69">
        <w:rPr>
          <w:rFonts w:ascii="Calibri" w:eastAsia="Calibri" w:hAnsi="Calibri" w:cs="Times New Roman"/>
          <w:lang w:eastAsia="en-US" w:bidi="ar-SA"/>
        </w:rPr>
        <w:t>При изучении динамики качественных показателей приходится определять изменение средней величины индексируемого показателя</w:t>
      </w:r>
      <w:r>
        <w:rPr>
          <w:rFonts w:ascii="Calibri" w:eastAsia="Calibri" w:hAnsi="Calibri" w:cs="Times New Roman"/>
          <w:lang w:eastAsia="en-US" w:bidi="ar-SA"/>
        </w:rPr>
        <w:t xml:space="preserve"> - </w:t>
      </w:r>
      <w:r w:rsidRPr="003C4B69">
        <w:rPr>
          <w:rFonts w:ascii="Calibri" w:eastAsia="Calibri" w:hAnsi="Calibri" w:cs="Times New Roman"/>
          <w:lang w:eastAsia="en-US" w:bidi="ar-SA"/>
        </w:rPr>
        <w:t xml:space="preserve">изменением значения индексируемого показателя у отдельных групп единиц и изменением структуры явления. 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3C4B69">
        <w:rPr>
          <w:rFonts w:ascii="Calibri" w:eastAsia="Calibri" w:hAnsi="Calibri" w:cs="Times New Roman"/>
          <w:lang w:eastAsia="en-US" w:bidi="ar-SA"/>
        </w:rPr>
        <w:t xml:space="preserve">Под изменением структуры явления понимается изменение доли отдельных групп единиц совокупности в общей их численности. 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Например:</w:t>
      </w:r>
    </w:p>
    <w:p w:rsidR="00493708" w:rsidRDefault="00493708" w:rsidP="00493708">
      <w:pPr>
        <w:numPr>
          <w:ilvl w:val="0"/>
          <w:numId w:val="18"/>
        </w:numPr>
        <w:jc w:val="both"/>
        <w:rPr>
          <w:rFonts w:ascii="Calibri" w:eastAsia="Calibri" w:hAnsi="Calibri" w:cs="Times New Roman"/>
          <w:lang w:eastAsia="en-US" w:bidi="ar-SA"/>
        </w:rPr>
      </w:pPr>
      <w:r w:rsidRPr="00731577">
        <w:rPr>
          <w:rFonts w:ascii="Calibri" w:eastAsia="Calibri" w:hAnsi="Calibri" w:cs="Times New Roman"/>
          <w:lang w:eastAsia="en-US" w:bidi="ar-SA"/>
        </w:rPr>
        <w:t>средняя заработная плата на предприятии может вырасти в результате роста оплаты труда работников или увеличения доли высокооплачиваемых сотрудников</w:t>
      </w:r>
      <w:r>
        <w:rPr>
          <w:rFonts w:ascii="Calibri" w:eastAsia="Calibri" w:hAnsi="Calibri" w:cs="Times New Roman"/>
          <w:lang w:eastAsia="en-US" w:bidi="ar-SA"/>
        </w:rPr>
        <w:t>;</w:t>
      </w:r>
    </w:p>
    <w:p w:rsidR="00493708" w:rsidRDefault="00493708" w:rsidP="00493708">
      <w:pPr>
        <w:numPr>
          <w:ilvl w:val="0"/>
          <w:numId w:val="18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с</w:t>
      </w:r>
      <w:r w:rsidRPr="00731577">
        <w:rPr>
          <w:rFonts w:ascii="Calibri" w:eastAsia="Calibri" w:hAnsi="Calibri" w:cs="Times New Roman"/>
          <w:lang w:eastAsia="en-US" w:bidi="ar-SA"/>
        </w:rPr>
        <w:t>нижение трудоемкости производства единицы продукции по совокупности предприятий отрасли может быть обусловлено повышением производительности труда на предприятиях или концентрацией производства продукции на заводах с низкой трудоемкостью</w:t>
      </w:r>
      <w:r>
        <w:rPr>
          <w:rFonts w:ascii="Calibri" w:eastAsia="Calibri" w:hAnsi="Calibri" w:cs="Times New Roman"/>
          <w:lang w:eastAsia="en-US" w:bidi="ar-SA"/>
        </w:rPr>
        <w:t>;</w:t>
      </w:r>
    </w:p>
    <w:p w:rsidR="00493708" w:rsidRDefault="00493708" w:rsidP="00493708">
      <w:pPr>
        <w:numPr>
          <w:ilvl w:val="0"/>
          <w:numId w:val="18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п</w:t>
      </w:r>
      <w:r w:rsidRPr="00731577">
        <w:rPr>
          <w:rFonts w:ascii="Calibri" w:eastAsia="Calibri" w:hAnsi="Calibri" w:cs="Times New Roman"/>
          <w:lang w:eastAsia="en-US" w:bidi="ar-SA"/>
        </w:rPr>
        <w:t>ри изучении динамики средней урожайности сталкиваются с фактом изменения урожайности отдельных культур и изменением доли посевных площадей этих культур во всем посевном клине, т.е. структурных сдвигов.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Н</w:t>
      </w:r>
      <w:r w:rsidRPr="003C4B69">
        <w:rPr>
          <w:rFonts w:ascii="Calibri" w:eastAsia="Calibri" w:hAnsi="Calibri" w:cs="Times New Roman"/>
          <w:lang w:eastAsia="en-US" w:bidi="ar-SA"/>
        </w:rPr>
        <w:t>а изменение среднего значения показателя могут оказывать воздействие одновременно д в а ф а к т о р а: изменение значений осредняемого показателя и изменение структуры явления.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3C4B69">
        <w:rPr>
          <w:rFonts w:ascii="Calibri" w:eastAsia="Calibri" w:hAnsi="Calibri" w:cs="Times New Roman"/>
          <w:lang w:eastAsia="en-US" w:bidi="ar-SA"/>
        </w:rPr>
        <w:t xml:space="preserve">Степень влияния этих двух факторов при изучении динамики средней величины определяется с помощью индексного метода, а именно путем построения системы взаимосвязанных индексов, в которую включаются три индекса: переменного состава, постоянного состава и структурных сдвигов. </w: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3C4B69">
        <w:rPr>
          <w:rFonts w:ascii="Calibri" w:eastAsia="Calibri" w:hAnsi="Calibri" w:cs="Times New Roman"/>
          <w:lang w:eastAsia="en-US" w:bidi="ar-SA"/>
        </w:rPr>
        <w:t xml:space="preserve">Для любых </w:t>
      </w:r>
      <w:r w:rsidRPr="00731577">
        <w:rPr>
          <w:rFonts w:ascii="Calibri" w:eastAsia="Calibri" w:hAnsi="Calibri" w:cs="Times New Roman"/>
          <w:b/>
          <w:u w:val="single"/>
          <w:lang w:eastAsia="en-US" w:bidi="ar-SA"/>
        </w:rPr>
        <w:t>качественных показателей</w:t>
      </w:r>
      <w:r w:rsidRPr="003C4B69">
        <w:rPr>
          <w:rFonts w:ascii="Calibri" w:eastAsia="Calibri" w:hAnsi="Calibri" w:cs="Times New Roman"/>
          <w:lang w:eastAsia="en-US" w:bidi="ar-SA"/>
        </w:rPr>
        <w:t xml:space="preserve"> индекс переменного состава можно записать в общем виде:</w:t>
      </w:r>
    </w:p>
    <w:p w:rsidR="00493708" w:rsidRDefault="001A3E4B" w:rsidP="00493708">
      <w:pPr>
        <w:jc w:val="center"/>
        <w:rPr>
          <w:rFonts w:ascii="Calibri" w:eastAsia="Calibri" w:hAnsi="Calibri" w:cs="Times New Roman"/>
          <w:lang w:eastAsia="en-US" w:bidi="ar-SA"/>
        </w:rPr>
      </w:pPr>
      <w:r w:rsidRPr="00483683">
        <w:rPr>
          <w:position w:val="-32"/>
        </w:rPr>
        <w:object w:dxaOrig="4160" w:dyaOrig="760">
          <v:shape id="_x0000_i1048" type="#_x0000_t75" style="width:276pt;height:51pt" o:ole="">
            <v:imagedata r:id="rId59" o:title=""/>
          </v:shape>
          <o:OLEObject Type="Embed" ProgID="Equation.3" ShapeID="_x0000_i1048" DrawAspect="Content" ObjectID="_1509775004" r:id="rId60"/>
        </w:object>
      </w:r>
    </w:p>
    <w:p w:rsidR="00493708" w:rsidRDefault="00493708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731577">
        <w:rPr>
          <w:rFonts w:ascii="Calibri" w:eastAsia="Calibri" w:hAnsi="Calibri" w:cs="Times New Roman"/>
          <w:lang w:eastAsia="en-US" w:bidi="ar-SA"/>
        </w:rPr>
        <w:t xml:space="preserve">Например, индекс переменного состава </w:t>
      </w:r>
      <w:r w:rsidR="001A3E4B">
        <w:rPr>
          <w:rFonts w:ascii="Calibri" w:eastAsia="Calibri" w:hAnsi="Calibri" w:cs="Times New Roman"/>
          <w:lang w:eastAsia="en-US" w:bidi="ar-SA"/>
        </w:rPr>
        <w:t>цены</w:t>
      </w:r>
      <w:r w:rsidRPr="00731577">
        <w:rPr>
          <w:rFonts w:ascii="Calibri" w:eastAsia="Calibri" w:hAnsi="Calibri" w:cs="Times New Roman"/>
          <w:lang w:eastAsia="en-US" w:bidi="ar-SA"/>
        </w:rPr>
        <w:t xml:space="preserve"> продукции одного и того же</w:t>
      </w:r>
      <w:r>
        <w:rPr>
          <w:rFonts w:ascii="Calibri" w:eastAsia="Calibri" w:hAnsi="Calibri" w:cs="Times New Roman"/>
          <w:lang w:eastAsia="en-US" w:bidi="ar-SA"/>
        </w:rPr>
        <w:t xml:space="preserve"> </w:t>
      </w:r>
      <w:r w:rsidRPr="00731577">
        <w:rPr>
          <w:rFonts w:ascii="Calibri" w:eastAsia="Calibri" w:hAnsi="Calibri" w:cs="Times New Roman"/>
          <w:lang w:eastAsia="en-US" w:bidi="ar-SA"/>
        </w:rPr>
        <w:t>вида рассчитывается по формуле:</w:t>
      </w:r>
    </w:p>
    <w:p w:rsidR="001A3E4B" w:rsidRDefault="001A3E4B" w:rsidP="00493708">
      <w:pPr>
        <w:ind w:firstLine="709"/>
        <w:jc w:val="both"/>
        <w:rPr>
          <w:rFonts w:ascii="Calibri" w:eastAsia="Calibri" w:hAnsi="Calibri" w:cs="Times New Roman"/>
          <w:lang w:eastAsia="en-US" w:bidi="ar-SA"/>
        </w:rPr>
      </w:pPr>
      <w:r w:rsidRPr="00483683">
        <w:rPr>
          <w:position w:val="-32"/>
        </w:rPr>
        <w:object w:dxaOrig="6619" w:dyaOrig="760">
          <v:shape id="_x0000_i1049" type="#_x0000_t75" style="width:465pt;height:54pt" o:ole="">
            <v:imagedata r:id="rId61" o:title=""/>
          </v:shape>
          <o:OLEObject Type="Embed" ProgID="Equation.3" ShapeID="_x0000_i1049" DrawAspect="Content" ObjectID="_1509775005" r:id="rId62"/>
        </w:object>
      </w:r>
    </w:p>
    <w:p w:rsidR="00493708" w:rsidRDefault="00493708" w:rsidP="004937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 xml:space="preserve">Из формул видно, что </w:t>
      </w:r>
      <w:r w:rsidRPr="00A52B77">
        <w:rPr>
          <w:rFonts w:ascii="Calibri" w:eastAsia="Calibri" w:hAnsi="Calibri" w:cs="Times New Roman"/>
          <w:lang w:eastAsia="en-US" w:bidi="ar-SA"/>
        </w:rPr>
        <w:t xml:space="preserve">индекс переменного состава может быть разложен на два </w:t>
      </w:r>
      <w:r w:rsidRPr="00A52B77">
        <w:rPr>
          <w:rFonts w:ascii="Calibri" w:eastAsia="Calibri" w:hAnsi="Calibri" w:cs="Times New Roman"/>
          <w:b/>
          <w:lang w:eastAsia="en-US" w:bidi="ar-SA"/>
        </w:rPr>
        <w:t>субиндекса</w:t>
      </w:r>
      <w:r w:rsidRPr="00A52B77">
        <w:rPr>
          <w:rFonts w:ascii="Calibri" w:eastAsia="Calibri" w:hAnsi="Calibri" w:cs="Times New Roman"/>
          <w:lang w:eastAsia="en-US" w:bidi="ar-SA"/>
        </w:rPr>
        <w:t>, каждый из которых характеризует действия одного из этих факторов</w:t>
      </w:r>
      <w:r>
        <w:rPr>
          <w:rFonts w:ascii="Calibri" w:eastAsia="Calibri" w:hAnsi="Calibri" w:cs="Times New Roman"/>
          <w:lang w:eastAsia="en-US" w:bidi="ar-SA"/>
        </w:rPr>
        <w:t>:</w:t>
      </w:r>
    </w:p>
    <w:p w:rsidR="00493708" w:rsidRPr="000A155F" w:rsidRDefault="00493708" w:rsidP="00493708">
      <w:pPr>
        <w:jc w:val="center"/>
        <w:rPr>
          <w:rFonts w:ascii="Calibri" w:eastAsia="Calibri" w:hAnsi="Calibri" w:cs="Times New Roman"/>
          <w:b/>
          <w:bCs/>
          <w:i/>
          <w:iCs/>
          <w:lang w:eastAsia="en-US" w:bidi="ar-SA"/>
        </w:rPr>
      </w:pPr>
      <w:r w:rsidRPr="000A155F">
        <w:rPr>
          <w:rFonts w:ascii="Calibri" w:eastAsia="Calibri" w:hAnsi="Calibri" w:cs="Times New Roman"/>
          <w:b/>
          <w:bCs/>
          <w:i/>
          <w:iCs/>
          <w:position w:val="-14"/>
          <w:lang w:eastAsia="en-US" w:bidi="ar-SA"/>
        </w:rPr>
        <w:object w:dxaOrig="3280" w:dyaOrig="380">
          <v:shape id="_x0000_i1050" type="#_x0000_t75" style="width:301.5pt;height:33.75pt" o:ole="">
            <v:imagedata r:id="rId63" o:title=""/>
          </v:shape>
          <o:OLEObject Type="Embed" ProgID="Equation.DSMT4" ShapeID="_x0000_i1050" DrawAspect="Content" ObjectID="_1509775006" r:id="rId64"/>
        </w:object>
      </w:r>
    </w:p>
    <w:p w:rsidR="00493708" w:rsidRDefault="00493708" w:rsidP="004937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 w:bidi="ar-SA"/>
        </w:rPr>
      </w:pPr>
      <w:r w:rsidRPr="001A3E4B">
        <w:rPr>
          <w:rFonts w:ascii="Calibri" w:eastAsia="Calibri" w:hAnsi="Calibri" w:cs="Times New Roman"/>
          <w:b/>
          <w:lang w:eastAsia="en-US" w:bidi="ar-SA"/>
        </w:rPr>
        <w:t>Индекс постоянного (фиксированного) состава</w:t>
      </w:r>
      <w:r w:rsidRPr="00E536A8">
        <w:rPr>
          <w:rFonts w:ascii="Calibri" w:eastAsia="Calibri" w:hAnsi="Calibri" w:cs="Times New Roman"/>
          <w:lang w:eastAsia="en-US" w:bidi="ar-SA"/>
        </w:rPr>
        <w:t xml:space="preserve"> - это индекс, </w:t>
      </w:r>
      <w:r>
        <w:rPr>
          <w:rFonts w:ascii="Calibri" w:eastAsia="Calibri" w:hAnsi="Calibri" w:cs="Times New Roman"/>
          <w:lang w:eastAsia="en-US" w:bidi="ar-SA"/>
        </w:rPr>
        <w:t xml:space="preserve">вычисленный </w:t>
      </w:r>
      <w:r w:rsidRPr="00E536A8">
        <w:rPr>
          <w:rFonts w:ascii="Calibri" w:eastAsia="Calibri" w:hAnsi="Calibri" w:cs="Times New Roman"/>
          <w:lang w:eastAsia="en-US" w:bidi="ar-SA"/>
        </w:rPr>
        <w:t>с</w:t>
      </w:r>
      <w:r>
        <w:rPr>
          <w:rFonts w:ascii="Calibri" w:eastAsia="Calibri" w:hAnsi="Calibri" w:cs="Times New Roman"/>
          <w:lang w:eastAsia="en-US" w:bidi="ar-SA"/>
        </w:rPr>
        <w:t xml:space="preserve"> </w:t>
      </w:r>
      <w:r w:rsidRPr="00E536A8">
        <w:rPr>
          <w:rFonts w:ascii="Calibri" w:eastAsia="Calibri" w:hAnsi="Calibri" w:cs="Times New Roman"/>
          <w:lang w:eastAsia="en-US" w:bidi="ar-SA"/>
        </w:rPr>
        <w:t xml:space="preserve">весами, зафиксированными на уровне </w:t>
      </w:r>
      <w:r>
        <w:rPr>
          <w:rFonts w:ascii="Calibri" w:eastAsia="Calibri" w:hAnsi="Calibri" w:cs="Times New Roman"/>
          <w:lang w:eastAsia="en-US" w:bidi="ar-SA"/>
        </w:rPr>
        <w:t xml:space="preserve">отчетного </w:t>
      </w:r>
      <w:r w:rsidRPr="00E536A8">
        <w:rPr>
          <w:rFonts w:ascii="Calibri" w:eastAsia="Calibri" w:hAnsi="Calibri" w:cs="Times New Roman"/>
          <w:lang w:eastAsia="en-US" w:bidi="ar-SA"/>
        </w:rPr>
        <w:t xml:space="preserve"> периода, и показывающий</w:t>
      </w:r>
      <w:r>
        <w:rPr>
          <w:rFonts w:ascii="Calibri" w:eastAsia="Calibri" w:hAnsi="Calibri" w:cs="Times New Roman"/>
          <w:lang w:eastAsia="en-US" w:bidi="ar-SA"/>
        </w:rPr>
        <w:t xml:space="preserve"> </w:t>
      </w:r>
      <w:r w:rsidRPr="00E536A8">
        <w:rPr>
          <w:rFonts w:ascii="Calibri" w:eastAsia="Calibri" w:hAnsi="Calibri" w:cs="Times New Roman"/>
          <w:lang w:eastAsia="en-US" w:bidi="ar-SA"/>
        </w:rPr>
        <w:t>изменение только индексируемой величины. Индексы фиксированного состава</w:t>
      </w:r>
      <w:r>
        <w:rPr>
          <w:rFonts w:ascii="Calibri" w:eastAsia="Calibri" w:hAnsi="Calibri" w:cs="Times New Roman"/>
          <w:lang w:eastAsia="en-US" w:bidi="ar-SA"/>
        </w:rPr>
        <w:t xml:space="preserve"> </w:t>
      </w:r>
      <w:r w:rsidRPr="00E536A8">
        <w:rPr>
          <w:rFonts w:ascii="Calibri" w:eastAsia="Calibri" w:hAnsi="Calibri" w:cs="Times New Roman"/>
          <w:lang w:eastAsia="en-US" w:bidi="ar-SA"/>
        </w:rPr>
        <w:t>определяются</w:t>
      </w:r>
      <w:r>
        <w:rPr>
          <w:rFonts w:ascii="Calibri" w:eastAsia="Calibri" w:hAnsi="Calibri" w:cs="Times New Roman"/>
          <w:lang w:eastAsia="en-US" w:bidi="ar-SA"/>
        </w:rPr>
        <w:t>,</w:t>
      </w:r>
      <w:r w:rsidRPr="00E536A8">
        <w:rPr>
          <w:rFonts w:ascii="Calibri" w:eastAsia="Calibri" w:hAnsi="Calibri" w:cs="Times New Roman"/>
          <w:lang w:eastAsia="en-US" w:bidi="ar-SA"/>
        </w:rPr>
        <w:t xml:space="preserve"> как агрегатные индексы</w:t>
      </w:r>
      <w:r>
        <w:rPr>
          <w:rFonts w:ascii="Calibri" w:eastAsia="Calibri" w:hAnsi="Calibri" w:cs="Times New Roman"/>
          <w:lang w:eastAsia="en-US" w:bidi="ar-SA"/>
        </w:rPr>
        <w:t xml:space="preserve"> (например, индекс постоянного состава цены показывает, как изменяется средняя цена в результате изменения цен в отдельных фирмах).</w:t>
      </w:r>
    </w:p>
    <w:p w:rsidR="00493708" w:rsidRDefault="00493708" w:rsidP="004937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 w:bidi="ar-SA"/>
        </w:rPr>
      </w:pPr>
      <w:r w:rsidRPr="001A3E4B">
        <w:rPr>
          <w:rFonts w:ascii="Calibri" w:eastAsia="Calibri" w:hAnsi="Calibri" w:cs="Times New Roman"/>
          <w:b/>
          <w:lang w:eastAsia="en-US" w:bidi="ar-SA"/>
        </w:rPr>
        <w:t>Под индексом структурных сдвигов</w:t>
      </w:r>
      <w:r w:rsidRPr="00E536A8">
        <w:rPr>
          <w:rFonts w:ascii="Calibri" w:eastAsia="Calibri" w:hAnsi="Calibri" w:cs="Times New Roman"/>
          <w:lang w:eastAsia="en-US" w:bidi="ar-SA"/>
        </w:rPr>
        <w:t xml:space="preserve"> понимают индекс, характеризующий</w:t>
      </w:r>
      <w:r>
        <w:rPr>
          <w:rFonts w:ascii="Calibri" w:eastAsia="Calibri" w:hAnsi="Calibri" w:cs="Times New Roman"/>
          <w:lang w:eastAsia="en-US" w:bidi="ar-SA"/>
        </w:rPr>
        <w:t xml:space="preserve"> </w:t>
      </w:r>
      <w:r w:rsidRPr="00E536A8">
        <w:rPr>
          <w:rFonts w:ascii="Calibri" w:eastAsia="Calibri" w:hAnsi="Calibri" w:cs="Times New Roman"/>
          <w:lang w:eastAsia="en-US" w:bidi="ar-SA"/>
        </w:rPr>
        <w:t>влияние изменения структуры изучаемого явления на динамику среднего уровня</w:t>
      </w:r>
      <w:r>
        <w:rPr>
          <w:rFonts w:ascii="Calibri" w:eastAsia="Calibri" w:hAnsi="Calibri" w:cs="Times New Roman"/>
          <w:lang w:eastAsia="en-US" w:bidi="ar-SA"/>
        </w:rPr>
        <w:t xml:space="preserve"> этого явления (например, он показывает, как изменяется цена в результате изменения удельного веса фирм  в общем объеме реализации товара)</w:t>
      </w:r>
    </w:p>
    <w:p w:rsidR="00493708" w:rsidRDefault="00493708" w:rsidP="004937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 w:bidi="ar-SA"/>
        </w:rPr>
      </w:pPr>
    </w:p>
    <w:p w:rsidR="00493708" w:rsidRDefault="00493708" w:rsidP="004937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Абсолютные изменения в целом и за счет отдельных факторов определяются как разница между числителем и знаменателем соответствующего индекса.</w:t>
      </w:r>
    </w:p>
    <w:p w:rsidR="00493708" w:rsidRPr="000F05C9" w:rsidRDefault="00493708" w:rsidP="00485B27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FB5375" w:rsidRPr="000F05C9" w:rsidRDefault="00BB26E7" w:rsidP="000F05C9">
      <w:pPr>
        <w:pStyle w:val="2"/>
        <w:spacing w:before="0" w:after="0"/>
        <w:rPr>
          <w:sz w:val="24"/>
          <w:szCs w:val="24"/>
          <w:lang w:val="ru-RU"/>
        </w:rPr>
      </w:pPr>
      <w:bookmarkStart w:id="10" w:name="_Toc414265332"/>
      <w:r w:rsidRPr="000F05C9">
        <w:rPr>
          <w:sz w:val="24"/>
          <w:szCs w:val="24"/>
          <w:lang w:val="ru-RU"/>
        </w:rPr>
        <w:lastRenderedPageBreak/>
        <w:t xml:space="preserve">Цепные и </w:t>
      </w:r>
      <w:r w:rsidRPr="000F05C9">
        <w:rPr>
          <w:sz w:val="24"/>
          <w:szCs w:val="24"/>
        </w:rPr>
        <w:t>базисные</w:t>
      </w:r>
      <w:r w:rsidRPr="000F05C9">
        <w:rPr>
          <w:sz w:val="24"/>
          <w:szCs w:val="24"/>
          <w:lang w:val="ru-RU"/>
        </w:rPr>
        <w:t xml:space="preserve"> индексы</w:t>
      </w:r>
      <w:bookmarkEnd w:id="10"/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Возможны два способа расчета индексов: цепной и базисный.</w:t>
      </w:r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bookmarkStart w:id="11" w:name="i877"/>
      <w:bookmarkEnd w:id="11"/>
      <w:r w:rsidRPr="000F05C9">
        <w:rPr>
          <w:rFonts w:ascii="Calibri" w:eastAsia="Calibri" w:hAnsi="Calibri" w:cs="Times New Roman"/>
          <w:lang w:eastAsia="en-US" w:bidi="ar-SA"/>
        </w:rPr>
        <w:t>Цепные индексы получают путем сопоставления текущих уровней с предшествующим, при этом база сравнения постоянно меняется.</w:t>
      </w:r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bookmarkStart w:id="12" w:name="i879"/>
      <w:bookmarkEnd w:id="12"/>
      <w:r w:rsidRPr="000F05C9">
        <w:rPr>
          <w:rFonts w:ascii="Calibri" w:eastAsia="Calibri" w:hAnsi="Calibri" w:cs="Times New Roman"/>
          <w:lang w:eastAsia="en-US" w:bidi="ar-SA"/>
        </w:rPr>
        <w:t>Базисные индексы получают путем сопоставления с тем уровнем периода, который был принят за базу сравнения.</w:t>
      </w:r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lang w:eastAsia="en-US" w:bidi="ar-SA"/>
        </w:rPr>
        <w:t>В качестве примера приве</w:t>
      </w:r>
      <w:r w:rsidR="00DA1AC5" w:rsidRPr="000F05C9">
        <w:rPr>
          <w:rFonts w:ascii="Calibri" w:eastAsia="Calibri" w:hAnsi="Calibri" w:cs="Times New Roman"/>
          <w:lang w:eastAsia="en-US" w:bidi="ar-SA"/>
        </w:rPr>
        <w:t>дем</w:t>
      </w:r>
      <w:r w:rsidRPr="000F05C9">
        <w:rPr>
          <w:rFonts w:ascii="Calibri" w:eastAsia="Calibri" w:hAnsi="Calibri" w:cs="Times New Roman"/>
          <w:lang w:eastAsia="en-US" w:bidi="ar-SA"/>
        </w:rPr>
        <w:t xml:space="preserve"> цепные и базисные индексы цен.</w:t>
      </w:r>
    </w:p>
    <w:p w:rsidR="006E5145" w:rsidRPr="000F05C9" w:rsidRDefault="006E5145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u w:val="single"/>
          <w:lang w:eastAsia="en-US" w:bidi="ar-SA"/>
        </w:rPr>
        <w:t>Базисные индивидуальные индексы цен</w:t>
      </w:r>
      <w:r w:rsidRPr="000F05C9">
        <w:rPr>
          <w:rFonts w:ascii="Calibri" w:eastAsia="Calibri" w:hAnsi="Calibri" w:cs="Times New Roman"/>
          <w:lang w:eastAsia="en-US" w:bidi="ar-SA"/>
        </w:rPr>
        <w:t>:</w:t>
      </w:r>
    </w:p>
    <w:p w:rsidR="00DA1AC5" w:rsidRPr="000F05C9" w:rsidRDefault="007940F4" w:rsidP="000F05C9">
      <w:pPr>
        <w:ind w:firstLine="567"/>
        <w:jc w:val="both"/>
        <w:rPr>
          <w:rFonts w:ascii="Calibri" w:eastAsia="Calibri" w:hAnsi="Calibri" w:cs="Times New Roman"/>
          <w:i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1/0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2/0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3/0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и т.д.</m:t>
          </m:r>
        </m:oMath>
      </m:oMathPara>
    </w:p>
    <w:p w:rsidR="00B5742A" w:rsidRPr="000F05C9" w:rsidRDefault="00B5742A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u w:val="single"/>
          <w:lang w:eastAsia="en-US" w:bidi="ar-SA"/>
        </w:rPr>
        <w:t>Цепные индивидуальные индексы цен</w:t>
      </w:r>
      <w:r w:rsidRPr="000F05C9">
        <w:rPr>
          <w:rFonts w:ascii="Calibri" w:eastAsia="Calibri" w:hAnsi="Calibri" w:cs="Times New Roman"/>
          <w:lang w:eastAsia="en-US" w:bidi="ar-SA"/>
        </w:rPr>
        <w:t>:</w:t>
      </w:r>
    </w:p>
    <w:p w:rsidR="00B5742A" w:rsidRPr="000F05C9" w:rsidRDefault="007940F4" w:rsidP="000F05C9">
      <w:pPr>
        <w:rPr>
          <w:rFonts w:cs="Times New Roman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1/0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2/1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3/2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и т.д.</m:t>
          </m:r>
        </m:oMath>
      </m:oMathPara>
    </w:p>
    <w:p w:rsidR="00B5742A" w:rsidRPr="000F05C9" w:rsidRDefault="00B5742A" w:rsidP="000F05C9">
      <w:pPr>
        <w:rPr>
          <w:rFonts w:cs="Times New Roman"/>
        </w:rPr>
      </w:pPr>
    </w:p>
    <w:p w:rsidR="00B5742A" w:rsidRPr="000F05C9" w:rsidRDefault="00B5742A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u w:val="single"/>
          <w:lang w:eastAsia="en-US" w:bidi="ar-SA"/>
        </w:rPr>
        <w:t>Базисные агрегатные индексы цен</w:t>
      </w:r>
      <w:r w:rsidRPr="000F05C9">
        <w:rPr>
          <w:rFonts w:ascii="Calibri" w:eastAsia="Calibri" w:hAnsi="Calibri" w:cs="Times New Roman"/>
          <w:lang w:eastAsia="en-US" w:bidi="ar-SA"/>
        </w:rPr>
        <w:t>:</w:t>
      </w:r>
    </w:p>
    <w:p w:rsidR="00B5742A" w:rsidRPr="000F05C9" w:rsidRDefault="007940F4" w:rsidP="000F05C9">
      <w:pPr>
        <w:rPr>
          <w:rFonts w:cs="Times New Roman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1/0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1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0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2/0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2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0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3/0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3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0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3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и т.д.</m:t>
          </m:r>
        </m:oMath>
      </m:oMathPara>
    </w:p>
    <w:p w:rsidR="00B5742A" w:rsidRPr="000F05C9" w:rsidRDefault="00B5742A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  <w:r w:rsidRPr="000F05C9">
        <w:rPr>
          <w:rFonts w:ascii="Calibri" w:eastAsia="Calibri" w:hAnsi="Calibri" w:cs="Times New Roman"/>
          <w:u w:val="single"/>
          <w:lang w:eastAsia="en-US" w:bidi="ar-SA"/>
        </w:rPr>
        <w:t>Цепные  агрегатные индексы цен</w:t>
      </w:r>
      <w:r w:rsidRPr="000F05C9">
        <w:rPr>
          <w:rFonts w:ascii="Calibri" w:eastAsia="Calibri" w:hAnsi="Calibri" w:cs="Times New Roman"/>
          <w:lang w:eastAsia="en-US" w:bidi="ar-SA"/>
        </w:rPr>
        <w:t>:</w:t>
      </w:r>
    </w:p>
    <w:p w:rsidR="00B5742A" w:rsidRPr="000F05C9" w:rsidRDefault="007940F4" w:rsidP="000F05C9">
      <w:pPr>
        <w:rPr>
          <w:rFonts w:cs="Times New Roman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1/0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1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0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2/1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2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1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 w:eastAsia="en-US" w:bidi="ar-S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p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lang w:eastAsia="en-US" w:bidi="ar-SA"/>
                </w:rPr>
                <m:t>3/2</m:t>
              </m:r>
            </m:sub>
          </m:sSub>
          <m:r>
            <w:rPr>
              <w:rFonts w:ascii="Cambria Math" w:eastAsia="Calibri" w:hAnsi="Cambria Math" w:cs="Times New Roman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eastAsia="en-US" w:bidi="ar-SA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eastAsia="en-US" w:bidi="ar-SA"/>
                        </w:rPr>
                        <m:t>3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eastAsia="en-US"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libri" w:hAnsi="Cambria Math" w:cs="Times New Roman"/>
                          <w:i/>
                          <w:lang w:eastAsia="en-US" w:bidi="ar-SA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eastAsia="en-US" w:bidi="ar-SA"/>
                            </w:rPr>
                            <m:t>2</m:t>
                          </m:r>
                        </m:sub>
                      </m:sSub>
                    </m:e>
                  </m:nary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eastAsia="en-US" w:bidi="ar-SA"/>
                    </w:rPr>
                    <m:t>3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eastAsia="en-US" w:bidi="ar-SA"/>
            </w:rPr>
            <m:t xml:space="preserve">  и т.д.</m:t>
          </m:r>
        </m:oMath>
      </m:oMathPara>
    </w:p>
    <w:p w:rsidR="00B5742A" w:rsidRPr="000F05C9" w:rsidRDefault="00B5742A" w:rsidP="000F05C9">
      <w:pPr>
        <w:rPr>
          <w:rFonts w:cs="Times New Roman"/>
        </w:rPr>
      </w:pPr>
    </w:p>
    <w:p w:rsidR="000C1050" w:rsidRPr="001A3E4B" w:rsidRDefault="000C1050" w:rsidP="000F05C9">
      <w:pPr>
        <w:ind w:firstLine="567"/>
        <w:jc w:val="both"/>
        <w:rPr>
          <w:rFonts w:ascii="Calibri" w:eastAsia="Calibri" w:hAnsi="Calibri" w:cs="Times New Roman"/>
          <w:b/>
          <w:lang w:eastAsia="en-US" w:bidi="ar-SA"/>
        </w:rPr>
      </w:pPr>
      <w:r w:rsidRPr="001A3E4B">
        <w:rPr>
          <w:rFonts w:ascii="Calibri" w:eastAsia="Calibri" w:hAnsi="Calibri" w:cs="Times New Roman"/>
          <w:b/>
          <w:lang w:eastAsia="en-US" w:bidi="ar-SA"/>
        </w:rPr>
        <w:t>Индексы физического объема продукции записываются аналогичным образом.</w:t>
      </w:r>
    </w:p>
    <w:p w:rsidR="00485B27" w:rsidRDefault="00485B27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Pr="00E60066" w:rsidRDefault="00E60066" w:rsidP="000F05C9">
      <w:pPr>
        <w:ind w:firstLine="567"/>
        <w:jc w:val="both"/>
        <w:rPr>
          <w:rFonts w:ascii="Calibri" w:eastAsia="Calibri" w:hAnsi="Calibri" w:cs="Times New Roman"/>
          <w:b/>
          <w:lang w:eastAsia="en-US" w:bidi="ar-SA"/>
        </w:rPr>
      </w:pPr>
      <w:r w:rsidRPr="00E60066">
        <w:rPr>
          <w:rFonts w:ascii="Calibri" w:eastAsia="Calibri" w:hAnsi="Calibri" w:cs="Times New Roman"/>
          <w:b/>
          <w:lang w:eastAsia="en-US" w:bidi="ar-SA"/>
        </w:rPr>
        <w:t>Пример 7</w:t>
      </w: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181"/>
        <w:gridCol w:w="1181"/>
        <w:gridCol w:w="1182"/>
        <w:gridCol w:w="1181"/>
        <w:gridCol w:w="1181"/>
        <w:gridCol w:w="1182"/>
      </w:tblGrid>
      <w:tr w:rsidR="00C160BF" w:rsidRPr="00C160BF" w:rsidTr="00C160BF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Тип квартир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Построено квартир, м2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Среднегодовая цена за 1 м2, тыс.руб.</w:t>
            </w:r>
          </w:p>
        </w:tc>
      </w:tr>
      <w:tr w:rsidR="00C160BF" w:rsidRPr="00C160BF" w:rsidTr="00C160BF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71187" w:rsidRDefault="001A3E4B" w:rsidP="00B942F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71187" w:rsidRDefault="001A3E4B" w:rsidP="00B942F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71187" w:rsidRDefault="001A3E4B" w:rsidP="00B942F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71187" w:rsidRDefault="001A3E4B" w:rsidP="001A3E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C160BF" w:rsidRPr="00071187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71187" w:rsidRDefault="00C160BF" w:rsidP="001A3E4B">
            <w:pPr>
              <w:jc w:val="center"/>
              <w:rPr>
                <w:rFonts w:ascii="Calibri" w:hAnsi="Calibri" w:cs="Calibri"/>
                <w:b/>
              </w:rPr>
            </w:pPr>
            <w:r w:rsidRPr="00071187">
              <w:rPr>
                <w:rFonts w:ascii="Calibri" w:hAnsi="Calibri" w:cs="Calibri"/>
                <w:b/>
              </w:rPr>
              <w:t>20</w:t>
            </w:r>
            <w:r w:rsidR="001A3E4B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71187" w:rsidRDefault="001A3E4B" w:rsidP="00B942F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2013</w:t>
            </w:r>
          </w:p>
        </w:tc>
      </w:tr>
      <w:tr w:rsidR="00C160BF" w:rsidRPr="00C160BF" w:rsidTr="00C160BF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Типовые квартиры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1300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1440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1600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22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40</w:t>
            </w:r>
          </w:p>
        </w:tc>
      </w:tr>
      <w:tr w:rsidR="00C160BF" w:rsidRPr="00C160BF" w:rsidTr="00C160BF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Кв. улучш. планировки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600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500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630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24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44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51</w:t>
            </w:r>
          </w:p>
        </w:tc>
      </w:tr>
      <w:tr w:rsidR="00C160BF" w:rsidRPr="00C160BF" w:rsidTr="00C160BF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Элитные кв.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290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330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340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50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67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160BF" w:rsidRPr="00021FA8" w:rsidRDefault="00C160BF" w:rsidP="00B942FB">
            <w:pPr>
              <w:jc w:val="center"/>
              <w:rPr>
                <w:rFonts w:ascii="Calibri" w:hAnsi="Calibri" w:cs="Calibri"/>
              </w:rPr>
            </w:pPr>
            <w:r w:rsidRPr="00021FA8">
              <w:rPr>
                <w:rFonts w:ascii="Calibri" w:hAnsi="Calibri" w:cs="Calibri"/>
              </w:rPr>
              <w:t>70</w:t>
            </w:r>
          </w:p>
        </w:tc>
      </w:tr>
    </w:tbl>
    <w:p w:rsidR="00485B27" w:rsidRDefault="00485B27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485B27" w:rsidRDefault="00C160BF" w:rsidP="00C160BF">
      <w:pPr>
        <w:pStyle w:val="a9"/>
        <w:numPr>
          <w:ilvl w:val="0"/>
          <w:numId w:val="17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Базисные индивидуальные индексы цены по квартирам улучшенной планировки</w:t>
      </w:r>
    </w:p>
    <w:p w:rsid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FE3B2A" w:rsidRDefault="00FE3B2A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P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C160BF" w:rsidRDefault="001A3E4B" w:rsidP="00C160BF">
      <w:pPr>
        <w:pStyle w:val="a9"/>
        <w:numPr>
          <w:ilvl w:val="0"/>
          <w:numId w:val="17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Цепные</w:t>
      </w:r>
      <w:r w:rsidR="00E60066">
        <w:rPr>
          <w:rFonts w:ascii="Calibri" w:eastAsia="Calibri" w:hAnsi="Calibri" w:cs="Times New Roman"/>
          <w:lang w:eastAsia="en-US" w:bidi="ar-SA"/>
        </w:rPr>
        <w:t xml:space="preserve"> индивидуальные индексы объема по типовым квартирам</w:t>
      </w:r>
    </w:p>
    <w:p w:rsid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FE3B2A" w:rsidRPr="00E60066" w:rsidRDefault="00FE3B2A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Default="00E60066" w:rsidP="00C160BF">
      <w:pPr>
        <w:pStyle w:val="a9"/>
        <w:numPr>
          <w:ilvl w:val="0"/>
          <w:numId w:val="17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Базисные агрегатные индексы цены</w:t>
      </w:r>
    </w:p>
    <w:p w:rsid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FE3B2A" w:rsidRDefault="00FE3B2A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P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Default="00E60066" w:rsidP="00C160BF">
      <w:pPr>
        <w:pStyle w:val="a9"/>
        <w:numPr>
          <w:ilvl w:val="0"/>
          <w:numId w:val="17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Цепные агрегатные индексы объема</w:t>
      </w:r>
    </w:p>
    <w:p w:rsid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FE3B2A" w:rsidRDefault="00FE3B2A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Pr="00E60066" w:rsidRDefault="00E60066" w:rsidP="00E60066">
      <w:pPr>
        <w:jc w:val="both"/>
        <w:rPr>
          <w:rFonts w:ascii="Calibri" w:eastAsia="Calibri" w:hAnsi="Calibri" w:cs="Times New Roman"/>
          <w:lang w:eastAsia="en-US" w:bidi="ar-SA"/>
        </w:rPr>
      </w:pPr>
    </w:p>
    <w:p w:rsidR="00E60066" w:rsidRPr="00C160BF" w:rsidRDefault="00E60066" w:rsidP="00C160BF">
      <w:pPr>
        <w:pStyle w:val="a9"/>
        <w:numPr>
          <w:ilvl w:val="0"/>
          <w:numId w:val="17"/>
        </w:numPr>
        <w:jc w:val="both"/>
        <w:rPr>
          <w:rFonts w:ascii="Calibri" w:eastAsia="Calibri" w:hAnsi="Calibri" w:cs="Times New Roman"/>
          <w:lang w:eastAsia="en-US" w:bidi="ar-SA"/>
        </w:rPr>
      </w:pPr>
      <w:r>
        <w:rPr>
          <w:rFonts w:ascii="Calibri" w:eastAsia="Calibri" w:hAnsi="Calibri" w:cs="Times New Roman"/>
          <w:lang w:eastAsia="en-US" w:bidi="ar-SA"/>
        </w:rPr>
        <w:t>Базисные агрегатные индексы стоимости</w:t>
      </w:r>
    </w:p>
    <w:p w:rsidR="00485B27" w:rsidRDefault="00485B27" w:rsidP="000F05C9">
      <w:pPr>
        <w:ind w:firstLine="567"/>
        <w:jc w:val="both"/>
        <w:rPr>
          <w:rFonts w:ascii="Calibri" w:eastAsia="Calibri" w:hAnsi="Calibri" w:cs="Times New Roman"/>
          <w:lang w:eastAsia="en-US" w:bidi="ar-SA"/>
        </w:rPr>
      </w:pPr>
    </w:p>
    <w:p w:rsidR="00A52B77" w:rsidRDefault="00A52B77">
      <w:pPr>
        <w:rPr>
          <w:rFonts w:ascii="Cambria" w:eastAsia="Calibri" w:hAnsi="Cambria"/>
          <w:b/>
          <w:bCs/>
          <w:i/>
          <w:iCs/>
          <w:lang w:eastAsia="en-US" w:bidi="ar-SA"/>
        </w:rPr>
      </w:pPr>
    </w:p>
    <w:sectPr w:rsidR="00A52B77" w:rsidSect="00B5742A">
      <w:headerReference w:type="default" r:id="rId65"/>
      <w:pgSz w:w="11906" w:h="16838"/>
      <w:pgMar w:top="709" w:right="566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07" w:rsidRDefault="00210F07" w:rsidP="00AF0EAE">
      <w:r>
        <w:separator/>
      </w:r>
    </w:p>
  </w:endnote>
  <w:endnote w:type="continuationSeparator" w:id="1">
    <w:p w:rsidR="00210F07" w:rsidRDefault="00210F07" w:rsidP="00AF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07" w:rsidRDefault="00210F07" w:rsidP="00AF0EAE">
      <w:r>
        <w:separator/>
      </w:r>
    </w:p>
  </w:footnote>
  <w:footnote w:type="continuationSeparator" w:id="1">
    <w:p w:rsidR="00210F07" w:rsidRDefault="00210F07" w:rsidP="00AF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27" w:rsidRDefault="007940F4">
    <w:pPr>
      <w:pStyle w:val="aa"/>
      <w:jc w:val="right"/>
    </w:pPr>
    <w:fldSimple w:instr=" PAGE   \* MERGEFORMAT ">
      <w:r w:rsidR="00022F01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AC0350"/>
    <w:lvl w:ilvl="0">
      <w:numFmt w:val="bullet"/>
      <w:lvlText w:val="*"/>
      <w:lvlJc w:val="left"/>
    </w:lvl>
  </w:abstractNum>
  <w:abstractNum w:abstractNumId="1">
    <w:nsid w:val="0EB85913"/>
    <w:multiLevelType w:val="multilevel"/>
    <w:tmpl w:val="5F4C6796"/>
    <w:lvl w:ilvl="0">
      <w:start w:val="6"/>
      <w:numFmt w:val="decimal"/>
      <w:pStyle w:val="1"/>
      <w:lvlText w:val="Тема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9B73DF9"/>
    <w:multiLevelType w:val="multilevel"/>
    <w:tmpl w:val="CDBC399A"/>
    <w:styleLink w:val="10"/>
    <w:lvl w:ilvl="0">
      <w:start w:val="7"/>
      <w:numFmt w:val="decimal"/>
      <w:lvlText w:val="Тема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FCC7C73"/>
    <w:multiLevelType w:val="hybridMultilevel"/>
    <w:tmpl w:val="31F60C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3F0CC5"/>
    <w:multiLevelType w:val="multilevel"/>
    <w:tmpl w:val="CDBC399A"/>
    <w:numStyleLink w:val="10"/>
  </w:abstractNum>
  <w:abstractNum w:abstractNumId="5">
    <w:nsid w:val="369F398C"/>
    <w:multiLevelType w:val="hybridMultilevel"/>
    <w:tmpl w:val="16EE05B4"/>
    <w:lvl w:ilvl="0" w:tplc="91BC720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84CD8"/>
    <w:multiLevelType w:val="multilevel"/>
    <w:tmpl w:val="E646B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DB425F8"/>
    <w:multiLevelType w:val="hybridMultilevel"/>
    <w:tmpl w:val="BE2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37B76"/>
    <w:multiLevelType w:val="hybridMultilevel"/>
    <w:tmpl w:val="5C5CAD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450411"/>
    <w:multiLevelType w:val="hybridMultilevel"/>
    <w:tmpl w:val="81FE5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D70C5E"/>
    <w:multiLevelType w:val="multilevel"/>
    <w:tmpl w:val="2B3E59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EC73182"/>
    <w:multiLevelType w:val="hybridMultilevel"/>
    <w:tmpl w:val="42900DDC"/>
    <w:lvl w:ilvl="0" w:tplc="FA2E83AE">
      <w:start w:val="1"/>
      <w:numFmt w:val="decimal"/>
      <w:lvlText w:val="%1."/>
      <w:lvlJc w:val="left"/>
      <w:pPr>
        <w:ind w:left="14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5188E"/>
    <w:multiLevelType w:val="hybridMultilevel"/>
    <w:tmpl w:val="4928E80A"/>
    <w:lvl w:ilvl="0" w:tplc="1AEA05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026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A77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0D0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974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D4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7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280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46B4C"/>
    <w:multiLevelType w:val="hybridMultilevel"/>
    <w:tmpl w:val="BE2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EC4"/>
    <w:multiLevelType w:val="hybridMultilevel"/>
    <w:tmpl w:val="4F444A62"/>
    <w:lvl w:ilvl="0" w:tplc="1AEA05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026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E0E4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A77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0D0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974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D4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7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280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17A0E"/>
    <w:multiLevelType w:val="multilevel"/>
    <w:tmpl w:val="CA9C78B8"/>
    <w:lvl w:ilvl="0">
      <w:start w:val="6"/>
      <w:numFmt w:val="decimal"/>
      <w:lvlText w:val="Тема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B9673AF"/>
    <w:multiLevelType w:val="hybridMultilevel"/>
    <w:tmpl w:val="968AC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897817"/>
    <w:multiLevelType w:val="hybridMultilevel"/>
    <w:tmpl w:val="9A6A53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8"/>
  </w:num>
  <w:num w:numId="8">
    <w:abstractNumId w:val="17"/>
  </w:num>
  <w:num w:numId="9">
    <w:abstractNumId w:val="3"/>
  </w:num>
  <w:num w:numId="10">
    <w:abstractNumId w:val="16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145"/>
    <w:rsid w:val="0000355F"/>
    <w:rsid w:val="0001373B"/>
    <w:rsid w:val="00021FA8"/>
    <w:rsid w:val="00022F01"/>
    <w:rsid w:val="00033120"/>
    <w:rsid w:val="000611F4"/>
    <w:rsid w:val="000619D1"/>
    <w:rsid w:val="00071187"/>
    <w:rsid w:val="0008452B"/>
    <w:rsid w:val="00095E52"/>
    <w:rsid w:val="0009738D"/>
    <w:rsid w:val="000A155F"/>
    <w:rsid w:val="000C1050"/>
    <w:rsid w:val="000C76C9"/>
    <w:rsid w:val="000D079D"/>
    <w:rsid w:val="000D72B9"/>
    <w:rsid w:val="000F05C9"/>
    <w:rsid w:val="000F41CE"/>
    <w:rsid w:val="000F61E5"/>
    <w:rsid w:val="00130B01"/>
    <w:rsid w:val="00130D4D"/>
    <w:rsid w:val="001356BF"/>
    <w:rsid w:val="00152B1A"/>
    <w:rsid w:val="00184243"/>
    <w:rsid w:val="00186C0A"/>
    <w:rsid w:val="00191A04"/>
    <w:rsid w:val="00194B87"/>
    <w:rsid w:val="001A34B0"/>
    <w:rsid w:val="001A3E4B"/>
    <w:rsid w:val="001A7DE6"/>
    <w:rsid w:val="001B0DF3"/>
    <w:rsid w:val="001B35F5"/>
    <w:rsid w:val="001D3B41"/>
    <w:rsid w:val="001E5677"/>
    <w:rsid w:val="00202F6D"/>
    <w:rsid w:val="00203BBF"/>
    <w:rsid w:val="002049B7"/>
    <w:rsid w:val="00210F07"/>
    <w:rsid w:val="00214ABF"/>
    <w:rsid w:val="00224269"/>
    <w:rsid w:val="00226B1F"/>
    <w:rsid w:val="002307BF"/>
    <w:rsid w:val="00235B61"/>
    <w:rsid w:val="00245903"/>
    <w:rsid w:val="00260337"/>
    <w:rsid w:val="002A1CEC"/>
    <w:rsid w:val="002C65F5"/>
    <w:rsid w:val="002D24D1"/>
    <w:rsid w:val="002F373D"/>
    <w:rsid w:val="002F44C4"/>
    <w:rsid w:val="003228CC"/>
    <w:rsid w:val="00323757"/>
    <w:rsid w:val="00325F21"/>
    <w:rsid w:val="00334B01"/>
    <w:rsid w:val="003369A8"/>
    <w:rsid w:val="0035091B"/>
    <w:rsid w:val="00380DC5"/>
    <w:rsid w:val="00383040"/>
    <w:rsid w:val="00392EEE"/>
    <w:rsid w:val="003951BB"/>
    <w:rsid w:val="003A6393"/>
    <w:rsid w:val="003A661E"/>
    <w:rsid w:val="003C0191"/>
    <w:rsid w:val="003C4B69"/>
    <w:rsid w:val="003D197D"/>
    <w:rsid w:val="003D4AB9"/>
    <w:rsid w:val="003D5BA0"/>
    <w:rsid w:val="003E141D"/>
    <w:rsid w:val="003F0A3E"/>
    <w:rsid w:val="00403ACE"/>
    <w:rsid w:val="004060C4"/>
    <w:rsid w:val="00417C55"/>
    <w:rsid w:val="00425A6A"/>
    <w:rsid w:val="00434CFF"/>
    <w:rsid w:val="0045386B"/>
    <w:rsid w:val="00485B27"/>
    <w:rsid w:val="00493708"/>
    <w:rsid w:val="004B338C"/>
    <w:rsid w:val="004B495F"/>
    <w:rsid w:val="004C5B70"/>
    <w:rsid w:val="004D66FF"/>
    <w:rsid w:val="004E1E7D"/>
    <w:rsid w:val="004E2676"/>
    <w:rsid w:val="005038D0"/>
    <w:rsid w:val="00506848"/>
    <w:rsid w:val="00546FAB"/>
    <w:rsid w:val="005534CD"/>
    <w:rsid w:val="0059042F"/>
    <w:rsid w:val="005923CC"/>
    <w:rsid w:val="00597EF4"/>
    <w:rsid w:val="005A6672"/>
    <w:rsid w:val="005B4408"/>
    <w:rsid w:val="005C1EB4"/>
    <w:rsid w:val="005E28EE"/>
    <w:rsid w:val="005F3512"/>
    <w:rsid w:val="00623339"/>
    <w:rsid w:val="00625A91"/>
    <w:rsid w:val="00641375"/>
    <w:rsid w:val="00660895"/>
    <w:rsid w:val="0067649F"/>
    <w:rsid w:val="00681508"/>
    <w:rsid w:val="00690A73"/>
    <w:rsid w:val="006C01F7"/>
    <w:rsid w:val="006C137A"/>
    <w:rsid w:val="006C4DC5"/>
    <w:rsid w:val="006D66E5"/>
    <w:rsid w:val="006D7951"/>
    <w:rsid w:val="006E5145"/>
    <w:rsid w:val="006F6D1D"/>
    <w:rsid w:val="00702A2C"/>
    <w:rsid w:val="007035FA"/>
    <w:rsid w:val="0071405B"/>
    <w:rsid w:val="00714A5E"/>
    <w:rsid w:val="0071722D"/>
    <w:rsid w:val="00725425"/>
    <w:rsid w:val="00731577"/>
    <w:rsid w:val="00731798"/>
    <w:rsid w:val="00732C95"/>
    <w:rsid w:val="00754254"/>
    <w:rsid w:val="007564D4"/>
    <w:rsid w:val="00760369"/>
    <w:rsid w:val="007630F5"/>
    <w:rsid w:val="00766382"/>
    <w:rsid w:val="007940F4"/>
    <w:rsid w:val="007A4E30"/>
    <w:rsid w:val="007A609B"/>
    <w:rsid w:val="007B3A93"/>
    <w:rsid w:val="007D3E09"/>
    <w:rsid w:val="007E4CFA"/>
    <w:rsid w:val="007F1096"/>
    <w:rsid w:val="0081256C"/>
    <w:rsid w:val="0081367F"/>
    <w:rsid w:val="00825120"/>
    <w:rsid w:val="00825245"/>
    <w:rsid w:val="0084680E"/>
    <w:rsid w:val="00851DAD"/>
    <w:rsid w:val="00854894"/>
    <w:rsid w:val="00856B15"/>
    <w:rsid w:val="00867BAA"/>
    <w:rsid w:val="00870099"/>
    <w:rsid w:val="0089342C"/>
    <w:rsid w:val="00894774"/>
    <w:rsid w:val="00894A20"/>
    <w:rsid w:val="00896181"/>
    <w:rsid w:val="008A708F"/>
    <w:rsid w:val="008E4814"/>
    <w:rsid w:val="00913B44"/>
    <w:rsid w:val="00913EEE"/>
    <w:rsid w:val="00925165"/>
    <w:rsid w:val="009338AE"/>
    <w:rsid w:val="00946D3A"/>
    <w:rsid w:val="00953952"/>
    <w:rsid w:val="00962403"/>
    <w:rsid w:val="00964007"/>
    <w:rsid w:val="00967C17"/>
    <w:rsid w:val="00970368"/>
    <w:rsid w:val="00974AAE"/>
    <w:rsid w:val="009820E4"/>
    <w:rsid w:val="00984382"/>
    <w:rsid w:val="0099375C"/>
    <w:rsid w:val="009A1A0A"/>
    <w:rsid w:val="009A3CCA"/>
    <w:rsid w:val="009A5316"/>
    <w:rsid w:val="009B6B56"/>
    <w:rsid w:val="009C705C"/>
    <w:rsid w:val="009F3D63"/>
    <w:rsid w:val="00A3273F"/>
    <w:rsid w:val="00A41439"/>
    <w:rsid w:val="00A519DD"/>
    <w:rsid w:val="00A524A4"/>
    <w:rsid w:val="00A52B77"/>
    <w:rsid w:val="00A56FC6"/>
    <w:rsid w:val="00A6087B"/>
    <w:rsid w:val="00A8215D"/>
    <w:rsid w:val="00A867BB"/>
    <w:rsid w:val="00AA5276"/>
    <w:rsid w:val="00AC24DB"/>
    <w:rsid w:val="00AD07A1"/>
    <w:rsid w:val="00AF0EAE"/>
    <w:rsid w:val="00B00F20"/>
    <w:rsid w:val="00B0372A"/>
    <w:rsid w:val="00B07F58"/>
    <w:rsid w:val="00B505D1"/>
    <w:rsid w:val="00B5581A"/>
    <w:rsid w:val="00B5742A"/>
    <w:rsid w:val="00B81AE2"/>
    <w:rsid w:val="00B93E6C"/>
    <w:rsid w:val="00B942FB"/>
    <w:rsid w:val="00BA2622"/>
    <w:rsid w:val="00BA6E72"/>
    <w:rsid w:val="00BB26E7"/>
    <w:rsid w:val="00BC2FC4"/>
    <w:rsid w:val="00BC435A"/>
    <w:rsid w:val="00BD2E8B"/>
    <w:rsid w:val="00BD2EDD"/>
    <w:rsid w:val="00BD4042"/>
    <w:rsid w:val="00BF2F9C"/>
    <w:rsid w:val="00BF308D"/>
    <w:rsid w:val="00C05A3C"/>
    <w:rsid w:val="00C13211"/>
    <w:rsid w:val="00C160BF"/>
    <w:rsid w:val="00C17B74"/>
    <w:rsid w:val="00C23873"/>
    <w:rsid w:val="00C268BD"/>
    <w:rsid w:val="00C33BED"/>
    <w:rsid w:val="00C417FD"/>
    <w:rsid w:val="00C57402"/>
    <w:rsid w:val="00C60311"/>
    <w:rsid w:val="00C6536F"/>
    <w:rsid w:val="00CA2450"/>
    <w:rsid w:val="00CC7589"/>
    <w:rsid w:val="00CD23BF"/>
    <w:rsid w:val="00CD72B5"/>
    <w:rsid w:val="00CD7CE9"/>
    <w:rsid w:val="00CF6187"/>
    <w:rsid w:val="00D03BA5"/>
    <w:rsid w:val="00D13447"/>
    <w:rsid w:val="00D35C61"/>
    <w:rsid w:val="00D360F7"/>
    <w:rsid w:val="00D44CB4"/>
    <w:rsid w:val="00D62A13"/>
    <w:rsid w:val="00D668E5"/>
    <w:rsid w:val="00D824C5"/>
    <w:rsid w:val="00D903EC"/>
    <w:rsid w:val="00D91FFF"/>
    <w:rsid w:val="00D92D8B"/>
    <w:rsid w:val="00DA1AC5"/>
    <w:rsid w:val="00DA5602"/>
    <w:rsid w:val="00DC1A22"/>
    <w:rsid w:val="00DC5553"/>
    <w:rsid w:val="00DC6A3C"/>
    <w:rsid w:val="00DC79BD"/>
    <w:rsid w:val="00DD319F"/>
    <w:rsid w:val="00DD4876"/>
    <w:rsid w:val="00DD5416"/>
    <w:rsid w:val="00DE3F0B"/>
    <w:rsid w:val="00DF01A1"/>
    <w:rsid w:val="00DF4C6A"/>
    <w:rsid w:val="00E04761"/>
    <w:rsid w:val="00E158B0"/>
    <w:rsid w:val="00E32B5A"/>
    <w:rsid w:val="00E33C9B"/>
    <w:rsid w:val="00E34C6C"/>
    <w:rsid w:val="00E4612D"/>
    <w:rsid w:val="00E536A8"/>
    <w:rsid w:val="00E60066"/>
    <w:rsid w:val="00E72035"/>
    <w:rsid w:val="00E76F01"/>
    <w:rsid w:val="00E86694"/>
    <w:rsid w:val="00EC714F"/>
    <w:rsid w:val="00EE520D"/>
    <w:rsid w:val="00F030FC"/>
    <w:rsid w:val="00F07509"/>
    <w:rsid w:val="00F3157E"/>
    <w:rsid w:val="00F3386A"/>
    <w:rsid w:val="00F4044E"/>
    <w:rsid w:val="00F57428"/>
    <w:rsid w:val="00F743C3"/>
    <w:rsid w:val="00F810F6"/>
    <w:rsid w:val="00F81717"/>
    <w:rsid w:val="00F96F21"/>
    <w:rsid w:val="00F97936"/>
    <w:rsid w:val="00FB5375"/>
    <w:rsid w:val="00FE216E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45"/>
    <w:rPr>
      <w:rFonts w:ascii="Times New Roman" w:eastAsia="Times New Roman" w:hAnsi="Times New Roman" w:cs="Mangal"/>
      <w:sz w:val="24"/>
      <w:szCs w:val="24"/>
      <w:lang w:bidi="hi-IN"/>
    </w:rPr>
  </w:style>
  <w:style w:type="paragraph" w:styleId="1">
    <w:name w:val="heading 1"/>
    <w:basedOn w:val="a"/>
    <w:next w:val="a"/>
    <w:link w:val="11"/>
    <w:uiPriority w:val="9"/>
    <w:qFormat/>
    <w:rsid w:val="006E5145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qFormat/>
    <w:rsid w:val="006E5145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6E5145"/>
    <w:rPr>
      <w:rFonts w:ascii="Cambria" w:eastAsia="Times New Roman" w:hAnsi="Cambria" w:cs="Mangal"/>
      <w:b/>
      <w:bCs/>
      <w:kern w:val="32"/>
      <w:sz w:val="32"/>
      <w:szCs w:val="29"/>
      <w:lang w:bidi="hi-IN"/>
    </w:rPr>
  </w:style>
  <w:style w:type="character" w:customStyle="1" w:styleId="20">
    <w:name w:val="Заголовок 2 Знак"/>
    <w:link w:val="2"/>
    <w:uiPriority w:val="9"/>
    <w:rsid w:val="006E5145"/>
    <w:rPr>
      <w:rFonts w:ascii="Cambria" w:eastAsia="Times New Roman" w:hAnsi="Cambria" w:cs="Mangal"/>
      <w:b/>
      <w:bCs/>
      <w:i/>
      <w:iCs/>
      <w:sz w:val="28"/>
      <w:szCs w:val="25"/>
      <w:lang w:val="en-US" w:bidi="hi-IN"/>
    </w:rPr>
  </w:style>
  <w:style w:type="numbering" w:customStyle="1" w:styleId="10">
    <w:name w:val="Стиль1"/>
    <w:rsid w:val="006E5145"/>
    <w:pPr>
      <w:numPr>
        <w:numId w:val="3"/>
      </w:numPr>
    </w:pPr>
  </w:style>
  <w:style w:type="paragraph" w:styleId="a3">
    <w:name w:val="TOC Heading"/>
    <w:basedOn w:val="1"/>
    <w:next w:val="a"/>
    <w:uiPriority w:val="39"/>
    <w:semiHidden/>
    <w:unhideWhenUsed/>
    <w:qFormat/>
    <w:rsid w:val="006E5145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styleId="12">
    <w:name w:val="toc 1"/>
    <w:basedOn w:val="a"/>
    <w:next w:val="a"/>
    <w:autoRedefine/>
    <w:uiPriority w:val="39"/>
    <w:unhideWhenUsed/>
    <w:rsid w:val="006E5145"/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6E5145"/>
    <w:pPr>
      <w:ind w:left="240"/>
    </w:pPr>
    <w:rPr>
      <w:szCs w:val="21"/>
    </w:rPr>
  </w:style>
  <w:style w:type="character" w:styleId="a4">
    <w:name w:val="Hyperlink"/>
    <w:uiPriority w:val="99"/>
    <w:unhideWhenUsed/>
    <w:rsid w:val="006E5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145"/>
    <w:rPr>
      <w:rFonts w:ascii="Tahoma" w:hAnsi="Tahoma"/>
      <w:sz w:val="16"/>
      <w:szCs w:val="14"/>
    </w:rPr>
  </w:style>
  <w:style w:type="character" w:customStyle="1" w:styleId="a6">
    <w:name w:val="Текст выноски Знак"/>
    <w:link w:val="a5"/>
    <w:uiPriority w:val="99"/>
    <w:semiHidden/>
    <w:rsid w:val="006E5145"/>
    <w:rPr>
      <w:rFonts w:ascii="Tahoma" w:eastAsia="Times New Roman" w:hAnsi="Tahoma" w:cs="Mangal"/>
      <w:sz w:val="16"/>
      <w:szCs w:val="14"/>
      <w:lang w:eastAsia="ru-RU" w:bidi="hi-IN"/>
    </w:rPr>
  </w:style>
  <w:style w:type="character" w:styleId="a7">
    <w:name w:val="Placeholder Text"/>
    <w:uiPriority w:val="99"/>
    <w:semiHidden/>
    <w:rsid w:val="00D360F7"/>
    <w:rPr>
      <w:color w:val="808080"/>
    </w:rPr>
  </w:style>
  <w:style w:type="table" w:styleId="a8">
    <w:name w:val="Table Grid"/>
    <w:basedOn w:val="a1"/>
    <w:uiPriority w:val="59"/>
    <w:rsid w:val="000D07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B495F"/>
    <w:pPr>
      <w:widowControl w:val="0"/>
      <w:overflowPunct w:val="0"/>
      <w:autoSpaceDE w:val="0"/>
      <w:autoSpaceDN w:val="0"/>
      <w:adjustRightInd w:val="0"/>
      <w:spacing w:before="80"/>
      <w:ind w:left="1760"/>
      <w:textAlignment w:val="baseline"/>
    </w:pPr>
    <w:rPr>
      <w:rFonts w:ascii="Arial" w:eastAsia="Times New Roman" w:hAnsi="Arial"/>
      <w:sz w:val="24"/>
    </w:rPr>
  </w:style>
  <w:style w:type="paragraph" w:styleId="a9">
    <w:name w:val="List Paragraph"/>
    <w:basedOn w:val="a"/>
    <w:uiPriority w:val="34"/>
    <w:qFormat/>
    <w:rsid w:val="00867BAA"/>
    <w:pPr>
      <w:ind w:left="708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AF0EA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AF0EAE"/>
    <w:rPr>
      <w:rFonts w:ascii="Times New Roman" w:eastAsia="Times New Roman" w:hAnsi="Times New Roman" w:cs="Mangal"/>
      <w:sz w:val="24"/>
      <w:szCs w:val="21"/>
      <w:lang w:bidi="hi-IN"/>
    </w:rPr>
  </w:style>
  <w:style w:type="paragraph" w:styleId="ac">
    <w:name w:val="footer"/>
    <w:basedOn w:val="a"/>
    <w:link w:val="ad"/>
    <w:uiPriority w:val="99"/>
    <w:semiHidden/>
    <w:unhideWhenUsed/>
    <w:rsid w:val="00AF0EA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semiHidden/>
    <w:rsid w:val="00AF0EAE"/>
    <w:rPr>
      <w:rFonts w:ascii="Times New Roman" w:eastAsia="Times New Roman" w:hAnsi="Times New Roman" w:cs="Mangal"/>
      <w:sz w:val="24"/>
      <w:szCs w:val="21"/>
      <w:lang w:bidi="hi-IN"/>
    </w:rPr>
  </w:style>
  <w:style w:type="paragraph" w:customStyle="1" w:styleId="Default">
    <w:name w:val="Default"/>
    <w:rsid w:val="00485B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10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6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7.bin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diagramQuickStyle" Target="diagrams/quickStyle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8" Type="http://schemas.openxmlformats.org/officeDocument/2006/relationships/diagramData" Target="diagrams/data1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226AD1-B9D8-41AC-81FA-F0EBC4CB4E0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A5D8B5-F60C-48AF-A447-53BACF680A2E}">
      <dgm:prSet phldrT="[Текст]"/>
      <dgm:spPr>
        <a:xfrm>
          <a:off x="0" y="1305694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Характер объекта </a:t>
          </a:r>
        </a:p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исследования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8CF9AD1-3875-4673-B2CB-A3E79E69E4F9}" type="parTrans" cxnId="{96F9B55D-A672-44BF-8EC1-68B1FEF3CDBB}">
      <dgm:prSet/>
      <dgm:spPr/>
      <dgm:t>
        <a:bodyPr/>
        <a:lstStyle/>
        <a:p>
          <a:endParaRPr lang="ru-RU"/>
        </a:p>
      </dgm:t>
    </dgm:pt>
    <dgm:pt modelId="{E7B0D05C-9E6F-4FD6-B8F7-106EB25CF49B}" type="sibTrans" cxnId="{96F9B55D-A672-44BF-8EC1-68B1FEF3CDBB}">
      <dgm:prSet/>
      <dgm:spPr/>
      <dgm:t>
        <a:bodyPr/>
        <a:lstStyle/>
        <a:p>
          <a:endParaRPr lang="ru-RU"/>
        </a:p>
      </dgm:t>
    </dgm:pt>
    <dgm:pt modelId="{7949EBE3-8E55-43BF-8B61-83E7989057C5}">
      <dgm:prSet phldrT="[Текст]" custT="1"/>
      <dgm:spPr>
        <a:xfrm rot="5400000">
          <a:off x="3766150" y="-272927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Количественные показатели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E508B-738D-40DA-A857-1952D71645CE}" type="parTrans" cxnId="{40368297-3555-42D6-A7A7-C66BD001076F}">
      <dgm:prSet/>
      <dgm:spPr/>
      <dgm:t>
        <a:bodyPr/>
        <a:lstStyle/>
        <a:p>
          <a:endParaRPr lang="ru-RU"/>
        </a:p>
      </dgm:t>
    </dgm:pt>
    <dgm:pt modelId="{5FC33CB2-E1C4-48E1-8122-53D7E3C8DDB7}" type="sibTrans" cxnId="{40368297-3555-42D6-A7A7-C66BD001076F}">
      <dgm:prSet/>
      <dgm:spPr/>
      <dgm:t>
        <a:bodyPr/>
        <a:lstStyle/>
        <a:p>
          <a:endParaRPr lang="ru-RU"/>
        </a:p>
      </dgm:t>
    </dgm:pt>
    <dgm:pt modelId="{2BB2E213-5399-4002-8566-8193617F5995}">
      <dgm:prSet phldrT="[Текст]" custT="1"/>
      <dgm:spPr>
        <a:xfrm rot="5400000">
          <a:off x="3766150" y="-272927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Качественные показатели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2DF4D51-FECA-4C14-9081-46E2FA152201}" type="parTrans" cxnId="{B6AD9768-5EC5-43C1-A992-F4B915EC7BA0}">
      <dgm:prSet/>
      <dgm:spPr/>
      <dgm:t>
        <a:bodyPr/>
        <a:lstStyle/>
        <a:p>
          <a:endParaRPr lang="ru-RU"/>
        </a:p>
      </dgm:t>
    </dgm:pt>
    <dgm:pt modelId="{5F5177EF-AFCC-4FBC-8E1E-0BBE3F31A021}" type="sibTrans" cxnId="{B6AD9768-5EC5-43C1-A992-F4B915EC7BA0}">
      <dgm:prSet/>
      <dgm:spPr/>
      <dgm:t>
        <a:bodyPr/>
        <a:lstStyle/>
        <a:p>
          <a:endParaRPr lang="ru-RU"/>
        </a:p>
      </dgm:t>
    </dgm:pt>
    <dgm:pt modelId="{8CB2792E-EFB6-4DFB-BA4C-3F60CAA771D9}">
      <dgm:prSet phldrT="[Текст]"/>
      <dgm:spPr>
        <a:xfrm>
          <a:off x="0" y="1958008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Объект исследования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A8DFDB8-836D-44D4-9919-73B6FCB9B467}" type="parTrans" cxnId="{F1B86DE4-76C2-4B0E-9ADF-110A69CB0264}">
      <dgm:prSet/>
      <dgm:spPr/>
      <dgm:t>
        <a:bodyPr/>
        <a:lstStyle/>
        <a:p>
          <a:endParaRPr lang="ru-RU"/>
        </a:p>
      </dgm:t>
    </dgm:pt>
    <dgm:pt modelId="{2CDDEE19-57D8-4611-ACB5-F7EE3545001A}" type="sibTrans" cxnId="{F1B86DE4-76C2-4B0E-9ADF-110A69CB0264}">
      <dgm:prSet/>
      <dgm:spPr/>
      <dgm:t>
        <a:bodyPr/>
        <a:lstStyle/>
        <a:p>
          <a:endParaRPr lang="ru-RU"/>
        </a:p>
      </dgm:t>
    </dgm:pt>
    <dgm:pt modelId="{CA420068-268D-40FB-852B-B146DB5000AA}">
      <dgm:prSet phldrT="[Текст]" custT="1"/>
      <dgm:spPr>
        <a:xfrm rot="5400000">
          <a:off x="3766150" y="379386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Объем 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10C5694-AC38-4B55-A591-FD83AC53B5D5}" type="parTrans" cxnId="{9AEF6FB8-BE67-415A-8D74-4BF874F6E19D}">
      <dgm:prSet/>
      <dgm:spPr/>
      <dgm:t>
        <a:bodyPr/>
        <a:lstStyle/>
        <a:p>
          <a:endParaRPr lang="ru-RU"/>
        </a:p>
      </dgm:t>
    </dgm:pt>
    <dgm:pt modelId="{584FB7DD-3FAB-47EE-9EB1-E75346E8B414}" type="sibTrans" cxnId="{9AEF6FB8-BE67-415A-8D74-4BF874F6E19D}">
      <dgm:prSet/>
      <dgm:spPr/>
      <dgm:t>
        <a:bodyPr/>
        <a:lstStyle/>
        <a:p>
          <a:endParaRPr lang="ru-RU"/>
        </a:p>
      </dgm:t>
    </dgm:pt>
    <dgm:pt modelId="{1086694F-126E-4301-9B88-4149D4D21B0D}">
      <dgm:prSet phldrT="[Текст]" custT="1"/>
      <dgm:spPr>
        <a:xfrm rot="5400000">
          <a:off x="3766150" y="379386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Стоимость и т.д.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5CE43A-BE00-457F-9FBF-9CC11C9971D3}" type="parTrans" cxnId="{67873CD0-34F2-45C1-A2EB-EFA48F667844}">
      <dgm:prSet/>
      <dgm:spPr/>
      <dgm:t>
        <a:bodyPr/>
        <a:lstStyle/>
        <a:p>
          <a:endParaRPr lang="ru-RU"/>
        </a:p>
      </dgm:t>
    </dgm:pt>
    <dgm:pt modelId="{AC6FBBF1-BC31-498C-B5B5-98A06B0672F1}" type="sibTrans" cxnId="{67873CD0-34F2-45C1-A2EB-EFA48F667844}">
      <dgm:prSet/>
      <dgm:spPr/>
      <dgm:t>
        <a:bodyPr/>
        <a:lstStyle/>
        <a:p>
          <a:endParaRPr lang="ru-RU"/>
        </a:p>
      </dgm:t>
    </dgm:pt>
    <dgm:pt modelId="{CC567AAE-3DB3-461E-87DE-73B9D6C7EE78}">
      <dgm:prSet phldrT="[Текст]"/>
      <dgm:spPr>
        <a:xfrm>
          <a:off x="0" y="2610322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Состав явления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FA02EC3-7CBE-4040-B336-5FAA681041E4}" type="parTrans" cxnId="{F506A39B-3298-4670-AA7A-43AE109EB0D1}">
      <dgm:prSet/>
      <dgm:spPr/>
      <dgm:t>
        <a:bodyPr/>
        <a:lstStyle/>
        <a:p>
          <a:endParaRPr lang="ru-RU"/>
        </a:p>
      </dgm:t>
    </dgm:pt>
    <dgm:pt modelId="{22CC0215-3250-4B6B-A51E-F2447F069645}" type="sibTrans" cxnId="{F506A39B-3298-4670-AA7A-43AE109EB0D1}">
      <dgm:prSet/>
      <dgm:spPr/>
      <dgm:t>
        <a:bodyPr/>
        <a:lstStyle/>
        <a:p>
          <a:endParaRPr lang="ru-RU"/>
        </a:p>
      </dgm:t>
    </dgm:pt>
    <dgm:pt modelId="{1E75626C-F102-4788-AEAA-2B5CAA571137}">
      <dgm:prSet phldrT="[Текст]" custT="1"/>
      <dgm:spPr>
        <a:xfrm rot="5400000">
          <a:off x="3766150" y="1031700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Постоянного состава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F222136-90E7-46DB-846A-06F1F0E20A41}" type="parTrans" cxnId="{0E5E9F63-9C12-4AD4-9268-AC6EBCAD92A6}">
      <dgm:prSet/>
      <dgm:spPr/>
      <dgm:t>
        <a:bodyPr/>
        <a:lstStyle/>
        <a:p>
          <a:endParaRPr lang="ru-RU"/>
        </a:p>
      </dgm:t>
    </dgm:pt>
    <dgm:pt modelId="{9AD46377-2622-4784-8D40-7182F4AA0197}" type="sibTrans" cxnId="{0E5E9F63-9C12-4AD4-9268-AC6EBCAD92A6}">
      <dgm:prSet/>
      <dgm:spPr/>
      <dgm:t>
        <a:bodyPr/>
        <a:lstStyle/>
        <a:p>
          <a:endParaRPr lang="ru-RU"/>
        </a:p>
      </dgm:t>
    </dgm:pt>
    <dgm:pt modelId="{A6E4097F-B688-491E-9CA1-CDE564A3C2C1}">
      <dgm:prSet phldrT="[Текст]" custT="1"/>
      <dgm:spPr>
        <a:xfrm rot="5400000">
          <a:off x="3766150" y="1031700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Переменного состава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0473E72-22BE-41B9-8B02-0FE4A2693399}" type="parTrans" cxnId="{9DD4676B-9B13-4DC6-96FC-D18E8A222D7F}">
      <dgm:prSet/>
      <dgm:spPr/>
      <dgm:t>
        <a:bodyPr/>
        <a:lstStyle/>
        <a:p>
          <a:endParaRPr lang="ru-RU"/>
        </a:p>
      </dgm:t>
    </dgm:pt>
    <dgm:pt modelId="{7F3C06B9-5E2B-454E-AC69-DA3D609715AE}" type="sibTrans" cxnId="{9DD4676B-9B13-4DC6-96FC-D18E8A222D7F}">
      <dgm:prSet/>
      <dgm:spPr/>
      <dgm:t>
        <a:bodyPr/>
        <a:lstStyle/>
        <a:p>
          <a:endParaRPr lang="ru-RU"/>
        </a:p>
      </dgm:t>
    </dgm:pt>
    <dgm:pt modelId="{46617EA9-6954-43F3-807D-05C769BBD520}">
      <dgm:prSet/>
      <dgm:spPr>
        <a:xfrm>
          <a:off x="0" y="1067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Степень охвата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D6AAE58-522D-44BB-B20A-71A7D4833A4B}" type="parTrans" cxnId="{580EB86C-3EA3-46C0-B8A2-B3F8BB12B359}">
      <dgm:prSet/>
      <dgm:spPr/>
      <dgm:t>
        <a:bodyPr/>
        <a:lstStyle/>
        <a:p>
          <a:endParaRPr lang="ru-RU"/>
        </a:p>
      </dgm:t>
    </dgm:pt>
    <dgm:pt modelId="{5770F047-C6FC-46CB-AD1E-CFD146EF3A4F}" type="sibTrans" cxnId="{580EB86C-3EA3-46C0-B8A2-B3F8BB12B359}">
      <dgm:prSet/>
      <dgm:spPr/>
      <dgm:t>
        <a:bodyPr/>
        <a:lstStyle/>
        <a:p>
          <a:endParaRPr lang="ru-RU"/>
        </a:p>
      </dgm:t>
    </dgm:pt>
    <dgm:pt modelId="{3C14E8E2-49A9-441B-9214-D2D5AACAA3A3}">
      <dgm:prSet/>
      <dgm:spPr>
        <a:xfrm>
          <a:off x="0" y="653380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База сравнения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D609CD-CE7C-4534-9908-08532E1C332A}" type="parTrans" cxnId="{5163FB79-5391-4567-9C52-9BCDE87F4892}">
      <dgm:prSet/>
      <dgm:spPr/>
      <dgm:t>
        <a:bodyPr/>
        <a:lstStyle/>
        <a:p>
          <a:endParaRPr lang="ru-RU"/>
        </a:p>
      </dgm:t>
    </dgm:pt>
    <dgm:pt modelId="{8960A7FB-27B1-4CAA-8BA7-51358740A574}" type="sibTrans" cxnId="{5163FB79-5391-4567-9C52-9BCDE87F4892}">
      <dgm:prSet/>
      <dgm:spPr/>
      <dgm:t>
        <a:bodyPr/>
        <a:lstStyle/>
        <a:p>
          <a:endParaRPr lang="ru-RU"/>
        </a:p>
      </dgm:t>
    </dgm:pt>
    <dgm:pt modelId="{4AEEB949-76F7-40AE-AC5F-6E7BDBDF5539}">
      <dgm:prSet phldrT="[Текст]"/>
      <dgm:spPr>
        <a:xfrm>
          <a:off x="0" y="3262636"/>
          <a:ext cx="2125403" cy="6212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Форма построения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69D8BA8-EFF4-4D8D-8DA6-154519D846A9}" type="parTrans" cxnId="{9F0D5CF2-A190-4230-85DF-8876A1A8C9CA}">
      <dgm:prSet/>
      <dgm:spPr/>
      <dgm:t>
        <a:bodyPr/>
        <a:lstStyle/>
        <a:p>
          <a:endParaRPr lang="ru-RU"/>
        </a:p>
      </dgm:t>
    </dgm:pt>
    <dgm:pt modelId="{46308CF1-03C2-41F6-845D-9E81AAA85457}" type="sibTrans" cxnId="{9F0D5CF2-A190-4230-85DF-8876A1A8C9CA}">
      <dgm:prSet/>
      <dgm:spPr/>
      <dgm:t>
        <a:bodyPr/>
        <a:lstStyle/>
        <a:p>
          <a:endParaRPr lang="ru-RU"/>
        </a:p>
      </dgm:t>
    </dgm:pt>
    <dgm:pt modelId="{26553559-4951-4412-9BF0-EB972EC3205F}">
      <dgm:prSet custT="1"/>
      <dgm:spPr>
        <a:xfrm rot="5400000">
          <a:off x="3766150" y="-925241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Динамические ( с предшествующим периодом)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990619-4D36-442B-B2F5-844F4635ACC9}" type="parTrans" cxnId="{898CE70E-9B0C-4707-9EBA-D8C132A2FC4B}">
      <dgm:prSet/>
      <dgm:spPr/>
      <dgm:t>
        <a:bodyPr/>
        <a:lstStyle/>
        <a:p>
          <a:endParaRPr lang="ru-RU"/>
        </a:p>
      </dgm:t>
    </dgm:pt>
    <dgm:pt modelId="{3DADECD6-37C0-48A5-9036-883D68670A77}" type="sibTrans" cxnId="{898CE70E-9B0C-4707-9EBA-D8C132A2FC4B}">
      <dgm:prSet/>
      <dgm:spPr/>
      <dgm:t>
        <a:bodyPr/>
        <a:lstStyle/>
        <a:p>
          <a:endParaRPr lang="ru-RU"/>
        </a:p>
      </dgm:t>
    </dgm:pt>
    <dgm:pt modelId="{A508B3C8-1674-4565-AAE1-21E7387A30D5}">
      <dgm:prSet custT="1"/>
      <dgm:spPr>
        <a:xfrm rot="5400000">
          <a:off x="3766150" y="-1589627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Индивидуальные  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EBF10D-FE26-4067-832B-B7489CCBF3A1}" type="parTrans" cxnId="{54FCFD4D-1BCA-4C10-B9F2-8C69DF2D8015}">
      <dgm:prSet/>
      <dgm:spPr/>
      <dgm:t>
        <a:bodyPr/>
        <a:lstStyle/>
        <a:p>
          <a:endParaRPr lang="ru-RU"/>
        </a:p>
      </dgm:t>
    </dgm:pt>
    <dgm:pt modelId="{11CEA725-8C0B-4D33-9FD1-4CF0E4418239}" type="sibTrans" cxnId="{54FCFD4D-1BCA-4C10-B9F2-8C69DF2D8015}">
      <dgm:prSet/>
      <dgm:spPr/>
      <dgm:t>
        <a:bodyPr/>
        <a:lstStyle/>
        <a:p>
          <a:endParaRPr lang="ru-RU"/>
        </a:p>
      </dgm:t>
    </dgm:pt>
    <dgm:pt modelId="{F02CD183-5CF5-4E45-A03E-67B32BA5A9C5}">
      <dgm:prSet custT="1"/>
      <dgm:spPr>
        <a:xfrm rot="5400000">
          <a:off x="3766150" y="-1589627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Общие (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I)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90E372F-B3C6-4E5D-A944-72A6B9EF37CA}" type="parTrans" cxnId="{5572A225-3182-4C50-9175-D9134B479CD6}">
      <dgm:prSet/>
      <dgm:spPr/>
      <dgm:t>
        <a:bodyPr/>
        <a:lstStyle/>
        <a:p>
          <a:endParaRPr lang="ru-RU"/>
        </a:p>
      </dgm:t>
    </dgm:pt>
    <dgm:pt modelId="{82E2A496-3670-435C-8F1C-C14DDAD4C58C}" type="sibTrans" cxnId="{5572A225-3182-4C50-9175-D9134B479CD6}">
      <dgm:prSet/>
      <dgm:spPr/>
      <dgm:t>
        <a:bodyPr/>
        <a:lstStyle/>
        <a:p>
          <a:endParaRPr lang="ru-RU"/>
        </a:p>
      </dgm:t>
    </dgm:pt>
    <dgm:pt modelId="{31C0EAFB-1F3F-4C32-A956-441821A5230B}">
      <dgm:prSet custT="1"/>
      <dgm:spPr>
        <a:xfrm rot="5400000">
          <a:off x="3766150" y="-925241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Территориальные (с данными другой территории)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5829D9-E1DB-4BD1-AA7F-0E10E893D53E}" type="parTrans" cxnId="{D0DE0142-8EAD-4399-82D2-4DE60C594DE4}">
      <dgm:prSet/>
      <dgm:spPr/>
      <dgm:t>
        <a:bodyPr/>
        <a:lstStyle/>
        <a:p>
          <a:endParaRPr lang="ru-RU"/>
        </a:p>
      </dgm:t>
    </dgm:pt>
    <dgm:pt modelId="{5B9B04F7-B58A-4B60-8D8D-4C5FA133F962}" type="sibTrans" cxnId="{D0DE0142-8EAD-4399-82D2-4DE60C594DE4}">
      <dgm:prSet/>
      <dgm:spPr/>
      <dgm:t>
        <a:bodyPr/>
        <a:lstStyle/>
        <a:p>
          <a:endParaRPr lang="ru-RU"/>
        </a:p>
      </dgm:t>
    </dgm:pt>
    <dgm:pt modelId="{804A3287-B16E-4A7C-B83C-B98781E96B8B}">
      <dgm:prSet custT="1"/>
      <dgm:spPr>
        <a:xfrm rot="5400000">
          <a:off x="3766150" y="1684014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Агрегатные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87799B-08A7-4EEB-AEA7-61D611911CD6}" type="parTrans" cxnId="{15E9532F-02D5-4510-98A9-62A4F6A8D42F}">
      <dgm:prSet/>
      <dgm:spPr/>
      <dgm:t>
        <a:bodyPr/>
        <a:lstStyle/>
        <a:p>
          <a:endParaRPr lang="ru-RU"/>
        </a:p>
      </dgm:t>
    </dgm:pt>
    <dgm:pt modelId="{7967D090-22F8-4886-9BFD-24C150645F82}" type="sibTrans" cxnId="{15E9532F-02D5-4510-98A9-62A4F6A8D42F}">
      <dgm:prSet/>
      <dgm:spPr/>
      <dgm:t>
        <a:bodyPr/>
        <a:lstStyle/>
        <a:p>
          <a:endParaRPr lang="ru-RU"/>
        </a:p>
      </dgm:t>
    </dgm:pt>
    <dgm:pt modelId="{F5D5ADC2-B188-4234-9263-4C4594B7A80B}">
      <dgm:prSet custT="1"/>
      <dgm:spPr>
        <a:xfrm rot="5400000">
          <a:off x="3766150" y="1684014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Средние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D741FF-4DE5-479C-A780-C92910C3948A}" type="parTrans" cxnId="{54F0B3F6-23E4-40E2-8A9B-DB43AC31A563}">
      <dgm:prSet/>
      <dgm:spPr/>
      <dgm:t>
        <a:bodyPr/>
        <a:lstStyle/>
        <a:p>
          <a:endParaRPr lang="ru-RU"/>
        </a:p>
      </dgm:t>
    </dgm:pt>
    <dgm:pt modelId="{36F038BA-41EC-403A-B0A2-992C9AB6416E}" type="sibTrans" cxnId="{54F0B3F6-23E4-40E2-8A9B-DB43AC31A563}">
      <dgm:prSet/>
      <dgm:spPr/>
      <dgm:t>
        <a:bodyPr/>
        <a:lstStyle/>
        <a:p>
          <a:endParaRPr lang="ru-RU"/>
        </a:p>
      </dgm:t>
    </dgm:pt>
    <dgm:pt modelId="{66F614EF-9B6E-4E53-BB2A-D79498A7981E}">
      <dgm:prSet phldrT="[Текст]" custT="1"/>
      <dgm:spPr>
        <a:xfrm rot="5400000">
          <a:off x="3766150" y="379386"/>
          <a:ext cx="497001" cy="37784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Цена</a:t>
          </a:r>
        </a:p>
      </dgm:t>
    </dgm:pt>
    <dgm:pt modelId="{23B9CBDA-7269-4FB5-B97D-1B43BE02B19E}" type="parTrans" cxnId="{DF7CD2B3-5ADA-40C0-9582-1E5E99B6509F}">
      <dgm:prSet/>
      <dgm:spPr/>
      <dgm:t>
        <a:bodyPr/>
        <a:lstStyle/>
        <a:p>
          <a:endParaRPr lang="ru-RU"/>
        </a:p>
      </dgm:t>
    </dgm:pt>
    <dgm:pt modelId="{1404F7A6-1694-4726-B43C-C310F719938D}" type="sibTrans" cxnId="{DF7CD2B3-5ADA-40C0-9582-1E5E99B6509F}">
      <dgm:prSet/>
      <dgm:spPr/>
      <dgm:t>
        <a:bodyPr/>
        <a:lstStyle/>
        <a:p>
          <a:endParaRPr lang="ru-RU"/>
        </a:p>
      </dgm:t>
    </dgm:pt>
    <dgm:pt modelId="{A868813C-F720-4A19-9AE5-1733CA4B28D0}" type="pres">
      <dgm:prSet presAssocID="{59226AD1-B9D8-41AC-81FA-F0EBC4CB4E0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7F382E-9952-414D-A5DA-E4B526869768}" type="pres">
      <dgm:prSet presAssocID="{46617EA9-6954-43F3-807D-05C769BBD520}" presName="linNode" presStyleCnt="0"/>
      <dgm:spPr/>
    </dgm:pt>
    <dgm:pt modelId="{79862691-376A-4F34-AA34-1BC70D855075}" type="pres">
      <dgm:prSet presAssocID="{46617EA9-6954-43F3-807D-05C769BBD520}" presName="parentText" presStyleLbl="node1" presStyleIdx="0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99F8F3D-C696-4B57-B8CD-40F4D86B34C2}" type="pres">
      <dgm:prSet presAssocID="{46617EA9-6954-43F3-807D-05C769BBD520}" presName="descendantText" presStyleLbl="alignAccFollowNode1" presStyleIdx="0" presStyleCnt="6" custLinFactNeighborX="308" custLinFactNeighborY="-242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51C0C78-F95D-44E4-A6A3-4519658D2B9E}" type="pres">
      <dgm:prSet presAssocID="{5770F047-C6FC-46CB-AD1E-CFD146EF3A4F}" presName="sp" presStyleCnt="0"/>
      <dgm:spPr/>
    </dgm:pt>
    <dgm:pt modelId="{BE778C6C-2BE9-4D39-8594-20289FC88CEE}" type="pres">
      <dgm:prSet presAssocID="{3C14E8E2-49A9-441B-9214-D2D5AACAA3A3}" presName="linNode" presStyleCnt="0"/>
      <dgm:spPr/>
    </dgm:pt>
    <dgm:pt modelId="{4C4845EE-32BF-43DC-9F94-9143D270AE54}" type="pres">
      <dgm:prSet presAssocID="{3C14E8E2-49A9-441B-9214-D2D5AACAA3A3}" presName="parentText" presStyleLbl="node1" presStyleIdx="1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2C1085F-D60D-4A0A-BD1A-6BEF6451C64D}" type="pres">
      <dgm:prSet presAssocID="{3C14E8E2-49A9-441B-9214-D2D5AACAA3A3}" presName="descendantText" presStyleLbl="alignAccFollowNode1" presStyleIdx="1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9EB827E-21A5-4EB0-BCA8-7A7D60189929}" type="pres">
      <dgm:prSet presAssocID="{8960A7FB-27B1-4CAA-8BA7-51358740A574}" presName="sp" presStyleCnt="0"/>
      <dgm:spPr/>
    </dgm:pt>
    <dgm:pt modelId="{00AA2025-D59E-447E-A100-45BC314C854B}" type="pres">
      <dgm:prSet presAssocID="{DCA5D8B5-F60C-48AF-A447-53BACF680A2E}" presName="linNode" presStyleCnt="0"/>
      <dgm:spPr/>
    </dgm:pt>
    <dgm:pt modelId="{2A3BE255-32BC-44E4-9BD8-06F3E96D6772}" type="pres">
      <dgm:prSet presAssocID="{DCA5D8B5-F60C-48AF-A447-53BACF680A2E}" presName="parentText" presStyleLbl="node1" presStyleIdx="2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39AEF47-DF84-4256-B6D0-13E930BAE7EE}" type="pres">
      <dgm:prSet presAssocID="{DCA5D8B5-F60C-48AF-A447-53BACF680A2E}" presName="descendantText" presStyleLbl="alignAccFollowNode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6EA840F8-E9FB-43CD-8E2C-B33E3E5B9B02}" type="pres">
      <dgm:prSet presAssocID="{E7B0D05C-9E6F-4FD6-B8F7-106EB25CF49B}" presName="sp" presStyleCnt="0"/>
      <dgm:spPr/>
    </dgm:pt>
    <dgm:pt modelId="{336364B2-FBAD-4F5F-86C6-CD150D3042FF}" type="pres">
      <dgm:prSet presAssocID="{8CB2792E-EFB6-4DFB-BA4C-3F60CAA771D9}" presName="linNode" presStyleCnt="0"/>
      <dgm:spPr/>
    </dgm:pt>
    <dgm:pt modelId="{34055E78-47FB-44AA-A625-CD9CA0799ED8}" type="pres">
      <dgm:prSet presAssocID="{8CB2792E-EFB6-4DFB-BA4C-3F60CAA771D9}" presName="parentText" presStyleLbl="node1" presStyleIdx="3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9F90EBB-8BFD-4BD3-803F-7A57DF4A1B29}" type="pres">
      <dgm:prSet presAssocID="{8CB2792E-EFB6-4DFB-BA4C-3F60CAA771D9}" presName="descendantText" presStyleLbl="alignAccFollowNode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06AACDEA-30D9-43B4-A469-6EAE407C7922}" type="pres">
      <dgm:prSet presAssocID="{2CDDEE19-57D8-4611-ACB5-F7EE3545001A}" presName="sp" presStyleCnt="0"/>
      <dgm:spPr/>
    </dgm:pt>
    <dgm:pt modelId="{0A0C5898-B552-4878-9A99-0EA1A2BC2DFE}" type="pres">
      <dgm:prSet presAssocID="{CC567AAE-3DB3-461E-87DE-73B9D6C7EE78}" presName="linNode" presStyleCnt="0"/>
      <dgm:spPr/>
    </dgm:pt>
    <dgm:pt modelId="{C2910EB0-3292-4A1B-8C01-869A9D2CFDF9}" type="pres">
      <dgm:prSet presAssocID="{CC567AAE-3DB3-461E-87DE-73B9D6C7EE78}" presName="parentText" presStyleLbl="node1" presStyleIdx="4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A0FF1FF-8451-481B-953B-076BD306776E}" type="pres">
      <dgm:prSet presAssocID="{CC567AAE-3DB3-461E-87DE-73B9D6C7EE78}" presName="descendantText" presStyleLbl="alignAccFollowNode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8794849-1F5F-492B-979D-4280DAE28558}" type="pres">
      <dgm:prSet presAssocID="{22CC0215-3250-4B6B-A51E-F2447F069645}" presName="sp" presStyleCnt="0"/>
      <dgm:spPr/>
    </dgm:pt>
    <dgm:pt modelId="{4DB68A67-19C4-4196-A8A5-A5FBC47FAE16}" type="pres">
      <dgm:prSet presAssocID="{4AEEB949-76F7-40AE-AC5F-6E7BDBDF5539}" presName="linNode" presStyleCnt="0"/>
      <dgm:spPr/>
    </dgm:pt>
    <dgm:pt modelId="{2F30F5AB-7C1A-4219-95FD-27E452BC49FC}" type="pres">
      <dgm:prSet presAssocID="{4AEEB949-76F7-40AE-AC5F-6E7BDBDF5539}" presName="parentText" presStyleLbl="node1" presStyleIdx="5" presStyleCnt="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75A9463-6474-46FF-A03B-A8B65BC093FC}" type="pres">
      <dgm:prSet presAssocID="{4AEEB949-76F7-40AE-AC5F-6E7BDBDF5539}" presName="descendantText" presStyleLbl="alignAccFollowNode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D2CB285E-071D-4821-AC71-3FDB09AE33C6}" type="presOf" srcId="{7949EBE3-8E55-43BF-8B61-83E7989057C5}" destId="{339AEF47-DF84-4256-B6D0-13E930BAE7EE}" srcOrd="0" destOrd="0" presId="urn:microsoft.com/office/officeart/2005/8/layout/vList5"/>
    <dgm:cxn modelId="{785C0904-8B69-42A7-84CF-FAC1E6454BCD}" type="presOf" srcId="{2BB2E213-5399-4002-8566-8193617F5995}" destId="{339AEF47-DF84-4256-B6D0-13E930BAE7EE}" srcOrd="0" destOrd="1" presId="urn:microsoft.com/office/officeart/2005/8/layout/vList5"/>
    <dgm:cxn modelId="{96F9B55D-A672-44BF-8EC1-68B1FEF3CDBB}" srcId="{59226AD1-B9D8-41AC-81FA-F0EBC4CB4E0A}" destId="{DCA5D8B5-F60C-48AF-A447-53BACF680A2E}" srcOrd="2" destOrd="0" parTransId="{A8CF9AD1-3875-4673-B2CB-A3E79E69E4F9}" sibTransId="{E7B0D05C-9E6F-4FD6-B8F7-106EB25CF49B}"/>
    <dgm:cxn modelId="{15E9532F-02D5-4510-98A9-62A4F6A8D42F}" srcId="{4AEEB949-76F7-40AE-AC5F-6E7BDBDF5539}" destId="{804A3287-B16E-4A7C-B83C-B98781E96B8B}" srcOrd="0" destOrd="0" parTransId="{F087799B-08A7-4EEB-AEA7-61D611911CD6}" sibTransId="{7967D090-22F8-4886-9BFD-24C150645F82}"/>
    <dgm:cxn modelId="{8D63AE87-F841-40C1-8455-26B7D6C58C6B}" type="presOf" srcId="{26553559-4951-4412-9BF0-EB972EC3205F}" destId="{62C1085F-D60D-4A0A-BD1A-6BEF6451C64D}" srcOrd="0" destOrd="0" presId="urn:microsoft.com/office/officeart/2005/8/layout/vList5"/>
    <dgm:cxn modelId="{DFB67673-CF9B-4E5C-BC51-FF8169A9DC97}" type="presOf" srcId="{A508B3C8-1674-4565-AAE1-21E7387A30D5}" destId="{599F8F3D-C696-4B57-B8CD-40F4D86B34C2}" srcOrd="0" destOrd="0" presId="urn:microsoft.com/office/officeart/2005/8/layout/vList5"/>
    <dgm:cxn modelId="{9DD4676B-9B13-4DC6-96FC-D18E8A222D7F}" srcId="{CC567AAE-3DB3-461E-87DE-73B9D6C7EE78}" destId="{A6E4097F-B688-491E-9CA1-CDE564A3C2C1}" srcOrd="1" destOrd="0" parTransId="{A0473E72-22BE-41B9-8B02-0FE4A2693399}" sibTransId="{7F3C06B9-5E2B-454E-AC69-DA3D609715AE}"/>
    <dgm:cxn modelId="{71BCBD92-EB4C-4EB8-8C4E-9530552F6A3D}" type="presOf" srcId="{F02CD183-5CF5-4E45-A03E-67B32BA5A9C5}" destId="{599F8F3D-C696-4B57-B8CD-40F4D86B34C2}" srcOrd="0" destOrd="1" presId="urn:microsoft.com/office/officeart/2005/8/layout/vList5"/>
    <dgm:cxn modelId="{0E5E9F63-9C12-4AD4-9268-AC6EBCAD92A6}" srcId="{CC567AAE-3DB3-461E-87DE-73B9D6C7EE78}" destId="{1E75626C-F102-4788-AEAA-2B5CAA571137}" srcOrd="0" destOrd="0" parTransId="{2F222136-90E7-46DB-846A-06F1F0E20A41}" sibTransId="{9AD46377-2622-4784-8D40-7182F4AA0197}"/>
    <dgm:cxn modelId="{DF7CD2B3-5ADA-40C0-9582-1E5E99B6509F}" srcId="{8CB2792E-EFB6-4DFB-BA4C-3F60CAA771D9}" destId="{66F614EF-9B6E-4E53-BB2A-D79498A7981E}" srcOrd="1" destOrd="0" parTransId="{23B9CBDA-7269-4FB5-B97D-1B43BE02B19E}" sibTransId="{1404F7A6-1694-4726-B43C-C310F719938D}"/>
    <dgm:cxn modelId="{B9F7BBCD-3BE5-4697-B771-0B1692D9F3BA}" type="presOf" srcId="{DCA5D8B5-F60C-48AF-A447-53BACF680A2E}" destId="{2A3BE255-32BC-44E4-9BD8-06F3E96D6772}" srcOrd="0" destOrd="0" presId="urn:microsoft.com/office/officeart/2005/8/layout/vList5"/>
    <dgm:cxn modelId="{67873CD0-34F2-45C1-A2EB-EFA48F667844}" srcId="{8CB2792E-EFB6-4DFB-BA4C-3F60CAA771D9}" destId="{1086694F-126E-4301-9B88-4149D4D21B0D}" srcOrd="2" destOrd="0" parTransId="{875CE43A-BE00-457F-9FBF-9CC11C9971D3}" sibTransId="{AC6FBBF1-BC31-498C-B5B5-98A06B0672F1}"/>
    <dgm:cxn modelId="{F1B86DE4-76C2-4B0E-9ADF-110A69CB0264}" srcId="{59226AD1-B9D8-41AC-81FA-F0EBC4CB4E0A}" destId="{8CB2792E-EFB6-4DFB-BA4C-3F60CAA771D9}" srcOrd="3" destOrd="0" parTransId="{DA8DFDB8-836D-44D4-9919-73B6FCB9B467}" sibTransId="{2CDDEE19-57D8-4611-ACB5-F7EE3545001A}"/>
    <dgm:cxn modelId="{181E2DC9-5908-47EB-84B2-D7C33E3A76A1}" type="presOf" srcId="{3C14E8E2-49A9-441B-9214-D2D5AACAA3A3}" destId="{4C4845EE-32BF-43DC-9F94-9143D270AE54}" srcOrd="0" destOrd="0" presId="urn:microsoft.com/office/officeart/2005/8/layout/vList5"/>
    <dgm:cxn modelId="{776CC1B5-451E-47C3-8DF2-27D444900BC6}" type="presOf" srcId="{1086694F-126E-4301-9B88-4149D4D21B0D}" destId="{B9F90EBB-8BFD-4BD3-803F-7A57DF4A1B29}" srcOrd="0" destOrd="2" presId="urn:microsoft.com/office/officeart/2005/8/layout/vList5"/>
    <dgm:cxn modelId="{580EB86C-3EA3-46C0-B8A2-B3F8BB12B359}" srcId="{59226AD1-B9D8-41AC-81FA-F0EBC4CB4E0A}" destId="{46617EA9-6954-43F3-807D-05C769BBD520}" srcOrd="0" destOrd="0" parTransId="{4D6AAE58-522D-44BB-B20A-71A7D4833A4B}" sibTransId="{5770F047-C6FC-46CB-AD1E-CFD146EF3A4F}"/>
    <dgm:cxn modelId="{54FCFD4D-1BCA-4C10-B9F2-8C69DF2D8015}" srcId="{46617EA9-6954-43F3-807D-05C769BBD520}" destId="{A508B3C8-1674-4565-AAE1-21E7387A30D5}" srcOrd="0" destOrd="0" parTransId="{22EBF10D-FE26-4067-832B-B7489CCBF3A1}" sibTransId="{11CEA725-8C0B-4D33-9FD1-4CF0E4418239}"/>
    <dgm:cxn modelId="{490F8511-4F89-4D94-9C33-F3881E557C07}" type="presOf" srcId="{804A3287-B16E-4A7C-B83C-B98781E96B8B}" destId="{C75A9463-6474-46FF-A03B-A8B65BC093FC}" srcOrd="0" destOrd="0" presId="urn:microsoft.com/office/officeart/2005/8/layout/vList5"/>
    <dgm:cxn modelId="{CF3156F9-7CA4-4D9B-941C-9A912769D1EF}" type="presOf" srcId="{8CB2792E-EFB6-4DFB-BA4C-3F60CAA771D9}" destId="{34055E78-47FB-44AA-A625-CD9CA0799ED8}" srcOrd="0" destOrd="0" presId="urn:microsoft.com/office/officeart/2005/8/layout/vList5"/>
    <dgm:cxn modelId="{5163FB79-5391-4567-9C52-9BCDE87F4892}" srcId="{59226AD1-B9D8-41AC-81FA-F0EBC4CB4E0A}" destId="{3C14E8E2-49A9-441B-9214-D2D5AACAA3A3}" srcOrd="1" destOrd="0" parTransId="{70D609CD-CE7C-4534-9908-08532E1C332A}" sibTransId="{8960A7FB-27B1-4CAA-8BA7-51358740A574}"/>
    <dgm:cxn modelId="{9AEF6FB8-BE67-415A-8D74-4BF874F6E19D}" srcId="{8CB2792E-EFB6-4DFB-BA4C-3F60CAA771D9}" destId="{CA420068-268D-40FB-852B-B146DB5000AA}" srcOrd="0" destOrd="0" parTransId="{210C5694-AC38-4B55-A591-FD83AC53B5D5}" sibTransId="{584FB7DD-3FAB-47EE-9EB1-E75346E8B414}"/>
    <dgm:cxn modelId="{19862ED1-E5C3-4D28-A66B-BF29462D783F}" type="presOf" srcId="{66F614EF-9B6E-4E53-BB2A-D79498A7981E}" destId="{B9F90EBB-8BFD-4BD3-803F-7A57DF4A1B29}" srcOrd="0" destOrd="1" presId="urn:microsoft.com/office/officeart/2005/8/layout/vList5"/>
    <dgm:cxn modelId="{00468DBA-BDB5-4975-82E7-3397984A4E08}" type="presOf" srcId="{A6E4097F-B688-491E-9CA1-CDE564A3C2C1}" destId="{3A0FF1FF-8451-481B-953B-076BD306776E}" srcOrd="0" destOrd="1" presId="urn:microsoft.com/office/officeart/2005/8/layout/vList5"/>
    <dgm:cxn modelId="{8986FA42-9883-4DC0-AF15-CEE0631BC6CF}" type="presOf" srcId="{CC567AAE-3DB3-461E-87DE-73B9D6C7EE78}" destId="{C2910EB0-3292-4A1B-8C01-869A9D2CFDF9}" srcOrd="0" destOrd="0" presId="urn:microsoft.com/office/officeart/2005/8/layout/vList5"/>
    <dgm:cxn modelId="{92662710-9769-425C-B0DA-19277EBD9B22}" type="presOf" srcId="{31C0EAFB-1F3F-4C32-A956-441821A5230B}" destId="{62C1085F-D60D-4A0A-BD1A-6BEF6451C64D}" srcOrd="0" destOrd="1" presId="urn:microsoft.com/office/officeart/2005/8/layout/vList5"/>
    <dgm:cxn modelId="{F47C27B1-3B85-476A-A30A-72FCC8B33831}" type="presOf" srcId="{1E75626C-F102-4788-AEAA-2B5CAA571137}" destId="{3A0FF1FF-8451-481B-953B-076BD306776E}" srcOrd="0" destOrd="0" presId="urn:microsoft.com/office/officeart/2005/8/layout/vList5"/>
    <dgm:cxn modelId="{40368297-3555-42D6-A7A7-C66BD001076F}" srcId="{DCA5D8B5-F60C-48AF-A447-53BACF680A2E}" destId="{7949EBE3-8E55-43BF-8B61-83E7989057C5}" srcOrd="0" destOrd="0" parTransId="{2CDE508B-738D-40DA-A857-1952D71645CE}" sibTransId="{5FC33CB2-E1C4-48E1-8122-53D7E3C8DDB7}"/>
    <dgm:cxn modelId="{6542E351-A966-4561-8A61-28D1AAC51099}" type="presOf" srcId="{F5D5ADC2-B188-4234-9263-4C4594B7A80B}" destId="{C75A9463-6474-46FF-A03B-A8B65BC093FC}" srcOrd="0" destOrd="1" presId="urn:microsoft.com/office/officeart/2005/8/layout/vList5"/>
    <dgm:cxn modelId="{F0D94E2A-04EC-43B1-9E3D-7B56D8CDEC2D}" type="presOf" srcId="{4AEEB949-76F7-40AE-AC5F-6E7BDBDF5539}" destId="{2F30F5AB-7C1A-4219-95FD-27E452BC49FC}" srcOrd="0" destOrd="0" presId="urn:microsoft.com/office/officeart/2005/8/layout/vList5"/>
    <dgm:cxn modelId="{9F0D5CF2-A190-4230-85DF-8876A1A8C9CA}" srcId="{59226AD1-B9D8-41AC-81FA-F0EBC4CB4E0A}" destId="{4AEEB949-76F7-40AE-AC5F-6E7BDBDF5539}" srcOrd="5" destOrd="0" parTransId="{B69D8BA8-EFF4-4D8D-8DA6-154519D846A9}" sibTransId="{46308CF1-03C2-41F6-845D-9E81AAA85457}"/>
    <dgm:cxn modelId="{7E63A05F-75CC-443B-B44D-3AD539AC0A29}" type="presOf" srcId="{59226AD1-B9D8-41AC-81FA-F0EBC4CB4E0A}" destId="{A868813C-F720-4A19-9AE5-1733CA4B28D0}" srcOrd="0" destOrd="0" presId="urn:microsoft.com/office/officeart/2005/8/layout/vList5"/>
    <dgm:cxn modelId="{B6AD9768-5EC5-43C1-A992-F4B915EC7BA0}" srcId="{DCA5D8B5-F60C-48AF-A447-53BACF680A2E}" destId="{2BB2E213-5399-4002-8566-8193617F5995}" srcOrd="1" destOrd="0" parTransId="{72DF4D51-FECA-4C14-9081-46E2FA152201}" sibTransId="{5F5177EF-AFCC-4FBC-8E1E-0BBE3F31A021}"/>
    <dgm:cxn modelId="{54F0B3F6-23E4-40E2-8A9B-DB43AC31A563}" srcId="{4AEEB949-76F7-40AE-AC5F-6E7BDBDF5539}" destId="{F5D5ADC2-B188-4234-9263-4C4594B7A80B}" srcOrd="1" destOrd="0" parTransId="{C7D741FF-4DE5-479C-A780-C92910C3948A}" sibTransId="{36F038BA-41EC-403A-B0A2-992C9AB6416E}"/>
    <dgm:cxn modelId="{5572A225-3182-4C50-9175-D9134B479CD6}" srcId="{46617EA9-6954-43F3-807D-05C769BBD520}" destId="{F02CD183-5CF5-4E45-A03E-67B32BA5A9C5}" srcOrd="1" destOrd="0" parTransId="{590E372F-B3C6-4E5D-A944-72A6B9EF37CA}" sibTransId="{82E2A496-3670-435C-8F1C-C14DDAD4C58C}"/>
    <dgm:cxn modelId="{F506A39B-3298-4670-AA7A-43AE109EB0D1}" srcId="{59226AD1-B9D8-41AC-81FA-F0EBC4CB4E0A}" destId="{CC567AAE-3DB3-461E-87DE-73B9D6C7EE78}" srcOrd="4" destOrd="0" parTransId="{7FA02EC3-7CBE-4040-B336-5FAA681041E4}" sibTransId="{22CC0215-3250-4B6B-A51E-F2447F069645}"/>
    <dgm:cxn modelId="{D0DE0142-8EAD-4399-82D2-4DE60C594DE4}" srcId="{3C14E8E2-49A9-441B-9214-D2D5AACAA3A3}" destId="{31C0EAFB-1F3F-4C32-A956-441821A5230B}" srcOrd="1" destOrd="0" parTransId="{285829D9-E1DB-4BD1-AA7F-0E10E893D53E}" sibTransId="{5B9B04F7-B58A-4B60-8D8D-4C5FA133F962}"/>
    <dgm:cxn modelId="{FF96301B-CECC-4833-B374-B315F03826D3}" type="presOf" srcId="{46617EA9-6954-43F3-807D-05C769BBD520}" destId="{79862691-376A-4F34-AA34-1BC70D855075}" srcOrd="0" destOrd="0" presId="urn:microsoft.com/office/officeart/2005/8/layout/vList5"/>
    <dgm:cxn modelId="{898CE70E-9B0C-4707-9EBA-D8C132A2FC4B}" srcId="{3C14E8E2-49A9-441B-9214-D2D5AACAA3A3}" destId="{26553559-4951-4412-9BF0-EB972EC3205F}" srcOrd="0" destOrd="0" parTransId="{FC990619-4D36-442B-B2F5-844F4635ACC9}" sibTransId="{3DADECD6-37C0-48A5-9036-883D68670A77}"/>
    <dgm:cxn modelId="{DCF6CEE2-D97A-42B6-9258-E42B664B83D1}" type="presOf" srcId="{CA420068-268D-40FB-852B-B146DB5000AA}" destId="{B9F90EBB-8BFD-4BD3-803F-7A57DF4A1B29}" srcOrd="0" destOrd="0" presId="urn:microsoft.com/office/officeart/2005/8/layout/vList5"/>
    <dgm:cxn modelId="{8FAD3F34-3FD0-4D8D-A9BC-83702D5D4643}" type="presParOf" srcId="{A868813C-F720-4A19-9AE5-1733CA4B28D0}" destId="{497F382E-9952-414D-A5DA-E4B526869768}" srcOrd="0" destOrd="0" presId="urn:microsoft.com/office/officeart/2005/8/layout/vList5"/>
    <dgm:cxn modelId="{2D69D0CC-8C7A-4378-AF08-D5E64E9238E1}" type="presParOf" srcId="{497F382E-9952-414D-A5DA-E4B526869768}" destId="{79862691-376A-4F34-AA34-1BC70D855075}" srcOrd="0" destOrd="0" presId="urn:microsoft.com/office/officeart/2005/8/layout/vList5"/>
    <dgm:cxn modelId="{1C9A4ACF-F38F-469B-93C5-EDFFF7259EFF}" type="presParOf" srcId="{497F382E-9952-414D-A5DA-E4B526869768}" destId="{599F8F3D-C696-4B57-B8CD-40F4D86B34C2}" srcOrd="1" destOrd="0" presId="urn:microsoft.com/office/officeart/2005/8/layout/vList5"/>
    <dgm:cxn modelId="{5E2CF5DB-904C-4E55-93FD-07737B71036B}" type="presParOf" srcId="{A868813C-F720-4A19-9AE5-1733CA4B28D0}" destId="{A51C0C78-F95D-44E4-A6A3-4519658D2B9E}" srcOrd="1" destOrd="0" presId="urn:microsoft.com/office/officeart/2005/8/layout/vList5"/>
    <dgm:cxn modelId="{9D539605-5076-4844-9B4D-C731F17FA050}" type="presParOf" srcId="{A868813C-F720-4A19-9AE5-1733CA4B28D0}" destId="{BE778C6C-2BE9-4D39-8594-20289FC88CEE}" srcOrd="2" destOrd="0" presId="urn:microsoft.com/office/officeart/2005/8/layout/vList5"/>
    <dgm:cxn modelId="{96F80ABD-85FB-4BAF-A903-09657500ED1D}" type="presParOf" srcId="{BE778C6C-2BE9-4D39-8594-20289FC88CEE}" destId="{4C4845EE-32BF-43DC-9F94-9143D270AE54}" srcOrd="0" destOrd="0" presId="urn:microsoft.com/office/officeart/2005/8/layout/vList5"/>
    <dgm:cxn modelId="{69E7829E-AED2-4939-8259-9926101FE808}" type="presParOf" srcId="{BE778C6C-2BE9-4D39-8594-20289FC88CEE}" destId="{62C1085F-D60D-4A0A-BD1A-6BEF6451C64D}" srcOrd="1" destOrd="0" presId="urn:microsoft.com/office/officeart/2005/8/layout/vList5"/>
    <dgm:cxn modelId="{E570591C-4413-4F43-BC61-7C16FD3B98CA}" type="presParOf" srcId="{A868813C-F720-4A19-9AE5-1733CA4B28D0}" destId="{99EB827E-21A5-4EB0-BCA8-7A7D60189929}" srcOrd="3" destOrd="0" presId="urn:microsoft.com/office/officeart/2005/8/layout/vList5"/>
    <dgm:cxn modelId="{E39859ED-8DF1-4179-9057-8DAE31F0AA71}" type="presParOf" srcId="{A868813C-F720-4A19-9AE5-1733CA4B28D0}" destId="{00AA2025-D59E-447E-A100-45BC314C854B}" srcOrd="4" destOrd="0" presId="urn:microsoft.com/office/officeart/2005/8/layout/vList5"/>
    <dgm:cxn modelId="{BBD8AEEF-99FC-426B-8323-7D1BB95B11F9}" type="presParOf" srcId="{00AA2025-D59E-447E-A100-45BC314C854B}" destId="{2A3BE255-32BC-44E4-9BD8-06F3E96D6772}" srcOrd="0" destOrd="0" presId="urn:microsoft.com/office/officeart/2005/8/layout/vList5"/>
    <dgm:cxn modelId="{DEE768D6-F079-4BCF-8B43-339CDE0EB996}" type="presParOf" srcId="{00AA2025-D59E-447E-A100-45BC314C854B}" destId="{339AEF47-DF84-4256-B6D0-13E930BAE7EE}" srcOrd="1" destOrd="0" presId="urn:microsoft.com/office/officeart/2005/8/layout/vList5"/>
    <dgm:cxn modelId="{D73689A5-7487-406D-9A50-AB1CA97EA5A7}" type="presParOf" srcId="{A868813C-F720-4A19-9AE5-1733CA4B28D0}" destId="{6EA840F8-E9FB-43CD-8E2C-B33E3E5B9B02}" srcOrd="5" destOrd="0" presId="urn:microsoft.com/office/officeart/2005/8/layout/vList5"/>
    <dgm:cxn modelId="{38550B9C-B8D3-423C-A6B4-E67F90744300}" type="presParOf" srcId="{A868813C-F720-4A19-9AE5-1733CA4B28D0}" destId="{336364B2-FBAD-4F5F-86C6-CD150D3042FF}" srcOrd="6" destOrd="0" presId="urn:microsoft.com/office/officeart/2005/8/layout/vList5"/>
    <dgm:cxn modelId="{88F0B2D1-2039-4FD3-A1D5-F8C32C88270B}" type="presParOf" srcId="{336364B2-FBAD-4F5F-86C6-CD150D3042FF}" destId="{34055E78-47FB-44AA-A625-CD9CA0799ED8}" srcOrd="0" destOrd="0" presId="urn:microsoft.com/office/officeart/2005/8/layout/vList5"/>
    <dgm:cxn modelId="{F92638D1-5330-46DF-B7B7-F2BDF6AB0624}" type="presParOf" srcId="{336364B2-FBAD-4F5F-86C6-CD150D3042FF}" destId="{B9F90EBB-8BFD-4BD3-803F-7A57DF4A1B29}" srcOrd="1" destOrd="0" presId="urn:microsoft.com/office/officeart/2005/8/layout/vList5"/>
    <dgm:cxn modelId="{E33700B8-D404-4965-A10D-7D1E7365C56B}" type="presParOf" srcId="{A868813C-F720-4A19-9AE5-1733CA4B28D0}" destId="{06AACDEA-30D9-43B4-A469-6EAE407C7922}" srcOrd="7" destOrd="0" presId="urn:microsoft.com/office/officeart/2005/8/layout/vList5"/>
    <dgm:cxn modelId="{65929129-838C-452A-85B1-B58B5914AFE9}" type="presParOf" srcId="{A868813C-F720-4A19-9AE5-1733CA4B28D0}" destId="{0A0C5898-B552-4878-9A99-0EA1A2BC2DFE}" srcOrd="8" destOrd="0" presId="urn:microsoft.com/office/officeart/2005/8/layout/vList5"/>
    <dgm:cxn modelId="{6E422DF9-BF37-4236-9105-D82797294F50}" type="presParOf" srcId="{0A0C5898-B552-4878-9A99-0EA1A2BC2DFE}" destId="{C2910EB0-3292-4A1B-8C01-869A9D2CFDF9}" srcOrd="0" destOrd="0" presId="urn:microsoft.com/office/officeart/2005/8/layout/vList5"/>
    <dgm:cxn modelId="{64C7DE99-EFE6-4F32-A9B6-EFB743DAC1ED}" type="presParOf" srcId="{0A0C5898-B552-4878-9A99-0EA1A2BC2DFE}" destId="{3A0FF1FF-8451-481B-953B-076BD306776E}" srcOrd="1" destOrd="0" presId="urn:microsoft.com/office/officeart/2005/8/layout/vList5"/>
    <dgm:cxn modelId="{1A69EC21-4EDD-4BB5-B15B-8022B9BCCDC7}" type="presParOf" srcId="{A868813C-F720-4A19-9AE5-1733CA4B28D0}" destId="{B8794849-1F5F-492B-979D-4280DAE28558}" srcOrd="9" destOrd="0" presId="urn:microsoft.com/office/officeart/2005/8/layout/vList5"/>
    <dgm:cxn modelId="{779EBD5F-B63D-458F-AEB8-005C3DF97361}" type="presParOf" srcId="{A868813C-F720-4A19-9AE5-1733CA4B28D0}" destId="{4DB68A67-19C4-4196-A8A5-A5FBC47FAE16}" srcOrd="10" destOrd="0" presId="urn:microsoft.com/office/officeart/2005/8/layout/vList5"/>
    <dgm:cxn modelId="{F82195D2-4FB7-4439-BD00-9C66E49194B6}" type="presParOf" srcId="{4DB68A67-19C4-4196-A8A5-A5FBC47FAE16}" destId="{2F30F5AB-7C1A-4219-95FD-27E452BC49FC}" srcOrd="0" destOrd="0" presId="urn:microsoft.com/office/officeart/2005/8/layout/vList5"/>
    <dgm:cxn modelId="{D1AE743E-F5FC-45BC-9E47-FAE597B86636}" type="presParOf" srcId="{4DB68A67-19C4-4196-A8A5-A5FBC47FAE16}" destId="{C75A9463-6474-46FF-A03B-A8B65BC093FC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2D41-696F-4383-90E4-61CA1E5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Links>
    <vt:vector size="42" baseType="variant"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_Toc350797694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_Toc350797693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_Toc350797692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_Toc350797691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_Toc350797690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_Toc350797689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_Toc350797688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mak</cp:lastModifiedBy>
  <cp:revision>2</cp:revision>
  <cp:lastPrinted>2007-12-14T17:35:00Z</cp:lastPrinted>
  <dcterms:created xsi:type="dcterms:W3CDTF">2015-11-23T06:10:00Z</dcterms:created>
  <dcterms:modified xsi:type="dcterms:W3CDTF">2015-11-23T06:10:00Z</dcterms:modified>
</cp:coreProperties>
</file>