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37E1" w14:textId="77777777" w:rsidR="00A2678C" w:rsidRPr="00C2251F" w:rsidRDefault="00A2678C" w:rsidP="00A26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0B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Практико</w:t>
      </w:r>
      <w:proofErr w:type="spellEnd"/>
      <w:r w:rsidRPr="00BC0B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ориентированное задание</w:t>
      </w:r>
      <w:r w:rsidRPr="00BC0B40">
        <w:rPr>
          <w:rFonts w:ascii="Times New Roman" w:hAnsi="Times New Roman" w:cs="Times New Roman"/>
          <w:sz w:val="28"/>
          <w:szCs w:val="28"/>
        </w:rPr>
        <w:t xml:space="preserve"> к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0B40">
        <w:rPr>
          <w:rFonts w:ascii="Times New Roman" w:hAnsi="Times New Roman" w:cs="Times New Roman"/>
          <w:sz w:val="28"/>
          <w:szCs w:val="28"/>
        </w:rPr>
        <w:t xml:space="preserve"> </w:t>
      </w:r>
      <w:r w:rsidRPr="00BC0B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251F">
        <w:rPr>
          <w:rFonts w:ascii="Times New Roman" w:hAnsi="Times New Roman" w:cs="Times New Roman"/>
          <w:b/>
          <w:bCs/>
          <w:sz w:val="28"/>
          <w:szCs w:val="28"/>
        </w:rPr>
        <w:t>Критерии и индикаторы финансовой безопасности региона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1C9DBD" w14:textId="77777777" w:rsidR="00A2678C" w:rsidRPr="00B8778D" w:rsidRDefault="00A2678C" w:rsidP="00A2678C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BDC1DD2" w14:textId="77777777" w:rsidR="00A2678C" w:rsidRDefault="00A2678C" w:rsidP="00A2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EA">
        <w:rPr>
          <w:rFonts w:ascii="Times New Roman" w:hAnsi="Times New Roman" w:cs="Times New Roman"/>
          <w:sz w:val="28"/>
          <w:szCs w:val="28"/>
        </w:rPr>
        <w:t>Согласно Закону субъекта РФ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Pr="000C6FE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6FEA">
        <w:rPr>
          <w:rFonts w:ascii="Times New Roman" w:hAnsi="Times New Roman" w:cs="Times New Roman"/>
          <w:sz w:val="28"/>
          <w:szCs w:val="28"/>
        </w:rPr>
        <w:t>установлены следующие показатели:</w:t>
      </w:r>
    </w:p>
    <w:p w14:paraId="7670EA09" w14:textId="77777777" w:rsidR="00A2678C" w:rsidRPr="000C6FEA" w:rsidRDefault="00A2678C" w:rsidP="00A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Показатели бюджета субъекта РФ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693"/>
      </w:tblGrid>
      <w:tr w:rsidR="00A2678C" w:rsidRPr="000C6FEA" w14:paraId="66A8573F" w14:textId="77777777" w:rsidTr="00572B3D">
        <w:tc>
          <w:tcPr>
            <w:tcW w:w="6663" w:type="dxa"/>
          </w:tcPr>
          <w:p w14:paraId="64CF5912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</w:tcPr>
          <w:p w14:paraId="019906D9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Сумма, млн. руб. </w:t>
            </w:r>
          </w:p>
        </w:tc>
      </w:tr>
      <w:tr w:rsidR="00A2678C" w:rsidRPr="000C6FEA" w14:paraId="594EC699" w14:textId="77777777" w:rsidTr="00572B3D">
        <w:tc>
          <w:tcPr>
            <w:tcW w:w="6663" w:type="dxa"/>
          </w:tcPr>
          <w:p w14:paraId="6327F05D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бщий объем доходов – всего, в том числе</w:t>
            </w:r>
          </w:p>
        </w:tc>
        <w:tc>
          <w:tcPr>
            <w:tcW w:w="2693" w:type="dxa"/>
          </w:tcPr>
          <w:p w14:paraId="0E3D1B58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678C" w:rsidRPr="000C6FEA" w14:paraId="73460E5E" w14:textId="77777777" w:rsidTr="00572B3D">
        <w:tc>
          <w:tcPr>
            <w:tcW w:w="6663" w:type="dxa"/>
          </w:tcPr>
          <w:p w14:paraId="3E25CE4C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2693" w:type="dxa"/>
          </w:tcPr>
          <w:p w14:paraId="4B6816F8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00, 0</w:t>
            </w:r>
          </w:p>
        </w:tc>
      </w:tr>
      <w:tr w:rsidR="00A2678C" w:rsidRPr="000C6FEA" w14:paraId="3786FEEE" w14:textId="77777777" w:rsidTr="00572B3D">
        <w:tc>
          <w:tcPr>
            <w:tcW w:w="6663" w:type="dxa"/>
          </w:tcPr>
          <w:p w14:paraId="61A22A07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693" w:type="dxa"/>
          </w:tcPr>
          <w:p w14:paraId="25332E61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678C" w:rsidRPr="000C6FEA" w14:paraId="13DB023A" w14:textId="77777777" w:rsidTr="00572B3D">
        <w:tc>
          <w:tcPr>
            <w:tcW w:w="6663" w:type="dxa"/>
          </w:tcPr>
          <w:p w14:paraId="50EEB312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693" w:type="dxa"/>
          </w:tcPr>
          <w:p w14:paraId="7058A5BC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2678C" w:rsidRPr="000C6FEA" w14:paraId="76C52F2E" w14:textId="77777777" w:rsidTr="00572B3D">
        <w:tc>
          <w:tcPr>
            <w:tcW w:w="6663" w:type="dxa"/>
          </w:tcPr>
          <w:p w14:paraId="53F13852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693" w:type="dxa"/>
          </w:tcPr>
          <w:p w14:paraId="680A860A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2678C" w:rsidRPr="000C6FEA" w14:paraId="3E95F46E" w14:textId="77777777" w:rsidTr="00572B3D">
        <w:tc>
          <w:tcPr>
            <w:tcW w:w="6663" w:type="dxa"/>
          </w:tcPr>
          <w:p w14:paraId="05AFFA17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693" w:type="dxa"/>
          </w:tcPr>
          <w:p w14:paraId="4B19F9EE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2 5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2678C" w:rsidRPr="000C6FEA" w14:paraId="79F5E4EC" w14:textId="77777777" w:rsidTr="00572B3D">
        <w:tc>
          <w:tcPr>
            <w:tcW w:w="6663" w:type="dxa"/>
          </w:tcPr>
          <w:p w14:paraId="19CEF90E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93" w:type="dxa"/>
          </w:tcPr>
          <w:p w14:paraId="34354070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2678C" w:rsidRPr="000C6FEA" w14:paraId="43C8E678" w14:textId="77777777" w:rsidTr="00572B3D">
        <w:tc>
          <w:tcPr>
            <w:tcW w:w="6663" w:type="dxa"/>
          </w:tcPr>
          <w:p w14:paraId="695C2293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организаций</w:t>
            </w:r>
          </w:p>
        </w:tc>
        <w:tc>
          <w:tcPr>
            <w:tcW w:w="2693" w:type="dxa"/>
            <w:vAlign w:val="center"/>
          </w:tcPr>
          <w:p w14:paraId="0EA75086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2678C" w:rsidRPr="000C6FEA" w14:paraId="10E08B1D" w14:textId="77777777" w:rsidTr="00572B3D">
        <w:tc>
          <w:tcPr>
            <w:tcW w:w="6663" w:type="dxa"/>
          </w:tcPr>
          <w:p w14:paraId="0D3E4F81" w14:textId="77777777" w:rsidR="00A2678C" w:rsidRPr="00A6747E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  <w:r w:rsidRPr="00A6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всего, в т.ч.</w:t>
            </w:r>
          </w:p>
        </w:tc>
        <w:tc>
          <w:tcPr>
            <w:tcW w:w="2693" w:type="dxa"/>
            <w:vAlign w:val="center"/>
          </w:tcPr>
          <w:p w14:paraId="2A7CCD66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37 4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3,0 </w:t>
            </w:r>
          </w:p>
        </w:tc>
      </w:tr>
      <w:tr w:rsidR="00A2678C" w:rsidRPr="000C6FEA" w14:paraId="7B5401A6" w14:textId="77777777" w:rsidTr="00572B3D">
        <w:tc>
          <w:tcPr>
            <w:tcW w:w="6663" w:type="dxa"/>
          </w:tcPr>
          <w:p w14:paraId="11458ED6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обслуживание государственного долга</w:t>
            </w:r>
          </w:p>
        </w:tc>
        <w:tc>
          <w:tcPr>
            <w:tcW w:w="2693" w:type="dxa"/>
            <w:vAlign w:val="center"/>
          </w:tcPr>
          <w:p w14:paraId="34855D2B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A2678C" w:rsidRPr="000C6FEA" w14:paraId="18400EE2" w14:textId="77777777" w:rsidTr="00572B3D">
        <w:tc>
          <w:tcPr>
            <w:tcW w:w="6663" w:type="dxa"/>
          </w:tcPr>
          <w:p w14:paraId="60D04500" w14:textId="77777777" w:rsidR="00A2678C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Годовая сумма платежей по погашению госдолга </w:t>
            </w:r>
          </w:p>
        </w:tc>
        <w:tc>
          <w:tcPr>
            <w:tcW w:w="2693" w:type="dxa"/>
            <w:vAlign w:val="center"/>
          </w:tcPr>
          <w:p w14:paraId="30F3E90B" w14:textId="77777777" w:rsidR="00A2678C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</w:tr>
      <w:tr w:rsidR="00A2678C" w:rsidRPr="000C6FEA" w14:paraId="0A3F585F" w14:textId="77777777" w:rsidTr="00572B3D">
        <w:tc>
          <w:tcPr>
            <w:tcW w:w="6663" w:type="dxa"/>
          </w:tcPr>
          <w:p w14:paraId="6C87BD4E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Профицит бюджета</w:t>
            </w:r>
          </w:p>
        </w:tc>
        <w:tc>
          <w:tcPr>
            <w:tcW w:w="2693" w:type="dxa"/>
            <w:vAlign w:val="center"/>
          </w:tcPr>
          <w:p w14:paraId="2E7644EF" w14:textId="77777777" w:rsidR="00A2678C" w:rsidRPr="000C6FEA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0C6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678C" w:rsidRPr="000C6FEA" w14:paraId="747293E3" w14:textId="77777777" w:rsidTr="00572B3D">
        <w:trPr>
          <w:trHeight w:val="445"/>
        </w:trPr>
        <w:tc>
          <w:tcPr>
            <w:tcW w:w="6663" w:type="dxa"/>
          </w:tcPr>
          <w:p w14:paraId="3B2DFC4B" w14:textId="77777777" w:rsidR="00A2678C" w:rsidRPr="007070E4" w:rsidRDefault="00A2678C" w:rsidP="00572B3D">
            <w:pPr>
              <w:tabs>
                <w:tab w:val="left" w:pos="567"/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долга</w:t>
            </w:r>
          </w:p>
        </w:tc>
        <w:tc>
          <w:tcPr>
            <w:tcW w:w="2693" w:type="dxa"/>
          </w:tcPr>
          <w:p w14:paraId="6E34A388" w14:textId="77777777" w:rsidR="00A2678C" w:rsidRPr="007070E4" w:rsidRDefault="00A2678C" w:rsidP="00572B3D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</w:tbl>
    <w:p w14:paraId="6AA0527D" w14:textId="77777777" w:rsidR="00A2678C" w:rsidRDefault="00A2678C" w:rsidP="00A2678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897C53" w14:textId="77777777" w:rsidR="00A2678C" w:rsidRDefault="00A2678C" w:rsidP="00A2678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23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23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7339BE" w14:textId="77777777" w:rsidR="00A2678C" w:rsidRPr="00272065" w:rsidRDefault="00A2678C" w:rsidP="00A2678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отнести субъект РФ к соответствующей группе заемщиков по уровню долговой устойчивости.</w:t>
      </w:r>
      <w:r w:rsidRPr="00272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B13B4" w14:textId="77777777" w:rsidR="00A2678C" w:rsidRDefault="00A2678C" w:rsidP="00A2678C">
      <w:pPr>
        <w:spacing w:after="0" w:line="240" w:lineRule="auto"/>
        <w:rPr>
          <w:rFonts w:cs="Times New Roman"/>
        </w:rPr>
      </w:pPr>
    </w:p>
    <w:p w14:paraId="5BAFA699" w14:textId="77777777" w:rsidR="00A2678C" w:rsidRPr="00272065" w:rsidRDefault="00A2678C" w:rsidP="00A2678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71CFC" w14:textId="77777777" w:rsidR="00A2678C" w:rsidRPr="00113D93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D93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4C3FF4D8" w14:textId="77777777" w:rsidR="00A2678C" w:rsidRPr="00C2251F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первым показателем для оценки уровня долговой устойчивости субъекта РФ (К1) является: 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Отношение объема государственного долга к объему доходов бюджета </w:t>
      </w:r>
      <w:r w:rsidRPr="00C2251F">
        <w:rPr>
          <w:rFonts w:ascii="Times New Roman" w:hAnsi="Times New Roman" w:cs="Times New Roman"/>
          <w:b/>
          <w:bCs/>
          <w:sz w:val="28"/>
          <w:szCs w:val="28"/>
        </w:rPr>
        <w:t>без учета безвозмездных поступлений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25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CA0E1B4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FF8B0F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Определяем объем доходов без учета безвозмездных поступлений: </w:t>
      </w:r>
    </w:p>
    <w:p w14:paraId="3086A208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F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6FEA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C6F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r w:rsidRPr="000C6F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200 - </w:t>
      </w:r>
      <w:r w:rsidRPr="000C6F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500 - </w:t>
      </w:r>
      <w:r w:rsidRPr="000C6F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F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00 - </w:t>
      </w:r>
      <w:r w:rsidRPr="000C6F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300 – 300 = 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100</w:t>
      </w:r>
    </w:p>
    <w:p w14:paraId="3802CFBE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D93">
        <w:rPr>
          <w:rFonts w:ascii="Times New Roman" w:hAnsi="Times New Roman" w:cs="Times New Roman"/>
          <w:sz w:val="28"/>
          <w:szCs w:val="28"/>
        </w:rPr>
        <w:t xml:space="preserve">2. </w:t>
      </w:r>
      <w:r w:rsidRPr="007070E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760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D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3D9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*100% = 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73%</w:t>
      </w:r>
    </w:p>
    <w:p w14:paraId="5EE886C3" w14:textId="77777777" w:rsidR="00A2678C" w:rsidRPr="00113D93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D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51F">
        <w:rPr>
          <w:rFonts w:ascii="Times New Roman" w:hAnsi="Times New Roman" w:cs="Times New Roman"/>
          <w:sz w:val="28"/>
          <w:szCs w:val="28"/>
        </w:rPr>
        <w:t>Значение показателя находится в интервале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51F">
        <w:rPr>
          <w:rFonts w:ascii="Times New Roman" w:hAnsi="Times New Roman" w:cs="Times New Roman"/>
          <w:b/>
          <w:bCs/>
          <w:sz w:val="28"/>
          <w:szCs w:val="28"/>
        </w:rPr>
        <w:t>50-85%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251F">
        <w:rPr>
          <w:rFonts w:ascii="Times New Roman" w:hAnsi="Times New Roman" w:cs="Times New Roman"/>
          <w:sz w:val="28"/>
          <w:szCs w:val="28"/>
        </w:rPr>
        <w:t>Следовательно, по данному показателю субъект РФ относится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группе со средней долговой устойчивостью.</w:t>
      </w:r>
      <w:r w:rsidRPr="00952F24"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986BF68" w14:textId="77777777" w:rsidR="00A2678C" w:rsidRDefault="00A2678C" w:rsidP="00A26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13C358" w14:textId="3D5B3EB0" w:rsidR="00A2678C" w:rsidRPr="00746F00" w:rsidRDefault="00A2678C" w:rsidP="00A2678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РФ вторым показателем для оценки уровня долговой устойчивости субъекта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2678C">
        <w:rPr>
          <w:rFonts w:ascii="Times New Roman" w:hAnsi="Times New Roman" w:cs="Times New Roman"/>
          <w:b/>
          <w:sz w:val="28"/>
          <w:szCs w:val="28"/>
        </w:rPr>
        <w:t>К2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является: </w:t>
      </w:r>
      <w:r w:rsidRPr="00746F00">
        <w:rPr>
          <w:rFonts w:ascii="Times New Roman" w:hAnsi="Times New Roman" w:cs="Times New Roman"/>
          <w:b/>
          <w:bCs/>
          <w:sz w:val="28"/>
          <w:szCs w:val="28"/>
        </w:rPr>
        <w:t xml:space="preserve">доля расходов на обслуживание госдолга субъекта в общем объеме расходов </w:t>
      </w:r>
      <w:r w:rsidRPr="00746F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бюджета за исключением объема расходов, осуществляемых за счет субвенций </w:t>
      </w:r>
    </w:p>
    <w:p w14:paraId="1D3A0E37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402893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Определяем объем расходов бюджета без учета расходов, осуществленных за счет субвенций: </w:t>
      </w:r>
    </w:p>
    <w:p w14:paraId="53616C03" w14:textId="13F421DE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FE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F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6F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– 2 500 = 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4 913</w:t>
      </w:r>
    </w:p>
    <w:p w14:paraId="4E7E8458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D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Находим долю расходов на обслуживание государственного долга в общем объеме расходов бюджета без учета расходов, осуществляемых за счет субвенций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BC">
        <w:rPr>
          <w:rFonts w:ascii="Times New Roman" w:hAnsi="Times New Roman" w:cs="Times New Roman"/>
          <w:sz w:val="28"/>
          <w:szCs w:val="28"/>
        </w:rPr>
        <w:t>34  913</w:t>
      </w:r>
      <w:r>
        <w:rPr>
          <w:rFonts w:ascii="Times New Roman" w:hAnsi="Times New Roman" w:cs="Times New Roman"/>
          <w:sz w:val="28"/>
          <w:szCs w:val="28"/>
        </w:rPr>
        <w:t xml:space="preserve">*100% = </w:t>
      </w:r>
      <w:r w:rsidRPr="00A2678C">
        <w:rPr>
          <w:rFonts w:ascii="Times New Roman" w:hAnsi="Times New Roman" w:cs="Times New Roman"/>
          <w:b/>
          <w:sz w:val="28"/>
          <w:szCs w:val="28"/>
        </w:rPr>
        <w:t>5</w:t>
      </w:r>
      <w:r w:rsidRPr="00857E4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7E49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14:paraId="63724282" w14:textId="72BF1C11" w:rsidR="00A2678C" w:rsidRPr="00113D93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D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51F">
        <w:rPr>
          <w:rFonts w:ascii="Times New Roman" w:hAnsi="Times New Roman" w:cs="Times New Roman"/>
          <w:sz w:val="28"/>
          <w:szCs w:val="28"/>
        </w:rPr>
        <w:t>Значение показателя находится в интервале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ED9">
        <w:rPr>
          <w:rFonts w:ascii="Liberation Serif" w:hAnsi="Liberation Serif" w:cs="Liberation Serif"/>
          <w:b/>
          <w:bCs/>
          <w:sz w:val="28"/>
          <w:szCs w:val="28"/>
        </w:rPr>
        <w:t>5-8%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Pr="00C2251F">
        <w:rPr>
          <w:rFonts w:ascii="Times New Roman" w:hAnsi="Times New Roman" w:cs="Times New Roman"/>
          <w:sz w:val="28"/>
          <w:szCs w:val="28"/>
        </w:rPr>
        <w:t>Следовательно, по данному показателю субъект РФ относится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группе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средней </w:t>
      </w:r>
      <w:r>
        <w:rPr>
          <w:rFonts w:ascii="Times New Roman" w:hAnsi="Times New Roman" w:cs="Times New Roman"/>
          <w:b/>
          <w:bCs/>
          <w:sz w:val="28"/>
          <w:szCs w:val="28"/>
        </w:rPr>
        <w:t>долговой устойчивостью.</w:t>
      </w:r>
      <w:r w:rsidRPr="00952F24"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16E5151" w14:textId="77777777" w:rsidR="00A2678C" w:rsidRDefault="00A2678C" w:rsidP="00A2678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706AF2" w14:textId="139FC1D8" w:rsidR="00A2678C" w:rsidRPr="00746F00" w:rsidRDefault="00A2678C" w:rsidP="00A2678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РФ третьим показателем для оценки уровня долговой устойчивости субъекта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2678C">
        <w:rPr>
          <w:rFonts w:ascii="Times New Roman" w:hAnsi="Times New Roman" w:cs="Times New Roman"/>
          <w:b/>
          <w:sz w:val="28"/>
          <w:szCs w:val="28"/>
        </w:rPr>
        <w:t>К3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является: </w:t>
      </w:r>
      <w:r w:rsidRPr="00746F00">
        <w:rPr>
          <w:rFonts w:ascii="Times New Roman" w:hAnsi="Times New Roman" w:cs="Times New Roman"/>
          <w:b/>
          <w:bCs/>
          <w:sz w:val="28"/>
          <w:szCs w:val="28"/>
        </w:rPr>
        <w:t>отношение годовой суммы платежей по погашению и обслуживанию госдолга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F00">
        <w:rPr>
          <w:rFonts w:ascii="Times New Roman" w:hAnsi="Times New Roman" w:cs="Times New Roman"/>
          <w:b/>
          <w:bCs/>
          <w:sz w:val="28"/>
          <w:szCs w:val="28"/>
        </w:rPr>
        <w:t>к доходам бюджета (налоговым, неналоговым и дотациям)</w:t>
      </w:r>
    </w:p>
    <w:p w14:paraId="60C3B22F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97A0F8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Определяем объем доходов бюджета как сумму налоговых, неналоговых доходов и дотаций: </w:t>
      </w:r>
    </w:p>
    <w:p w14:paraId="2A073984" w14:textId="72DC2C3F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F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F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 + 2 200 + 6 200 = 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9 3</w:t>
      </w:r>
      <w:r w:rsidRPr="00113D93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7236343F" w14:textId="77777777" w:rsidR="00A2678C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D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Определяем годовую сумму платежей по погашению и обслуживанию госдолга: 1800 + 3400 = </w:t>
      </w:r>
      <w:r w:rsidRPr="00B3097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</w:p>
    <w:p w14:paraId="247F570A" w14:textId="77777777" w:rsidR="00A2678C" w:rsidRPr="009E0FA2" w:rsidRDefault="00A2678C" w:rsidP="00A267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A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Определяем отношение второго и первого показателя: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5200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29300  = </w:t>
      </w:r>
      <w:r w:rsidRPr="00B30974">
        <w:rPr>
          <w:rFonts w:ascii="Times New Roman" w:hAnsi="Times New Roman" w:cs="Times New Roman"/>
          <w:b/>
          <w:bCs/>
          <w:sz w:val="28"/>
          <w:szCs w:val="28"/>
        </w:rPr>
        <w:t>17,7%</w:t>
      </w:r>
    </w:p>
    <w:p w14:paraId="443AE1BD" w14:textId="77777777" w:rsidR="00A2678C" w:rsidRPr="00113D93" w:rsidRDefault="00A2678C" w:rsidP="00A267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3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51F">
        <w:rPr>
          <w:rFonts w:ascii="Times New Roman" w:hAnsi="Times New Roman" w:cs="Times New Roman"/>
          <w:sz w:val="28"/>
          <w:szCs w:val="28"/>
        </w:rPr>
        <w:t>Значение показателя находится в интервале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C01">
        <w:rPr>
          <w:rFonts w:ascii="Times New Roman" w:hAnsi="Times New Roman" w:cs="Times New Roman"/>
          <w:b/>
          <w:bCs/>
          <w:sz w:val="28"/>
          <w:szCs w:val="28"/>
        </w:rPr>
        <w:t>13-18%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251F">
        <w:rPr>
          <w:rFonts w:ascii="Times New Roman" w:hAnsi="Times New Roman" w:cs="Times New Roman"/>
          <w:sz w:val="28"/>
          <w:szCs w:val="28"/>
        </w:rPr>
        <w:t>Следовательно, по данному показателю субъект РФ относится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группе со средней долговой устойчивостью.</w:t>
      </w:r>
      <w:r w:rsidRPr="00952F24"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1F2F7F6" w14:textId="77777777" w:rsidR="00A2678C" w:rsidRDefault="00A2678C" w:rsidP="00A2678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1A7AE3" w14:textId="77777777" w:rsidR="0050287B" w:rsidRDefault="0050287B"/>
    <w:sectPr w:rsidR="0050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55"/>
    <w:rsid w:val="0050287B"/>
    <w:rsid w:val="00A2678C"/>
    <w:rsid w:val="00E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F1A3"/>
  <w15:chartTrackingRefBased/>
  <w15:docId w15:val="{5F9C6C5E-FE55-4C0B-86BC-92F1276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6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Исина</dc:creator>
  <cp:keywords/>
  <dc:description/>
  <cp:lastModifiedBy>Наталья Юрьевна Исина</cp:lastModifiedBy>
  <cp:revision>2</cp:revision>
  <dcterms:created xsi:type="dcterms:W3CDTF">2023-03-29T14:53:00Z</dcterms:created>
  <dcterms:modified xsi:type="dcterms:W3CDTF">2023-03-29T15:02:00Z</dcterms:modified>
</cp:coreProperties>
</file>