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Министерство сельского хозяйства Российской Федерации</w:t>
      </w: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Департамент научно-технологической политики и образования</w:t>
      </w: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высшего образования</w:t>
      </w: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«Костромская государственная сельскохозяйственная академия»</w:t>
      </w: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</w:p>
    <w:p w:rsidR="004A67A7" w:rsidRPr="004A67A7" w:rsidRDefault="004A67A7" w:rsidP="004A67A7">
      <w:pPr>
        <w:pStyle w:val="1"/>
        <w:ind w:firstLine="0"/>
        <w:jc w:val="center"/>
        <w:rPr>
          <w:b/>
          <w:sz w:val="28"/>
          <w:szCs w:val="28"/>
        </w:rPr>
      </w:pPr>
      <w:r w:rsidRPr="004A67A7">
        <w:rPr>
          <w:b/>
          <w:sz w:val="28"/>
          <w:szCs w:val="28"/>
        </w:rPr>
        <w:t>РЕЦЕНЗИЯ</w:t>
      </w: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</w:p>
    <w:p w:rsidR="004A67A7" w:rsidRPr="004A67A7" w:rsidRDefault="004A67A7" w:rsidP="004A67A7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на </w:t>
      </w:r>
      <w:r w:rsidR="00424516">
        <w:rPr>
          <w:sz w:val="28"/>
          <w:szCs w:val="28"/>
        </w:rPr>
        <w:t>курсовую работу</w:t>
      </w:r>
      <w:r w:rsidRPr="004A67A7">
        <w:rPr>
          <w:sz w:val="28"/>
          <w:szCs w:val="28"/>
        </w:rPr>
        <w:t xml:space="preserve"> студента </w:t>
      </w:r>
      <w:r w:rsidRPr="004A67A7">
        <w:rPr>
          <w:sz w:val="28"/>
          <w:szCs w:val="28"/>
          <w:u w:val="single"/>
        </w:rPr>
        <w:t>Березиной Г</w:t>
      </w:r>
      <w:r>
        <w:rPr>
          <w:sz w:val="28"/>
          <w:szCs w:val="28"/>
          <w:u w:val="single"/>
        </w:rPr>
        <w:t>алины</w:t>
      </w:r>
      <w:r w:rsidR="0024296B">
        <w:rPr>
          <w:sz w:val="28"/>
          <w:szCs w:val="28"/>
          <w:u w:val="single"/>
        </w:rPr>
        <w:t xml:space="preserve"> Геннадьевны</w:t>
      </w:r>
    </w:p>
    <w:p w:rsidR="004A67A7" w:rsidRPr="004A67A7" w:rsidRDefault="004A67A7" w:rsidP="004A67A7">
      <w:pPr>
        <w:pStyle w:val="1"/>
        <w:rPr>
          <w:sz w:val="28"/>
          <w:szCs w:val="28"/>
        </w:rPr>
      </w:pPr>
    </w:p>
    <w:p w:rsidR="004A67A7" w:rsidRPr="004A67A7" w:rsidRDefault="004A67A7" w:rsidP="004A67A7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на тему: «</w:t>
      </w:r>
      <w:r>
        <w:rPr>
          <w:szCs w:val="28"/>
        </w:rPr>
        <w:t>Р</w:t>
      </w:r>
      <w:r w:rsidRPr="004A7658">
        <w:rPr>
          <w:szCs w:val="28"/>
        </w:rPr>
        <w:t>азработка экологически</w:t>
      </w:r>
      <w:r>
        <w:rPr>
          <w:szCs w:val="28"/>
        </w:rPr>
        <w:t xml:space="preserve"> </w:t>
      </w:r>
      <w:r w:rsidRPr="004A7658">
        <w:rPr>
          <w:szCs w:val="28"/>
        </w:rPr>
        <w:t>обоснованной системы</w:t>
      </w:r>
      <w:r>
        <w:rPr>
          <w:szCs w:val="28"/>
        </w:rPr>
        <w:t xml:space="preserve"> </w:t>
      </w:r>
      <w:r w:rsidRPr="004A7658">
        <w:rPr>
          <w:szCs w:val="28"/>
        </w:rPr>
        <w:t>применения удобрений</w:t>
      </w:r>
      <w:r>
        <w:rPr>
          <w:szCs w:val="28"/>
        </w:rPr>
        <w:t xml:space="preserve"> </w:t>
      </w:r>
      <w:r w:rsidRPr="00F046D8">
        <w:rPr>
          <w:szCs w:val="28"/>
        </w:rPr>
        <w:t>в</w:t>
      </w:r>
      <w:r>
        <w:rPr>
          <w:szCs w:val="28"/>
        </w:rPr>
        <w:t xml:space="preserve"> СПК</w:t>
      </w:r>
      <w:r w:rsidRPr="00F046D8">
        <w:rPr>
          <w:szCs w:val="28"/>
        </w:rPr>
        <w:t xml:space="preserve"> «</w:t>
      </w:r>
      <w:proofErr w:type="spellStart"/>
      <w:r>
        <w:rPr>
          <w:szCs w:val="28"/>
        </w:rPr>
        <w:t>Желвата</w:t>
      </w:r>
      <w:proofErr w:type="spellEnd"/>
      <w:r w:rsidRPr="00F046D8">
        <w:t xml:space="preserve">» </w:t>
      </w:r>
      <w:proofErr w:type="spellStart"/>
      <w:r>
        <w:t>Кадый</w:t>
      </w:r>
      <w:r w:rsidRPr="00F046D8">
        <w:t>ского</w:t>
      </w:r>
      <w:proofErr w:type="spellEnd"/>
      <w:r>
        <w:t> </w:t>
      </w:r>
      <w:r w:rsidRPr="00F046D8">
        <w:t>района Костромской области</w:t>
      </w:r>
      <w:r w:rsidRPr="004A67A7">
        <w:rPr>
          <w:sz w:val="28"/>
          <w:szCs w:val="28"/>
        </w:rPr>
        <w:t>»</w:t>
      </w:r>
    </w:p>
    <w:p w:rsidR="004A67A7" w:rsidRPr="004A67A7" w:rsidRDefault="004A67A7" w:rsidP="004A67A7">
      <w:pPr>
        <w:pStyle w:val="1"/>
        <w:rPr>
          <w:sz w:val="28"/>
          <w:szCs w:val="28"/>
        </w:rPr>
      </w:pPr>
    </w:p>
    <w:p w:rsidR="004A67A7" w:rsidRPr="004A67A7" w:rsidRDefault="004A67A7" w:rsidP="004A67A7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>Курсовой проект имеет логическое построение, состоит из 1</w:t>
      </w:r>
      <w:r>
        <w:rPr>
          <w:spacing w:val="-6"/>
          <w:sz w:val="28"/>
          <w:szCs w:val="28"/>
        </w:rPr>
        <w:t>1</w:t>
      </w:r>
      <w:r w:rsidRPr="004A67A7">
        <w:rPr>
          <w:spacing w:val="-6"/>
          <w:sz w:val="28"/>
          <w:szCs w:val="28"/>
        </w:rPr>
        <w:t xml:space="preserve"> глав</w:t>
      </w:r>
    </w:p>
    <w:p w:rsidR="004A67A7" w:rsidRPr="004A67A7" w:rsidRDefault="004A67A7" w:rsidP="004A67A7">
      <w:pPr>
        <w:pStyle w:val="1"/>
        <w:rPr>
          <w:sz w:val="28"/>
          <w:szCs w:val="28"/>
        </w:rPr>
      </w:pPr>
    </w:p>
    <w:p w:rsidR="004A67A7" w:rsidRPr="004A67A7" w:rsidRDefault="004A67A7" w:rsidP="00424516">
      <w:pPr>
        <w:pStyle w:val="1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Замечания:</w:t>
      </w:r>
    </w:p>
    <w:p w:rsidR="004A67A7" w:rsidRPr="00424516" w:rsidRDefault="004A67A7" w:rsidP="00424516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 xml:space="preserve">1. В плане известкования по годам записана не та цифра. Укажите норму известкового удобрения, а не </w:t>
      </w:r>
      <w:proofErr w:type="spellStart"/>
      <w:r w:rsidRPr="00424516">
        <w:rPr>
          <w:sz w:val="28"/>
          <w:szCs w:val="28"/>
          <w:u w:val="single"/>
        </w:rPr>
        <w:t>Нг</w:t>
      </w:r>
      <w:proofErr w:type="spellEnd"/>
      <w:r w:rsidRPr="00424516">
        <w:rPr>
          <w:sz w:val="28"/>
          <w:szCs w:val="28"/>
          <w:u w:val="single"/>
        </w:rPr>
        <w:t>.</w:t>
      </w:r>
    </w:p>
    <w:p w:rsidR="004A67A7" w:rsidRPr="00424516" w:rsidRDefault="004A67A7" w:rsidP="00424516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>2. Таблица 5 - севооборот взят не из задания. Расчет неверен, вынос азота в кг/ц взят не по тем культурам.</w:t>
      </w:r>
    </w:p>
    <w:p w:rsidR="004A67A7" w:rsidRPr="00424516" w:rsidRDefault="004A67A7" w:rsidP="00424516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>3. Таблица 6 - отсутствует расчет по пастбищному периоду. Исправить в связи с этим и таблицу 8.</w:t>
      </w:r>
    </w:p>
    <w:p w:rsidR="004A67A7" w:rsidRPr="00424516" w:rsidRDefault="00A44FCB" w:rsidP="00424516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>4. В таблице 11 не учтено припосевное удобрение из табл. 10, откорректировать, Исправить в связи с этим табл. 13,14</w:t>
      </w:r>
    </w:p>
    <w:p w:rsidR="00A44FCB" w:rsidRPr="00424516" w:rsidRDefault="00A44FCB" w:rsidP="00424516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>5. Как можно внести рядковое удобрение под многолетние травы? (таблицы 14-16). Травы подсевались к ячменю, а удобрение у вас вносится в рядки при посеве</w:t>
      </w:r>
      <w:r w:rsidR="00424516">
        <w:rPr>
          <w:sz w:val="28"/>
          <w:szCs w:val="28"/>
          <w:u w:val="single"/>
        </w:rPr>
        <w:t xml:space="preserve"> трав на след. год </w:t>
      </w:r>
      <w:r w:rsidRPr="00424516">
        <w:rPr>
          <w:sz w:val="28"/>
          <w:szCs w:val="28"/>
          <w:u w:val="single"/>
        </w:rPr>
        <w:t>???</w:t>
      </w:r>
    </w:p>
    <w:p w:rsidR="00A44FCB" w:rsidRPr="00424516" w:rsidRDefault="00A44FCB" w:rsidP="00424516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>6. Таблица 17 не соответствует вашей системе удобрений представленной в пред. таблицах</w:t>
      </w:r>
    </w:p>
    <w:p w:rsidR="00A44FCB" w:rsidRPr="00424516" w:rsidRDefault="00A44FCB" w:rsidP="00424516">
      <w:pPr>
        <w:pStyle w:val="1"/>
        <w:spacing w:line="276" w:lineRule="auto"/>
        <w:rPr>
          <w:sz w:val="28"/>
          <w:szCs w:val="28"/>
          <w:u w:val="single"/>
        </w:rPr>
      </w:pPr>
      <w:r w:rsidRPr="00424516">
        <w:rPr>
          <w:sz w:val="28"/>
          <w:szCs w:val="28"/>
          <w:u w:val="single"/>
        </w:rPr>
        <w:t>7. Вывод табл.18 неверный</w:t>
      </w:r>
    </w:p>
    <w:p w:rsidR="00A44FCB" w:rsidRDefault="00A44FCB" w:rsidP="004A67A7">
      <w:pPr>
        <w:pStyle w:val="1"/>
        <w:rPr>
          <w:sz w:val="28"/>
          <w:szCs w:val="28"/>
        </w:rPr>
      </w:pPr>
    </w:p>
    <w:p w:rsidR="004A67A7" w:rsidRPr="004A67A7" w:rsidRDefault="004A67A7" w:rsidP="004A67A7">
      <w:pPr>
        <w:pStyle w:val="1"/>
        <w:rPr>
          <w:sz w:val="28"/>
          <w:szCs w:val="28"/>
        </w:rPr>
      </w:pPr>
    </w:p>
    <w:p w:rsidR="004A67A7" w:rsidRPr="004A67A7" w:rsidRDefault="004A67A7" w:rsidP="004A67A7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 xml:space="preserve">Рецензируемая работа </w:t>
      </w:r>
      <w:r w:rsidRPr="005554E0">
        <w:rPr>
          <w:b/>
          <w:spacing w:val="-6"/>
          <w:sz w:val="28"/>
          <w:szCs w:val="28"/>
          <w:u w:val="single"/>
        </w:rPr>
        <w:t>отвечает</w:t>
      </w:r>
      <w:r w:rsidRPr="004A67A7">
        <w:rPr>
          <w:spacing w:val="-6"/>
          <w:sz w:val="28"/>
          <w:szCs w:val="28"/>
        </w:rPr>
        <w:t xml:space="preserve"> </w:t>
      </w:r>
      <w:r w:rsidRPr="005554E0">
        <w:rPr>
          <w:spacing w:val="-6"/>
          <w:sz w:val="28"/>
          <w:szCs w:val="28"/>
        </w:rPr>
        <w:t>(не отвечает)</w:t>
      </w:r>
      <w:r w:rsidRPr="004A67A7">
        <w:rPr>
          <w:spacing w:val="-6"/>
          <w:sz w:val="28"/>
          <w:szCs w:val="28"/>
        </w:rPr>
        <w:t xml:space="preserve"> предъявляемым требованиям и </w:t>
      </w:r>
    </w:p>
    <w:p w:rsidR="004A67A7" w:rsidRPr="004A67A7" w:rsidRDefault="004A67A7" w:rsidP="004A67A7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</w:t>
      </w:r>
    </w:p>
    <w:p w:rsidR="004A67A7" w:rsidRPr="004A67A7" w:rsidRDefault="004A67A7" w:rsidP="004A67A7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 с доработкой</w:t>
      </w:r>
    </w:p>
    <w:p w:rsidR="004A67A7" w:rsidRPr="004A67A7" w:rsidRDefault="004A67A7" w:rsidP="004A67A7">
      <w:pPr>
        <w:pStyle w:val="1"/>
        <w:rPr>
          <w:b/>
          <w:sz w:val="28"/>
          <w:szCs w:val="28"/>
          <w:u w:val="single"/>
        </w:rPr>
      </w:pPr>
      <w:r w:rsidRPr="004A67A7">
        <w:rPr>
          <w:b/>
          <w:sz w:val="28"/>
          <w:szCs w:val="28"/>
          <w:u w:val="single"/>
        </w:rPr>
        <w:t>– нуждается в доработке</w:t>
      </w:r>
    </w:p>
    <w:p w:rsidR="004A67A7" w:rsidRPr="004A67A7" w:rsidRDefault="004A67A7" w:rsidP="004A67A7">
      <w:pPr>
        <w:pStyle w:val="1"/>
        <w:rPr>
          <w:sz w:val="28"/>
          <w:szCs w:val="28"/>
        </w:rPr>
      </w:pPr>
    </w:p>
    <w:p w:rsidR="004A67A7" w:rsidRPr="004A67A7" w:rsidRDefault="004A67A7" w:rsidP="004A67A7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Рецензент: </w:t>
      </w:r>
      <w:r w:rsidRPr="004A67A7">
        <w:rPr>
          <w:sz w:val="28"/>
          <w:szCs w:val="28"/>
          <w:u w:val="single"/>
        </w:rPr>
        <w:t xml:space="preserve">Иванова М.В. , доцент каф. </w:t>
      </w:r>
      <w:proofErr w:type="spellStart"/>
      <w:r w:rsidRPr="004A67A7">
        <w:rPr>
          <w:sz w:val="28"/>
          <w:szCs w:val="28"/>
          <w:u w:val="single"/>
        </w:rPr>
        <w:t>АБиЗР</w:t>
      </w:r>
      <w:proofErr w:type="spellEnd"/>
      <w:r w:rsidRPr="004A67A7">
        <w:rPr>
          <w:sz w:val="28"/>
          <w:szCs w:val="28"/>
        </w:rPr>
        <w:t xml:space="preserve">    </w:t>
      </w:r>
    </w:p>
    <w:p w:rsidR="004A67A7" w:rsidRPr="004A67A7" w:rsidRDefault="004A67A7" w:rsidP="004A67A7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ученое звание, подпись, Ф.И.О.</w:t>
      </w:r>
    </w:p>
    <w:p w:rsidR="004A67A7" w:rsidRPr="004A67A7" w:rsidRDefault="004A67A7" w:rsidP="004A67A7">
      <w:pPr>
        <w:pStyle w:val="1"/>
        <w:rPr>
          <w:sz w:val="28"/>
          <w:szCs w:val="28"/>
        </w:rPr>
      </w:pPr>
    </w:p>
    <w:p w:rsidR="004A67A7" w:rsidRPr="004A67A7" w:rsidRDefault="004A67A7" w:rsidP="004A67A7">
      <w:pPr>
        <w:pStyle w:val="1"/>
        <w:jc w:val="right"/>
        <w:rPr>
          <w:sz w:val="28"/>
          <w:szCs w:val="28"/>
        </w:rPr>
      </w:pPr>
      <w:r w:rsidRPr="004A67A7">
        <w:rPr>
          <w:sz w:val="28"/>
          <w:szCs w:val="28"/>
        </w:rPr>
        <w:t>«</w:t>
      </w:r>
      <w:r w:rsidR="005554E0">
        <w:rPr>
          <w:sz w:val="28"/>
          <w:szCs w:val="28"/>
        </w:rPr>
        <w:t>28</w:t>
      </w:r>
      <w:r w:rsidRPr="004A67A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A67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67A7">
        <w:rPr>
          <w:sz w:val="28"/>
          <w:szCs w:val="28"/>
        </w:rPr>
        <w:t xml:space="preserve"> г.</w:t>
      </w:r>
    </w:p>
    <w:p w:rsidR="005916CD" w:rsidRPr="004A67A7" w:rsidRDefault="005916CD">
      <w:pPr>
        <w:rPr>
          <w:rFonts w:ascii="Times New Roman" w:hAnsi="Times New Roman" w:cs="Times New Roman"/>
          <w:sz w:val="28"/>
          <w:szCs w:val="28"/>
        </w:rPr>
      </w:pPr>
    </w:p>
    <w:sectPr w:rsidR="005916CD" w:rsidRPr="004A67A7" w:rsidSect="004245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A67A7"/>
    <w:rsid w:val="0024296B"/>
    <w:rsid w:val="003736FC"/>
    <w:rsid w:val="00424516"/>
    <w:rsid w:val="004A67A7"/>
    <w:rsid w:val="005554E0"/>
    <w:rsid w:val="005916CD"/>
    <w:rsid w:val="00631A3E"/>
    <w:rsid w:val="007F08A4"/>
    <w:rsid w:val="00A4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4A67A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4A67A7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4</cp:revision>
  <dcterms:created xsi:type="dcterms:W3CDTF">2023-01-28T09:06:00Z</dcterms:created>
  <dcterms:modified xsi:type="dcterms:W3CDTF">2023-01-28T09:51:00Z</dcterms:modified>
</cp:coreProperties>
</file>