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981" w:rsidRPr="001B2470" w:rsidRDefault="005A3981" w:rsidP="005A3981">
      <w:pPr>
        <w:pStyle w:val="ConsPlusNormal"/>
        <w:widowControl/>
        <w:spacing w:line="360" w:lineRule="auto"/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. Прочие расходы</w:t>
      </w:r>
    </w:p>
    <w:p w:rsidR="005A3981" w:rsidRPr="005B1C03" w:rsidRDefault="005A3981" w:rsidP="005A3981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1C03">
        <w:rPr>
          <w:rFonts w:ascii="Times New Roman" w:hAnsi="Times New Roman" w:cs="Times New Roman"/>
          <w:sz w:val="28"/>
          <w:szCs w:val="28"/>
        </w:rPr>
        <w:t xml:space="preserve">К </w:t>
      </w:r>
      <w:r w:rsidRPr="001B2470">
        <w:rPr>
          <w:rFonts w:ascii="Times New Roman" w:hAnsi="Times New Roman" w:cs="Times New Roman"/>
          <w:i/>
          <w:sz w:val="28"/>
          <w:szCs w:val="28"/>
          <w:u w:val="single"/>
        </w:rPr>
        <w:t>прочим расходам</w:t>
      </w:r>
      <w:r w:rsidRPr="005B1C03">
        <w:rPr>
          <w:rFonts w:ascii="Times New Roman" w:hAnsi="Times New Roman" w:cs="Times New Roman"/>
          <w:sz w:val="28"/>
          <w:szCs w:val="28"/>
        </w:rPr>
        <w:t xml:space="preserve"> следует относить затраты организации, которые связаны с производственным процессом, но не включены в состав расходов, поимен</w:t>
      </w:r>
      <w:r w:rsidRPr="005B1C03">
        <w:rPr>
          <w:rFonts w:ascii="Times New Roman" w:hAnsi="Times New Roman" w:cs="Times New Roman"/>
          <w:sz w:val="28"/>
          <w:szCs w:val="28"/>
        </w:rPr>
        <w:t>о</w:t>
      </w:r>
      <w:r w:rsidRPr="005B1C03">
        <w:rPr>
          <w:rFonts w:ascii="Times New Roman" w:hAnsi="Times New Roman" w:cs="Times New Roman"/>
          <w:sz w:val="28"/>
          <w:szCs w:val="28"/>
        </w:rPr>
        <w:t>ванных в ст. ст. 254 - 259 НК РФ.</w:t>
      </w:r>
    </w:p>
    <w:p w:rsidR="005A3981" w:rsidRPr="005B1C03" w:rsidRDefault="005A3981" w:rsidP="005A3981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1C03">
        <w:rPr>
          <w:rFonts w:ascii="Times New Roman" w:hAnsi="Times New Roman" w:cs="Times New Roman"/>
          <w:sz w:val="28"/>
          <w:szCs w:val="28"/>
        </w:rPr>
        <w:t>Примерный перечень таких затрат установлен ст. 264 НК РФ.</w:t>
      </w:r>
      <w:r w:rsidRPr="00AC6140">
        <w:rPr>
          <w:rFonts w:ascii="Times New Roman" w:hAnsi="Times New Roman" w:cs="Times New Roman"/>
          <w:sz w:val="28"/>
          <w:szCs w:val="28"/>
        </w:rPr>
        <w:t xml:space="preserve"> </w:t>
      </w:r>
      <w:r w:rsidRPr="005B1C03">
        <w:rPr>
          <w:rFonts w:ascii="Times New Roman" w:hAnsi="Times New Roman" w:cs="Times New Roman"/>
          <w:sz w:val="28"/>
          <w:szCs w:val="28"/>
        </w:rPr>
        <w:t>Прочими ра</w:t>
      </w:r>
      <w:r w:rsidRPr="005B1C03">
        <w:rPr>
          <w:rFonts w:ascii="Times New Roman" w:hAnsi="Times New Roman" w:cs="Times New Roman"/>
          <w:sz w:val="28"/>
          <w:szCs w:val="28"/>
        </w:rPr>
        <w:t>с</w:t>
      </w:r>
      <w:r w:rsidRPr="005B1C03">
        <w:rPr>
          <w:rFonts w:ascii="Times New Roman" w:hAnsi="Times New Roman" w:cs="Times New Roman"/>
          <w:sz w:val="28"/>
          <w:szCs w:val="28"/>
        </w:rPr>
        <w:t>ходами, например, являются:</w:t>
      </w:r>
    </w:p>
    <w:p w:rsidR="005A3981" w:rsidRPr="00C9766B" w:rsidRDefault="005A3981" w:rsidP="005A3981">
      <w:pPr>
        <w:spacing w:line="360" w:lineRule="auto"/>
        <w:ind w:firstLine="540"/>
        <w:jc w:val="both"/>
        <w:rPr>
          <w:sz w:val="28"/>
          <w:szCs w:val="28"/>
        </w:rPr>
      </w:pPr>
      <w:r w:rsidRPr="00C9766B">
        <w:rPr>
          <w:sz w:val="28"/>
          <w:szCs w:val="28"/>
        </w:rPr>
        <w:t xml:space="preserve">- суммы налогов и сборов, таможенных пошлин и сборов,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 </w:t>
      </w:r>
    </w:p>
    <w:p w:rsidR="005A3981" w:rsidRPr="00C9766B" w:rsidRDefault="005A3981" w:rsidP="005A3981">
      <w:pPr>
        <w:spacing w:line="360" w:lineRule="auto"/>
        <w:ind w:firstLine="540"/>
        <w:jc w:val="both"/>
        <w:rPr>
          <w:sz w:val="28"/>
          <w:szCs w:val="28"/>
        </w:rPr>
      </w:pPr>
      <w:r w:rsidRPr="00C9766B">
        <w:rPr>
          <w:sz w:val="28"/>
          <w:szCs w:val="28"/>
        </w:rPr>
        <w:t xml:space="preserve">– расходы на сертификацию продукции и услуг </w:t>
      </w:r>
    </w:p>
    <w:p w:rsidR="005A3981" w:rsidRPr="00C9766B" w:rsidRDefault="005A3981" w:rsidP="005A3981">
      <w:pPr>
        <w:spacing w:line="360" w:lineRule="auto"/>
        <w:ind w:firstLine="540"/>
        <w:jc w:val="both"/>
        <w:rPr>
          <w:sz w:val="28"/>
          <w:szCs w:val="28"/>
        </w:rPr>
      </w:pPr>
      <w:r w:rsidRPr="00C9766B">
        <w:rPr>
          <w:sz w:val="28"/>
          <w:szCs w:val="28"/>
        </w:rPr>
        <w:t xml:space="preserve">– суммы комиссионных сборов и иных подобных расходов за выполненные сторонними организациями работы (предоставленные услуги); </w:t>
      </w:r>
    </w:p>
    <w:p w:rsidR="005A3981" w:rsidRPr="00C9766B" w:rsidRDefault="005A3981" w:rsidP="005A3981">
      <w:pPr>
        <w:spacing w:line="360" w:lineRule="auto"/>
        <w:ind w:firstLine="540"/>
        <w:jc w:val="both"/>
        <w:rPr>
          <w:sz w:val="28"/>
          <w:szCs w:val="28"/>
        </w:rPr>
      </w:pPr>
      <w:r w:rsidRPr="00C9766B">
        <w:rPr>
          <w:sz w:val="28"/>
          <w:szCs w:val="28"/>
        </w:rPr>
        <w:t xml:space="preserve">- суммы портовых и аэродромных сборов, расходы на услуги лоцмана и иные аналогичные расходы; </w:t>
      </w:r>
    </w:p>
    <w:p w:rsidR="005A3981" w:rsidRPr="00C9766B" w:rsidRDefault="005A3981" w:rsidP="005A3981">
      <w:pPr>
        <w:spacing w:line="360" w:lineRule="auto"/>
        <w:ind w:firstLine="540"/>
        <w:jc w:val="both"/>
        <w:rPr>
          <w:sz w:val="28"/>
          <w:szCs w:val="28"/>
        </w:rPr>
      </w:pPr>
      <w:r w:rsidRPr="00C9766B">
        <w:rPr>
          <w:sz w:val="28"/>
          <w:szCs w:val="28"/>
        </w:rPr>
        <w:t xml:space="preserve">- суммы выплаченных подъемных в пределах норм </w:t>
      </w:r>
    </w:p>
    <w:p w:rsidR="005A3981" w:rsidRPr="00C9766B" w:rsidRDefault="005A3981" w:rsidP="005A3981">
      <w:pPr>
        <w:spacing w:line="360" w:lineRule="auto"/>
        <w:ind w:firstLine="540"/>
        <w:jc w:val="both"/>
        <w:rPr>
          <w:sz w:val="28"/>
          <w:szCs w:val="28"/>
        </w:rPr>
      </w:pPr>
      <w:r w:rsidRPr="00C9766B">
        <w:rPr>
          <w:sz w:val="28"/>
          <w:szCs w:val="28"/>
        </w:rPr>
        <w:t xml:space="preserve">- расходы на обеспечение пожарной безопасности налогоплательщика в соответствии с </w:t>
      </w:r>
      <w:hyperlink r:id="rId4" w:history="1">
        <w:r w:rsidRPr="00C9766B">
          <w:rPr>
            <w:rStyle w:val="a3"/>
            <w:sz w:val="28"/>
            <w:szCs w:val="28"/>
          </w:rPr>
          <w:t>законодательством</w:t>
        </w:r>
      </w:hyperlink>
      <w:r w:rsidRPr="00C9766B">
        <w:rPr>
          <w:sz w:val="28"/>
          <w:szCs w:val="28"/>
        </w:rPr>
        <w:t xml:space="preserve"> Российской Федерации, расходы на содержание службы </w:t>
      </w:r>
      <w:proofErr w:type="spellStart"/>
      <w:r w:rsidRPr="00C9766B">
        <w:rPr>
          <w:sz w:val="28"/>
          <w:szCs w:val="28"/>
        </w:rPr>
        <w:t>газоспасателей</w:t>
      </w:r>
      <w:proofErr w:type="spellEnd"/>
      <w:r w:rsidRPr="00C9766B">
        <w:rPr>
          <w:sz w:val="28"/>
          <w:szCs w:val="28"/>
        </w:rPr>
        <w:t xml:space="preserve">, расходы на услуги по охране имущества, обслуживанию охранно-пожарной сигнализации, расходы на приобретение услуг пожарной охраны и иных услуг охранной деятельности, в том числе услуг, оказываемых вневедомственной охраной в соответствии с </w:t>
      </w:r>
      <w:hyperlink r:id="rId5" w:history="1">
        <w:r w:rsidRPr="00C9766B">
          <w:rPr>
            <w:rStyle w:val="a3"/>
            <w:sz w:val="28"/>
            <w:szCs w:val="28"/>
          </w:rPr>
          <w:t>законодательством</w:t>
        </w:r>
      </w:hyperlink>
      <w:r w:rsidRPr="00C9766B">
        <w:rPr>
          <w:sz w:val="28"/>
          <w:szCs w:val="28"/>
        </w:rPr>
        <w:t xml:space="preserve"> Российской Федерации, а также расходы на содержание собственной службы безопасности по выполнению функций экономической защиты банковских и хозяйственных операций и сохранности материальных ценностей (за исключением расходов на экипировку, приобретение оружия и иных специальных средств защиты) </w:t>
      </w:r>
    </w:p>
    <w:p w:rsidR="005A3981" w:rsidRPr="00C9766B" w:rsidRDefault="005A3981" w:rsidP="005A3981">
      <w:pPr>
        <w:spacing w:line="360" w:lineRule="auto"/>
        <w:ind w:firstLine="540"/>
        <w:jc w:val="both"/>
        <w:rPr>
          <w:sz w:val="28"/>
          <w:szCs w:val="28"/>
        </w:rPr>
      </w:pPr>
      <w:r w:rsidRPr="00C9766B">
        <w:rPr>
          <w:sz w:val="28"/>
          <w:szCs w:val="28"/>
        </w:rPr>
        <w:t xml:space="preserve">- расходы на обеспечение нормальных условий труда и мер по технике безопасности, предусмотренных законодательством Российской Федерации, расходы на гражданскую оборону в соответствии с </w:t>
      </w:r>
      <w:hyperlink r:id="rId6" w:history="1">
        <w:r w:rsidRPr="00C9766B">
          <w:rPr>
            <w:rStyle w:val="a3"/>
            <w:sz w:val="28"/>
            <w:szCs w:val="28"/>
          </w:rPr>
          <w:t>законодательством</w:t>
        </w:r>
      </w:hyperlink>
      <w:r w:rsidRPr="00C9766B">
        <w:rPr>
          <w:sz w:val="28"/>
          <w:szCs w:val="28"/>
        </w:rPr>
        <w:t xml:space="preserve"> </w:t>
      </w:r>
      <w:r w:rsidRPr="00C9766B">
        <w:rPr>
          <w:sz w:val="28"/>
          <w:szCs w:val="28"/>
        </w:rPr>
        <w:lastRenderedPageBreak/>
        <w:t xml:space="preserve">Российской Федерации, а также расходы на лечение профессиональных заболеваний работников, занятых на работах с вредными или тяжелыми условиями труда, расходы, связанные с содержанием помещений и инвентаря здравпунктов, находящихся непосредственно на территории организации. </w:t>
      </w:r>
    </w:p>
    <w:p w:rsidR="005A3981" w:rsidRPr="00C9766B" w:rsidRDefault="005A3981" w:rsidP="005A3981">
      <w:pPr>
        <w:spacing w:line="360" w:lineRule="auto"/>
        <w:ind w:firstLine="540"/>
        <w:jc w:val="both"/>
        <w:rPr>
          <w:sz w:val="28"/>
          <w:szCs w:val="28"/>
        </w:rPr>
      </w:pPr>
      <w:r w:rsidRPr="00C9766B">
        <w:rPr>
          <w:sz w:val="28"/>
          <w:szCs w:val="28"/>
        </w:rPr>
        <w:t xml:space="preserve">- расходы по набору работников, включая расходы на услуги специализированных организаций по подбору персонала; </w:t>
      </w:r>
    </w:p>
    <w:p w:rsidR="005A3981" w:rsidRPr="00C9766B" w:rsidRDefault="005A3981" w:rsidP="005A3981">
      <w:pPr>
        <w:spacing w:line="360" w:lineRule="auto"/>
        <w:ind w:firstLine="540"/>
        <w:jc w:val="both"/>
        <w:rPr>
          <w:sz w:val="28"/>
          <w:szCs w:val="28"/>
        </w:rPr>
      </w:pPr>
      <w:r w:rsidRPr="00C9766B">
        <w:rPr>
          <w:sz w:val="28"/>
          <w:szCs w:val="28"/>
        </w:rPr>
        <w:t>- арендные (лизинговые) платежи;</w:t>
      </w:r>
    </w:p>
    <w:p w:rsidR="005A3981" w:rsidRPr="00C9766B" w:rsidRDefault="005A3981" w:rsidP="005A3981">
      <w:pPr>
        <w:spacing w:line="360" w:lineRule="auto"/>
        <w:ind w:firstLine="540"/>
        <w:jc w:val="both"/>
        <w:rPr>
          <w:sz w:val="28"/>
          <w:szCs w:val="28"/>
        </w:rPr>
      </w:pPr>
      <w:r w:rsidRPr="00C9766B">
        <w:rPr>
          <w:sz w:val="28"/>
          <w:szCs w:val="28"/>
        </w:rPr>
        <w:t xml:space="preserve">- расходы на содержание служебного транспорта (автомобильного, железнодорожного, воздушного и иных видов транспорта). Расходы на компенсацию за использование для служебных поездок личных легковых автомобилей и мотоциклов в пределах </w:t>
      </w:r>
      <w:hyperlink r:id="rId7" w:history="1">
        <w:r w:rsidRPr="00C9766B">
          <w:rPr>
            <w:rStyle w:val="a3"/>
            <w:sz w:val="28"/>
            <w:szCs w:val="28"/>
          </w:rPr>
          <w:t>норм</w:t>
        </w:r>
      </w:hyperlink>
      <w:r w:rsidRPr="00C9766B">
        <w:rPr>
          <w:sz w:val="28"/>
          <w:szCs w:val="28"/>
        </w:rPr>
        <w:t xml:space="preserve">, установленных Правительством Российской Федерации; </w:t>
      </w:r>
    </w:p>
    <w:p w:rsidR="005A3981" w:rsidRPr="00C9766B" w:rsidRDefault="005A3981" w:rsidP="005A3981">
      <w:pPr>
        <w:spacing w:line="360" w:lineRule="auto"/>
        <w:ind w:firstLine="540"/>
        <w:jc w:val="both"/>
        <w:rPr>
          <w:sz w:val="28"/>
          <w:szCs w:val="28"/>
        </w:rPr>
      </w:pPr>
      <w:r w:rsidRPr="00C9766B">
        <w:rPr>
          <w:sz w:val="28"/>
          <w:szCs w:val="28"/>
        </w:rPr>
        <w:t xml:space="preserve">Установить следующие нормы расходов организаций на выплату компенсации за использование для служебных поездок личных легковых автомобилей и мотоциклов, в пределах которых при определении налоговой базы по налогу на прибыль организаций такие расходы относятся к прочим расходам, связанным с производством и реализацией: </w:t>
      </w:r>
    </w:p>
    <w:p w:rsidR="005A3981" w:rsidRPr="00C9766B" w:rsidRDefault="005A3981" w:rsidP="005A3981">
      <w:pPr>
        <w:pStyle w:val="HTML"/>
        <w:spacing w:line="360" w:lineRule="auto"/>
        <w:jc w:val="both"/>
        <w:rPr>
          <w:sz w:val="28"/>
          <w:szCs w:val="28"/>
        </w:rPr>
      </w:pPr>
      <w:r w:rsidRPr="00C9766B">
        <w:rPr>
          <w:sz w:val="28"/>
          <w:szCs w:val="28"/>
        </w:rPr>
        <w:t xml:space="preserve">                                            (рублей в месяц)</w:t>
      </w:r>
    </w:p>
    <w:p w:rsidR="005A3981" w:rsidRPr="00C9766B" w:rsidRDefault="005A3981" w:rsidP="005A3981">
      <w:pPr>
        <w:pStyle w:val="HTML"/>
        <w:spacing w:line="360" w:lineRule="auto"/>
        <w:jc w:val="both"/>
        <w:rPr>
          <w:sz w:val="28"/>
          <w:szCs w:val="28"/>
        </w:rPr>
      </w:pPr>
      <w:r w:rsidRPr="00C9766B">
        <w:rPr>
          <w:sz w:val="28"/>
          <w:szCs w:val="28"/>
        </w:rPr>
        <w:t xml:space="preserve">       легковые автомобили с</w:t>
      </w:r>
    </w:p>
    <w:p w:rsidR="005A3981" w:rsidRPr="00C9766B" w:rsidRDefault="005A3981" w:rsidP="005A3981">
      <w:pPr>
        <w:pStyle w:val="HTML"/>
        <w:spacing w:line="360" w:lineRule="auto"/>
        <w:jc w:val="both"/>
        <w:rPr>
          <w:sz w:val="28"/>
          <w:szCs w:val="28"/>
        </w:rPr>
      </w:pPr>
      <w:r w:rsidRPr="00C9766B">
        <w:rPr>
          <w:sz w:val="28"/>
          <w:szCs w:val="28"/>
        </w:rPr>
        <w:t xml:space="preserve">       рабочим объемом двигателя</w:t>
      </w:r>
    </w:p>
    <w:p w:rsidR="005A3981" w:rsidRPr="00C9766B" w:rsidRDefault="005A3981" w:rsidP="005A3981">
      <w:pPr>
        <w:pStyle w:val="HTML"/>
        <w:spacing w:line="360" w:lineRule="auto"/>
        <w:jc w:val="both"/>
        <w:rPr>
          <w:sz w:val="28"/>
          <w:szCs w:val="28"/>
        </w:rPr>
      </w:pPr>
      <w:r w:rsidRPr="00C9766B">
        <w:rPr>
          <w:sz w:val="28"/>
          <w:szCs w:val="28"/>
        </w:rPr>
        <w:t> </w:t>
      </w:r>
    </w:p>
    <w:p w:rsidR="005A3981" w:rsidRPr="00C9766B" w:rsidRDefault="005A3981" w:rsidP="005A3981">
      <w:pPr>
        <w:pStyle w:val="HTML"/>
        <w:spacing w:line="360" w:lineRule="auto"/>
        <w:jc w:val="both"/>
        <w:rPr>
          <w:sz w:val="28"/>
          <w:szCs w:val="28"/>
        </w:rPr>
      </w:pPr>
      <w:r w:rsidRPr="00C9766B">
        <w:rPr>
          <w:sz w:val="28"/>
          <w:szCs w:val="28"/>
        </w:rPr>
        <w:t xml:space="preserve">    до 2000 куб. см включительно                - 1200</w:t>
      </w:r>
    </w:p>
    <w:p w:rsidR="005A3981" w:rsidRPr="00C9766B" w:rsidRDefault="005A3981" w:rsidP="005A3981">
      <w:pPr>
        <w:pStyle w:val="HTML"/>
        <w:spacing w:line="360" w:lineRule="auto"/>
        <w:jc w:val="both"/>
        <w:rPr>
          <w:sz w:val="28"/>
          <w:szCs w:val="28"/>
        </w:rPr>
      </w:pPr>
      <w:r w:rsidRPr="00C9766B">
        <w:rPr>
          <w:sz w:val="28"/>
          <w:szCs w:val="28"/>
        </w:rPr>
        <w:t xml:space="preserve">    свыше 2000 куб. см                          - 1500</w:t>
      </w:r>
    </w:p>
    <w:p w:rsidR="005A3981" w:rsidRPr="00C9766B" w:rsidRDefault="005A3981" w:rsidP="005A3981">
      <w:pPr>
        <w:pStyle w:val="HTML"/>
        <w:spacing w:line="360" w:lineRule="auto"/>
        <w:jc w:val="both"/>
        <w:rPr>
          <w:sz w:val="28"/>
          <w:szCs w:val="28"/>
        </w:rPr>
      </w:pPr>
      <w:r w:rsidRPr="00C9766B">
        <w:rPr>
          <w:sz w:val="28"/>
          <w:szCs w:val="28"/>
        </w:rPr>
        <w:t xml:space="preserve">       мотоциклы                                - 600.</w:t>
      </w:r>
    </w:p>
    <w:p w:rsidR="005A3981" w:rsidRPr="00C9766B" w:rsidRDefault="005A3981" w:rsidP="005A3981">
      <w:pPr>
        <w:spacing w:line="360" w:lineRule="auto"/>
        <w:ind w:firstLine="540"/>
        <w:jc w:val="both"/>
        <w:rPr>
          <w:sz w:val="28"/>
          <w:szCs w:val="28"/>
        </w:rPr>
      </w:pPr>
      <w:r w:rsidRPr="00C9766B">
        <w:rPr>
          <w:sz w:val="28"/>
          <w:szCs w:val="28"/>
        </w:rPr>
        <w:t xml:space="preserve">- расходы на командировки, в частности на: </w:t>
      </w:r>
    </w:p>
    <w:p w:rsidR="005A3981" w:rsidRPr="00C9766B" w:rsidRDefault="005A3981" w:rsidP="005A3981">
      <w:pPr>
        <w:spacing w:line="360" w:lineRule="auto"/>
        <w:ind w:firstLine="540"/>
        <w:jc w:val="both"/>
        <w:rPr>
          <w:sz w:val="28"/>
          <w:szCs w:val="28"/>
        </w:rPr>
      </w:pPr>
      <w:r w:rsidRPr="00C9766B">
        <w:rPr>
          <w:sz w:val="28"/>
          <w:szCs w:val="28"/>
        </w:rPr>
        <w:t xml:space="preserve">проезд работника к месту командировки и обратно к месту постоянной работы; </w:t>
      </w:r>
    </w:p>
    <w:p w:rsidR="005A3981" w:rsidRPr="00C9766B" w:rsidRDefault="005A3981" w:rsidP="005A3981">
      <w:pPr>
        <w:spacing w:line="360" w:lineRule="auto"/>
        <w:ind w:firstLine="540"/>
        <w:jc w:val="both"/>
        <w:rPr>
          <w:sz w:val="28"/>
          <w:szCs w:val="28"/>
        </w:rPr>
      </w:pPr>
      <w:r w:rsidRPr="00C9766B">
        <w:rPr>
          <w:sz w:val="28"/>
          <w:szCs w:val="28"/>
        </w:rPr>
        <w:t xml:space="preserve">наем жилого помещения. По этой статье расходов подлежат возмещению также расходы работника на оплату дополнительных услуг, оказываемых в </w:t>
      </w:r>
      <w:r w:rsidRPr="00C9766B">
        <w:rPr>
          <w:sz w:val="28"/>
          <w:szCs w:val="28"/>
        </w:rPr>
        <w:lastRenderedPageBreak/>
        <w:t xml:space="preserve">гостиницах (за исключением расходов на обслуживание в барах и ресторанах, расходов на обслуживание в номере, расходов за пользование рекреационно-оздоровительными объектами); </w:t>
      </w:r>
    </w:p>
    <w:p w:rsidR="005A3981" w:rsidRPr="00C9766B" w:rsidRDefault="005A3981" w:rsidP="005A3981">
      <w:pPr>
        <w:spacing w:line="360" w:lineRule="auto"/>
        <w:ind w:firstLine="540"/>
        <w:jc w:val="both"/>
        <w:rPr>
          <w:sz w:val="28"/>
          <w:szCs w:val="28"/>
        </w:rPr>
      </w:pPr>
      <w:r w:rsidRPr="00C9766B">
        <w:rPr>
          <w:sz w:val="28"/>
          <w:szCs w:val="28"/>
        </w:rPr>
        <w:t xml:space="preserve">суточные или полевое довольствие; </w:t>
      </w:r>
    </w:p>
    <w:p w:rsidR="005A3981" w:rsidRPr="00C9766B" w:rsidRDefault="005A3981" w:rsidP="005A3981">
      <w:pPr>
        <w:spacing w:line="360" w:lineRule="auto"/>
        <w:ind w:firstLine="540"/>
        <w:jc w:val="both"/>
        <w:rPr>
          <w:sz w:val="28"/>
          <w:szCs w:val="28"/>
        </w:rPr>
      </w:pPr>
      <w:r w:rsidRPr="00C9766B">
        <w:rPr>
          <w:sz w:val="28"/>
          <w:szCs w:val="28"/>
        </w:rPr>
        <w:t xml:space="preserve">оформление и выдачу виз, паспортов, ваучеров, приглашений и иных аналогичных документов; </w:t>
      </w:r>
    </w:p>
    <w:p w:rsidR="005A3981" w:rsidRPr="00C9766B" w:rsidRDefault="005A3981" w:rsidP="005A3981">
      <w:pPr>
        <w:spacing w:line="360" w:lineRule="auto"/>
        <w:ind w:firstLine="540"/>
        <w:jc w:val="both"/>
        <w:rPr>
          <w:sz w:val="28"/>
          <w:szCs w:val="28"/>
        </w:rPr>
      </w:pPr>
      <w:r w:rsidRPr="00C9766B">
        <w:rPr>
          <w:sz w:val="28"/>
          <w:szCs w:val="28"/>
        </w:rPr>
        <w:t xml:space="preserve">консульские, аэродромные сборы, сборы за право въезда, прохода, транзита автомобильного и иного транспорта, за пользование морскими каналами, другими подобными сооружениями и </w:t>
      </w:r>
      <w:proofErr w:type="gramStart"/>
      <w:r w:rsidRPr="00C9766B">
        <w:rPr>
          <w:sz w:val="28"/>
          <w:szCs w:val="28"/>
        </w:rPr>
        <w:t>иные аналогичные платежи</w:t>
      </w:r>
      <w:proofErr w:type="gramEnd"/>
      <w:r w:rsidRPr="00C9766B">
        <w:rPr>
          <w:sz w:val="28"/>
          <w:szCs w:val="28"/>
        </w:rPr>
        <w:t xml:space="preserve"> и сборы; </w:t>
      </w:r>
    </w:p>
    <w:p w:rsidR="005A3981" w:rsidRPr="00C9766B" w:rsidRDefault="005A3981" w:rsidP="005A3981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766B">
        <w:rPr>
          <w:rFonts w:ascii="Times New Roman" w:hAnsi="Times New Roman" w:cs="Times New Roman"/>
          <w:sz w:val="28"/>
          <w:szCs w:val="28"/>
        </w:rPr>
        <w:t>- расходы на юридические, консультационные, аудиторские услуги;</w:t>
      </w:r>
    </w:p>
    <w:p w:rsidR="005A3981" w:rsidRPr="00C9766B" w:rsidRDefault="005A3981" w:rsidP="005A3981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766B">
        <w:rPr>
          <w:rFonts w:ascii="Times New Roman" w:hAnsi="Times New Roman" w:cs="Times New Roman"/>
          <w:sz w:val="28"/>
          <w:szCs w:val="28"/>
        </w:rPr>
        <w:t>- расходы на ремонт основных средств;</w:t>
      </w:r>
    </w:p>
    <w:p w:rsidR="005A3981" w:rsidRPr="00C9766B" w:rsidRDefault="005A3981" w:rsidP="005A3981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766B">
        <w:rPr>
          <w:rFonts w:ascii="Times New Roman" w:hAnsi="Times New Roman" w:cs="Times New Roman"/>
          <w:sz w:val="28"/>
          <w:szCs w:val="28"/>
        </w:rPr>
        <w:t>- расходы на освоение природных ресурсов;</w:t>
      </w:r>
    </w:p>
    <w:p w:rsidR="005A3981" w:rsidRPr="00C9766B" w:rsidRDefault="005A3981" w:rsidP="005A3981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766B">
        <w:rPr>
          <w:rFonts w:ascii="Times New Roman" w:hAnsi="Times New Roman" w:cs="Times New Roman"/>
          <w:sz w:val="28"/>
          <w:szCs w:val="28"/>
        </w:rPr>
        <w:t xml:space="preserve">- расходы на обязательное и добровольное страхование имущества </w:t>
      </w:r>
    </w:p>
    <w:p w:rsidR="005A3981" w:rsidRPr="00C9766B" w:rsidRDefault="005A3981" w:rsidP="005A3981">
      <w:pPr>
        <w:spacing w:line="360" w:lineRule="auto"/>
        <w:ind w:firstLine="540"/>
        <w:jc w:val="both"/>
        <w:rPr>
          <w:sz w:val="28"/>
          <w:szCs w:val="28"/>
        </w:rPr>
      </w:pPr>
      <w:r w:rsidRPr="00C9766B">
        <w:rPr>
          <w:sz w:val="28"/>
          <w:szCs w:val="28"/>
        </w:rPr>
        <w:t xml:space="preserve">- представительские расходы, связанные с официальным приемом и обслуживанием представителей других организаций, участвующих в переговорах в целях установления и поддержания сотрудничества, Представительские расходы в течение отчетного (налогового) периода включаются в состав прочих расходов в размере, не превышающем 4 процента от расходов налогоплательщика на оплату труда за этот отчетный (налоговый) период. </w:t>
      </w:r>
    </w:p>
    <w:p w:rsidR="005A3981" w:rsidRPr="00C9766B" w:rsidRDefault="005A3981" w:rsidP="005A3981">
      <w:pPr>
        <w:spacing w:line="360" w:lineRule="auto"/>
        <w:ind w:firstLine="540"/>
        <w:jc w:val="both"/>
        <w:rPr>
          <w:sz w:val="28"/>
          <w:szCs w:val="28"/>
        </w:rPr>
      </w:pPr>
      <w:r w:rsidRPr="00C9766B">
        <w:rPr>
          <w:sz w:val="28"/>
          <w:szCs w:val="28"/>
        </w:rPr>
        <w:t xml:space="preserve"> - расходы на канцелярские товары; </w:t>
      </w:r>
    </w:p>
    <w:p w:rsidR="005A3981" w:rsidRPr="00C9766B" w:rsidRDefault="005A3981" w:rsidP="005A3981">
      <w:pPr>
        <w:spacing w:line="360" w:lineRule="auto"/>
        <w:ind w:firstLine="540"/>
        <w:jc w:val="both"/>
        <w:rPr>
          <w:sz w:val="28"/>
          <w:szCs w:val="28"/>
        </w:rPr>
      </w:pPr>
      <w:r w:rsidRPr="00C9766B">
        <w:rPr>
          <w:sz w:val="28"/>
          <w:szCs w:val="28"/>
        </w:rPr>
        <w:t xml:space="preserve">- расходы на почтовые, телефонные, телеграфные и другие подобные услуги, </w:t>
      </w:r>
    </w:p>
    <w:p w:rsidR="005A3981" w:rsidRPr="00C9766B" w:rsidRDefault="005A3981" w:rsidP="005A3981">
      <w:pPr>
        <w:spacing w:line="360" w:lineRule="auto"/>
        <w:ind w:firstLine="540"/>
        <w:jc w:val="both"/>
        <w:rPr>
          <w:sz w:val="28"/>
          <w:szCs w:val="28"/>
        </w:rPr>
      </w:pPr>
      <w:r w:rsidRPr="00C9766B">
        <w:rPr>
          <w:sz w:val="28"/>
          <w:szCs w:val="28"/>
        </w:rPr>
        <w:t xml:space="preserve">- расходы на рекламу производимых (приобретенных) и (или) реализуемых товаров (работ, услуг), деятельности налогоплательщика, товарного знака и знака обслуживания, включая участие в выставках и ярмарках, для целей налогообложения признаются в размере, не превышающем 1 процента выручки от реализации  </w:t>
      </w:r>
    </w:p>
    <w:p w:rsidR="005A3981" w:rsidRPr="00C9766B" w:rsidRDefault="005A3981" w:rsidP="005A3981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766B">
        <w:rPr>
          <w:rFonts w:ascii="Times New Roman" w:hAnsi="Times New Roman" w:cs="Times New Roman"/>
          <w:sz w:val="28"/>
          <w:szCs w:val="28"/>
        </w:rPr>
        <w:t>и др.</w:t>
      </w:r>
    </w:p>
    <w:p w:rsidR="005A3981" w:rsidRPr="00C9766B" w:rsidRDefault="005A3981" w:rsidP="005A3981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766B">
        <w:rPr>
          <w:rFonts w:ascii="Times New Roman" w:hAnsi="Times New Roman" w:cs="Times New Roman"/>
          <w:sz w:val="28"/>
          <w:szCs w:val="28"/>
        </w:rPr>
        <w:lastRenderedPageBreak/>
        <w:t>Поскольку перечень прочих расходов является открытым, то организация может учесть в составе прочих и иные расходы, не поименованные в данном перечне. Гла</w:t>
      </w:r>
      <w:r w:rsidRPr="00C9766B">
        <w:rPr>
          <w:rFonts w:ascii="Times New Roman" w:hAnsi="Times New Roman" w:cs="Times New Roman"/>
          <w:sz w:val="28"/>
          <w:szCs w:val="28"/>
        </w:rPr>
        <w:t>в</w:t>
      </w:r>
      <w:r w:rsidRPr="00C9766B">
        <w:rPr>
          <w:rFonts w:ascii="Times New Roman" w:hAnsi="Times New Roman" w:cs="Times New Roman"/>
          <w:sz w:val="28"/>
          <w:szCs w:val="28"/>
        </w:rPr>
        <w:t>ное, чтобы такие расходы отвечали требованиям, предусмотренным п. 1 ст. 252 НК РФ, т.е. были экономически оправданными, документально подтвержденными и произведенными для осуществления деятельности, направленной на получение дох</w:t>
      </w:r>
      <w:r w:rsidRPr="00C9766B">
        <w:rPr>
          <w:rFonts w:ascii="Times New Roman" w:hAnsi="Times New Roman" w:cs="Times New Roman"/>
          <w:sz w:val="28"/>
          <w:szCs w:val="28"/>
        </w:rPr>
        <w:t>о</w:t>
      </w:r>
      <w:r w:rsidRPr="00C9766B">
        <w:rPr>
          <w:rFonts w:ascii="Times New Roman" w:hAnsi="Times New Roman" w:cs="Times New Roman"/>
          <w:sz w:val="28"/>
          <w:szCs w:val="28"/>
        </w:rPr>
        <w:t>да.</w:t>
      </w:r>
    </w:p>
    <w:p w:rsidR="005A3981" w:rsidRDefault="005A3981" w:rsidP="005A3981">
      <w:pPr>
        <w:pStyle w:val="ConsPlusNormal"/>
        <w:widowControl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A3981" w:rsidRDefault="005A3981" w:rsidP="005A3981">
      <w:pPr>
        <w:spacing w:line="360" w:lineRule="auto"/>
        <w:jc w:val="center"/>
        <w:rPr>
          <w:b/>
          <w:i/>
          <w:sz w:val="32"/>
          <w:szCs w:val="32"/>
          <w:u w:val="single"/>
        </w:rPr>
      </w:pPr>
    </w:p>
    <w:p w:rsidR="00563EF0" w:rsidRDefault="005A3981"/>
    <w:sectPr w:rsidR="00563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C5"/>
    <w:rsid w:val="005A3981"/>
    <w:rsid w:val="006420E2"/>
    <w:rsid w:val="008906EE"/>
    <w:rsid w:val="00B5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98A0"/>
  <w15:chartTrackingRefBased/>
  <w15:docId w15:val="{AB6E6F99-1C91-4A92-9B09-7B561D69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9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5A398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5A39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398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46512&amp;dst=100015&amp;field=134&amp;date=26.10.2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22099&amp;dst=100073&amp;field=134&amp;date=26.10.2022" TargetMode="External"/><Relationship Id="rId5" Type="http://schemas.openxmlformats.org/officeDocument/2006/relationships/hyperlink" Target="https://login.consultant.ru/link/?req=doc&amp;demo=2&amp;base=LAW&amp;n=428406&amp;dst=100205&amp;field=134&amp;date=26.10.2022" TargetMode="External"/><Relationship Id="rId4" Type="http://schemas.openxmlformats.org/officeDocument/2006/relationships/hyperlink" Target="https://login.consultant.ru/link/?req=doc&amp;demo=2&amp;base=LAW&amp;n=422316&amp;dst=100022&amp;field=134&amp;date=26.10.202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oksivanova</dc:creator>
  <cp:keywords/>
  <dc:description/>
  <cp:lastModifiedBy>oksivanova</cp:lastModifiedBy>
  <cp:revision>2</cp:revision>
  <dcterms:created xsi:type="dcterms:W3CDTF">2022-11-01T14:50:00Z</dcterms:created>
  <dcterms:modified xsi:type="dcterms:W3CDTF">2022-11-01T14:50:00Z</dcterms:modified>
</cp:coreProperties>
</file>