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DE" w:rsidRPr="007571DE" w:rsidRDefault="007571DE" w:rsidP="007571D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Общие принципы организации заводского производства.</w:t>
      </w:r>
    </w:p>
    <w:p w:rsidR="007571DE" w:rsidRPr="007571DE" w:rsidRDefault="007571DE" w:rsidP="007571DE">
      <w:pPr>
        <w:shd w:val="clear" w:color="auto" w:fill="FFFFFF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Отметить как пройденное</w:t>
      </w:r>
    </w:p>
    <w:p w:rsidR="007571DE" w:rsidRPr="007571DE" w:rsidRDefault="007571DE" w:rsidP="00757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Общие принципы организации заводского производства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Крупносерийное (заводское) производство характеризуется высокой степенью развития, т.к. в его основе лежит: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     Высокая механизация технологических процессов;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     Современное оборудование;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3.     Узкая специализация производства (ограниченная номенклатура лекарственных препаратов);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4.     Длительные сроки хранения;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5.     Машины и аппараты располагаются  по групповому  признаку;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6.     Производственный процесс рассчитан с большой точностью, а изготовляемая продукция выпускается  непрерывно и последовательно;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7.     Готовая продукция выходит непрерывно;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8.     Оборудование специализировано и располагается по ходу технологического процесса.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Для промышленного производства лекарственных препаратов необходимы определенные условия: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·        Массовый спрос на лекарственные препараты, что обеспечит рентабельность их производства;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·         Стабильность исходных материалов и готового продукта, поскольку сырье для производства и готовый продукт до потребителя доходят через определенный промежуток времени. Кроме того, необходимо иметь определенный запас готового продукта для своевременного и бесперебойного удовлетворения спроса;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·        высокая степень стандартизации исходного сырья для обеспечения выпуска однородной продукции, отвечающей требованиям нормативной  документации.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Производство лекарственных сре</w:t>
      </w:r>
      <w:proofErr w:type="gram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дств пр</w:t>
      </w:r>
      <w:proofErr w:type="gram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оизводится по цеховому принципу и состоит из специализированных цехов.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lastRenderedPageBreak/>
        <w:t>Цех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основное производственное подразделение предприятия, предназначенное для выполнения однородных процессов (дробильный, экстракционный, фасовочный и т.д.) или для выпуска однотипной продукции (таблеточный, ампульный, аэрозольный и т.д.).</w:t>
      </w:r>
      <w:proofErr w:type="gram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Каждый цех имеет несколько участков, где осуществляются однотипные операции, составляющие технологический процесс. Например, таблеточный цех имеет участки: смешивания ингредиентов, гранулирования, сушки </w:t>
      </w:r>
      <w:proofErr w:type="spell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гранулята</w:t>
      </w:r>
      <w:proofErr w:type="spell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прессования и др.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Цеха подразделяются </w:t>
      </w:r>
      <w:proofErr w:type="gram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</w:t>
      </w:r>
      <w:proofErr w:type="gram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основные, вспомогательные, подсобные. Основной цех – для изготовления основной продукции (мази, таблетки….)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Вспомогательный – обслуживает основной цех (ремонтные, лаборатории… участвуют в производственном процессе).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Подсобный цех – не имеет прямой связи с производством (картонажно-типографский).</w:t>
      </w:r>
    </w:p>
    <w:p w:rsidR="007571DE" w:rsidRPr="007571DE" w:rsidRDefault="007571DE" w:rsidP="007571D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2. Основные процессы фармацевтикой технологии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1.     </w:t>
      </w:r>
      <w:proofErr w:type="gramStart"/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Гидромеханические процессы,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скорость</w:t>
      </w: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которых определяется законами </w:t>
      </w: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гидродинамики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 науки о движении жидкостей и газов и </w:t>
      </w: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гидростатики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 науки, рассматривающей законы равновесия в состоянии покоя 9к этим процессам относятся перемешивание, сжатие и перемешивание газов, осаждение и т.д.).</w:t>
      </w:r>
      <w:proofErr w:type="gramEnd"/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2.     </w:t>
      </w: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Тепловые процессы, 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протекающие со скоростью, определяемой </w:t>
      </w: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законами теплопередачи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науки о способах передачи тепла (относятся нагревание, охлаждение, выпаривание, конденсация паров).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3.     </w:t>
      </w: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Массообменные (диффузионные) процессы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 характеризуются переносом одного или нескольких компонентов исходной смеси из одной фазы в другую через поверхность раздела фаз </w:t>
      </w:r>
      <w:proofErr w:type="gram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( </w:t>
      </w:r>
      <w:proofErr w:type="gram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абсорбция, перегонка, экстракция).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4.     </w:t>
      </w: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Химические процессы,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которые протекают со скоростью, определяемой законами химической кинетики.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5.     </w:t>
      </w: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Механические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описываемые законами механики твердых тел. Эти процессы применяются для подготовки исходных твердых материалов и обработки конечных твердых продуктов, а также для транспортировки кусковых и сыпучих материалов (относятся измельчение, транспортирование, просеивание, смешивание).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Способы реализации этих процессов определяют эффективность и рентабельность  производства. Комбинации различных процессов лежат в основе технологического процесса, конечным продуктом которого является готовый продукт – лекарственный препарат.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   Технологический процесс имеет следующую структуру (компоненты): исходное сырье (материалы), машины и аппараты технологического 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производства, различные виды энергии и рабочая сила. Технологический процесс состоит из отдельных, следующих одна за другой стадий производства. </w:t>
      </w:r>
      <w:r w:rsidRPr="007571D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Стадия производства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 звено технологического процесса – получение промежуточного продукта (полуфабриката). Каждая стадия в свою очередь представляет собой сочетание ряда последовательных технологических операций, т.е. действий с сырьем или полуфабрикатом. </w:t>
      </w:r>
      <w:r w:rsidRPr="007571D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Технологическая операция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 элементарная часть производственного процесса или технологической стадии, представляющая собой законченное действие, выполненное за один прием машиной или работником на одном рабочем месте.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По способу организации производственные процессы делятся </w:t>
      </w:r>
      <w:proofErr w:type="gram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</w:t>
      </w:r>
      <w:proofErr w:type="gram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: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1.     </w:t>
      </w: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периодические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, </w:t>
      </w:r>
      <w:proofErr w:type="gram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осуществляются</w:t>
      </w:r>
      <w:proofErr w:type="gram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время от времени (время от времени они прекращаются для выгрузки </w:t>
      </w:r>
      <w:proofErr w:type="spell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порлученного</w:t>
      </w:r>
      <w:proofErr w:type="spell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продукта и загрузки новой порции сырья;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2.     </w:t>
      </w: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непрерывного действия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когда загрузка и выгрузка происходит непрерывно без стадии остановки аппаратуры;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3.     </w:t>
      </w: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комбинированные (</w:t>
      </w:r>
      <w:proofErr w:type="spellStart"/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полунепрерывные</w:t>
      </w:r>
      <w:proofErr w:type="spellEnd"/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) процессы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происходят непрерывно, но отдельные операции имеют периодический характер (роторные машины: получение таблеток, работают под давлением, имеют загрузочную воронку небольшого объема, периодически вносят </w:t>
      </w:r>
      <w:proofErr w:type="spell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гранулят</w:t>
      </w:r>
      <w:proofErr w:type="spell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а машина работает непрерывно).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3. Общие термины и понятия</w:t>
      </w:r>
    </w:p>
    <w:p w:rsidR="007571DE" w:rsidRPr="007571DE" w:rsidRDefault="007571DE" w:rsidP="007571D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Лекарственное средство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это</w:t>
      </w: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вещество или смесь веществ, применяемые для профилактики, диагностики, лечения болезни, предотвращения беременности, полученные из крови, плазмы крови, а также органов, тканей человека или животного, растений, минералов методами синтеза или с применением биологических технологий.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Лекарственная форма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 придаваемое лекарственному средству удобное для применения состояние, при котором достигается необходимый лечебный эффект (порошки, мазь…)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Вспомогательное вещество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 вещества органической или неорганической природы, которые используют в процессе производства и изготовления лекарственных форм для придания им необходимых свойств.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lastRenderedPageBreak/>
        <w:t>Лекарственный препарат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 готовый продукт, который представляет собой лекарственное средство в виде определенной лекарственной формы.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>Для изучения промышленного производства очень важно знание следующих терминов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: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Фармацевтическое предприятие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промышленное предприятие по производству лекарственных веществ, лекарственных средств и/или лекарственных форм.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Сырье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исходные вещества и материалы, используемые для получения готового продукта, за исключением упаковочных и маркировочных материалов.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Готовый продукт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лекарственное средство, прошедшее все стадии производственного процесса, включая упаковку и маркировку.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Готовое лекарственное средство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 лекарственное средство, предназначенное для отпуска индивидуальному потребителю в удобной для применения форме.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Полупродукт (полуфабрикат, промежуточный продукт)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 частично обработанное сырье или лекарственные вещества, которые должны пройти дальнейшие стадии производственного процесса, прежде чем они станут лекарственным веществом.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Технологический брак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продукт, изготовленный с нарушением требований технологической документации и не соответствующий требованиям нормативной документации.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Побочный продукт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образуется в процессе производства, если его отходы представляют потребительскую ценность, т.к. могут быть переработаны.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Отходы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побочные продукты, получаемые в процессе производства готового продукта, не входящие в его состав.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Отбросы производства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 это отходы производства, которые не подлежат дельнейшей переработке и не представляют потребительской стоимости.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Материальные потери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 образуются всегда вследствие распыления, испарения, прилипания к стенкам аппаратуры и т.д.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Валидация</w:t>
      </w:r>
      <w:proofErr w:type="spellEnd"/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документированное подтверждение соответствия оборудования, условий производства, технологического процесса, качества полупродукта и готового продукта действующим регламентам и / или требованиям нормативной документации.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Технологический регламент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нормативный документ, совокупность правил, которые определяют порядок деятельности фармацевтических предприятий по выпуску готового продукта.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Промышленный регламент включает следующие разделы (по ОСТ 64-02-003-2002).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Характеристика готового продукта.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Химическая схема производства.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Аппаратурная схема производства и спецификация оборудования.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Характеристика сырья, материалов и полупродуктов.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Изложение технологического процесса.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Материальный баланс.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Переработка и обезвреживание отходов производства.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Контроль производства и управления технологическим процессом.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Безопасная эксплуатация производства.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Охрана окружающей среды.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Перечень производственных инструкций.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Технико-экономические нормативы.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        Информационные материалы (</w:t>
      </w:r>
      <w:proofErr w:type="gram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см</w:t>
      </w:r>
      <w:proofErr w:type="gram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 лекцию по нормативно-правовой базе).</w:t>
      </w:r>
    </w:p>
    <w:p w:rsidR="007571DE" w:rsidRPr="007571DE" w:rsidRDefault="007571DE" w:rsidP="007571D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4. Материальный баланс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Материальный баланс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 это соотношение между количествами исходных материалов, полученного готового продукта, отходами производства и материальными потерями.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 Уравнение материального баланса имеет следующий вид: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            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1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= 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2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val="en-US" w:eastAsia="ru-RU"/>
        </w:rPr>
        <w:t>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+ 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3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val="en-US" w:eastAsia="ru-RU"/>
        </w:rPr>
        <w:t>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+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4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val="en-US" w:eastAsia="ru-RU"/>
        </w:rPr>
        <w:t>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+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5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1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масса исходных материалов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2 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готового продукта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3 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побочных продуктов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lastRenderedPageBreak/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4 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отбросов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5 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материальных потерь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Из уравнения материального баланса находят технологический выход</w:t>
      </w:r>
      <w:proofErr w:type="gram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(η), </w:t>
      </w:r>
      <w:proofErr w:type="gram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технологическую трату и расходный коэффициент.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Технологический выход 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 отношение массы готового продукта к массе взятых исходных материалов, выраженное в процентах: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              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2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                     η = ------ </w:t>
      </w:r>
      <w:proofErr w:type="spell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</w:t>
      </w:r>
      <w:proofErr w:type="spell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100%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         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1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Технологическая трата –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это отношение массы материальных потерь (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5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 массе материалов (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1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), выраженное в процентах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                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5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                        ε =------  </w:t>
      </w:r>
      <w:proofErr w:type="spellStart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</w:t>
      </w:r>
      <w:proofErr w:type="spellEnd"/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100%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          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1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Расходный коэффициент –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 отношение массы взятых исходных материалов к массе полученного готового продукта: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          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 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1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       К =------ </w:t>
      </w:r>
    </w:p>
    <w:p w:rsidR="007571DE" w:rsidRPr="007571DE" w:rsidRDefault="007571DE" w:rsidP="007571D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571D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                           </w:t>
      </w:r>
      <w:r w:rsidRPr="007571D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G</w:t>
      </w:r>
      <w:r w:rsidRPr="007571D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2</w:t>
      </w:r>
    </w:p>
    <w:p w:rsidR="005C7E76" w:rsidRDefault="00FA06D8"/>
    <w:sectPr w:rsidR="005C7E76" w:rsidSect="009C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6C29"/>
    <w:multiLevelType w:val="multilevel"/>
    <w:tmpl w:val="8764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357"/>
    <w:rsid w:val="003F50E3"/>
    <w:rsid w:val="006612EB"/>
    <w:rsid w:val="007571DE"/>
    <w:rsid w:val="008433B9"/>
    <w:rsid w:val="00863987"/>
    <w:rsid w:val="008F54B3"/>
    <w:rsid w:val="009A576A"/>
    <w:rsid w:val="009C39B1"/>
    <w:rsid w:val="009E0357"/>
    <w:rsid w:val="00DC25D7"/>
    <w:rsid w:val="00FA06D8"/>
    <w:rsid w:val="00FD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B3"/>
  </w:style>
  <w:style w:type="paragraph" w:styleId="1">
    <w:name w:val="heading 1"/>
    <w:basedOn w:val="a"/>
    <w:next w:val="a"/>
    <w:link w:val="10"/>
    <w:uiPriority w:val="9"/>
    <w:qFormat/>
    <w:rsid w:val="008F5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5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F54B3"/>
  </w:style>
  <w:style w:type="paragraph" w:styleId="a4">
    <w:name w:val="Balloon Text"/>
    <w:basedOn w:val="a"/>
    <w:link w:val="a5"/>
    <w:uiPriority w:val="99"/>
    <w:semiHidden/>
    <w:unhideWhenUsed/>
    <w:rsid w:val="009E0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71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1366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0451">
          <w:marLeft w:val="0"/>
          <w:marRight w:val="0"/>
          <w:marTop w:val="2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2</cp:revision>
  <dcterms:created xsi:type="dcterms:W3CDTF">2022-08-30T11:14:00Z</dcterms:created>
  <dcterms:modified xsi:type="dcterms:W3CDTF">2022-08-30T11:14:00Z</dcterms:modified>
</cp:coreProperties>
</file>