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49" w:rsidRPr="00160C49" w:rsidRDefault="00160C49" w:rsidP="00160C49">
      <w:pPr>
        <w:pStyle w:val="Default"/>
        <w:rPr>
          <w:sz w:val="28"/>
          <w:szCs w:val="28"/>
        </w:rPr>
      </w:pPr>
      <w:r w:rsidRPr="00160C49">
        <w:rPr>
          <w:b/>
          <w:bCs/>
          <w:sz w:val="28"/>
          <w:szCs w:val="28"/>
        </w:rPr>
        <w:t xml:space="preserve">Тема 1 «Экономическая характеристика функционирования корпораций» </w:t>
      </w:r>
    </w:p>
    <w:p w:rsidR="00160C49" w:rsidRPr="00160C49" w:rsidRDefault="00160C49" w:rsidP="00160C4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60C49" w:rsidRPr="00160C49" w:rsidRDefault="00160C49" w:rsidP="00160C49">
      <w:pPr>
        <w:rPr>
          <w:rFonts w:ascii="Times New Roman" w:hAnsi="Times New Roman" w:cs="Times New Roman"/>
          <w:sz w:val="28"/>
          <w:szCs w:val="28"/>
        </w:rPr>
      </w:pPr>
      <w:r w:rsidRPr="00160C4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вопрос. </w:t>
      </w:r>
      <w:r w:rsidRPr="00160C49">
        <w:rPr>
          <w:rFonts w:ascii="Times New Roman" w:hAnsi="Times New Roman" w:cs="Times New Roman"/>
          <w:sz w:val="28"/>
          <w:szCs w:val="28"/>
        </w:rPr>
        <w:t xml:space="preserve">Сущность, понятие и особенности корпоративных финансов. </w:t>
      </w:r>
    </w:p>
    <w:p w:rsidR="00160C49" w:rsidRPr="00160C49" w:rsidRDefault="00160C49" w:rsidP="00160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вопрос. </w:t>
      </w:r>
      <w:r w:rsidRPr="00160C49">
        <w:rPr>
          <w:rFonts w:ascii="Times New Roman" w:hAnsi="Times New Roman" w:cs="Times New Roman"/>
          <w:sz w:val="28"/>
          <w:szCs w:val="28"/>
        </w:rPr>
        <w:t xml:space="preserve">Понятие корпоративных финансов, их основная цель и задачи. </w:t>
      </w:r>
    </w:p>
    <w:p w:rsidR="00160C49" w:rsidRPr="00160C49" w:rsidRDefault="00160C49" w:rsidP="00160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C49">
        <w:rPr>
          <w:rFonts w:ascii="Times New Roman" w:hAnsi="Times New Roman" w:cs="Times New Roman"/>
          <w:b/>
          <w:sz w:val="28"/>
          <w:szCs w:val="28"/>
        </w:rPr>
        <w:t>1 вопрос. Сущность, понятие и особенности корпоративных финансов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идентификационные признаки, позволяющие раскрыть сущность понятия корпорации: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Корпорация как юридическое лицо;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Корпорация как синоним акционерного общества;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Корпорация как искусственное образование;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4)  Корпорация существует на основе договорной теории или теории контрактов.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Корпорация существует на основе широкого подхода к целям деловой организации.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Корпорация </w:t>
      </w: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(1) объединение юридических лиц хозяйствующих субъектов в организацию, представляющую собой структурированную группу членов-участников, (2) вступающих в согласованные и скоординированные организационно-экономические и управленческие отношения (3) по поводу формирования и использования акционерной  собственности для (4) достижения желаемого результата, как синергетического эффекта интеграционного взаимодействия.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объёдинения в корпоративные структуры:</w:t>
      </w:r>
    </w:p>
    <w:p w:rsidR="00160C49" w:rsidRPr="00160C49" w:rsidRDefault="00160C49" w:rsidP="00160C4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финансовой устойчивости в рамках интегрированного комплекса;</w:t>
      </w:r>
    </w:p>
    <w:p w:rsidR="00160C49" w:rsidRPr="00160C49" w:rsidRDefault="00160C49" w:rsidP="00160C4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накопленного капитала в более перспективные направления деятельности;</w:t>
      </w:r>
    </w:p>
    <w:p w:rsidR="00160C49" w:rsidRPr="00160C49" w:rsidRDefault="00160C49" w:rsidP="00160C4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конкурентоспособности выпускаемой продукции и сохранение эффективного спроса на него.</w:t>
      </w:r>
    </w:p>
    <w:p w:rsidR="00160C49" w:rsidRPr="00160C49" w:rsidRDefault="00160C49" w:rsidP="00160C4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технического перевооружения на инновационной основе.</w:t>
      </w:r>
    </w:p>
    <w:p w:rsidR="00160C49" w:rsidRPr="00160C49" w:rsidRDefault="00160C49" w:rsidP="00160C4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Вхождение в интернациональный бизнес и на международные рынки.</w:t>
      </w:r>
    </w:p>
    <w:p w:rsidR="00160C49" w:rsidRPr="00160C49" w:rsidRDefault="00160C49" w:rsidP="00160C4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определённых преимуществ в использовании узких сегментов или ниш рынка.</w:t>
      </w:r>
    </w:p>
    <w:p w:rsidR="00160C49" w:rsidRPr="00160C49" w:rsidRDefault="00160C49" w:rsidP="00160C4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разнообразной маркетинговой, консалтинговой и другой помощи.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создания корпораций, преимущества и недостатки объединения.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создания:</w:t>
      </w:r>
    </w:p>
    <w:p w:rsidR="00160C49" w:rsidRPr="00160C49" w:rsidRDefault="00160C49" w:rsidP="00160C49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государства;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Преобразование государственных предприятий в акционерные общества в процессе приватизации;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новых АО или государственных корпораций со 100% государственной собственностью.</w:t>
      </w:r>
    </w:p>
    <w:p w:rsidR="00160C49" w:rsidRPr="00160C49" w:rsidRDefault="00160C49" w:rsidP="00160C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корпорации на основе частной собственности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объединения:</w:t>
      </w:r>
    </w:p>
    <w:p w:rsidR="00160C49" w:rsidRPr="00160C49" w:rsidRDefault="00160C49" w:rsidP="00160C49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 средств, недосягаемая для индивидуальных владельцев, которая позволяет расширить возможности производства продукции и долю на рынке.</w:t>
      </w:r>
    </w:p>
    <w:p w:rsidR="00160C49" w:rsidRPr="00160C49" w:rsidRDefault="00160C49" w:rsidP="00160C49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удельных затрат на единицу продукции или экономия на затратах как результат масштаба производства.</w:t>
      </w:r>
    </w:p>
    <w:p w:rsidR="00160C49" w:rsidRPr="00160C49" w:rsidRDefault="00160C49" w:rsidP="00160C49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рисков и ответственности между участниками, что снижает возможные потери каждого.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объединения: потеря финансовой, а иногда и производственной самостоятельности и независимости при объединении компании.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особенности корпорации: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Независимое существование корпорации от собственников означает, что корпорация как самостоятельное юридическое лицо владеет имуществом и распоряжается результатами своей деятельности. Акционеры или участники корпорации являются собственниками акций, но не имущества. Акционеры и корпорация взаимосвязаны, так как акция даёт право получения доходов, участие в управлении и на часть имущества корпорации при её ликвидации. Акция отражает обязательственные права. Акционер не отвечает по долгам </w:t>
      </w:r>
      <w:proofErr w:type="spellStart"/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а.о</w:t>
      </w:r>
      <w:proofErr w:type="spellEnd"/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акционера </w:t>
      </w:r>
      <w:proofErr w:type="gramStart"/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ограничена</w:t>
      </w:r>
      <w:proofErr w:type="gramEnd"/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потери не могут быть больше, чем он вложил в покупку акций.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Особый характер перехода собственности проявляется через продажу акций. Акция может переходить от одного к другому владельцу, но само </w:t>
      </w:r>
      <w:proofErr w:type="spellStart"/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а.о</w:t>
      </w:r>
      <w:proofErr w:type="spellEnd"/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прекращает своего существования, происходит лишь переход доли или пая в стоимостном выражении, а не в натуральном. Так как акция отражает стоимость капитала </w:t>
      </w:r>
      <w:proofErr w:type="spellStart"/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а.о</w:t>
      </w:r>
      <w:proofErr w:type="spellEnd"/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приходящегося на 1 акцию.  Особенность передачи собственности в РФ зависят от типа </w:t>
      </w:r>
      <w:proofErr w:type="spellStart"/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а.о</w:t>
      </w:r>
      <w:proofErr w:type="spellEnd"/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ОАО – нет ограничений на передачу акции внешним инверсорам. В ЗАО существует особый порядок. Акции предлагаются акционерам ЗАО, во вторую очередь самому ЗАО, в третью  внешним инвесторам. При этом отказ ЗАО выкупить собственные акции оформляется выпиской о собрании акционеров.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Отделение собственности от управления. </w:t>
      </w:r>
      <w:proofErr w:type="gramStart"/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корпорациях, особенно в крупных  собственники не в состоянии осуществлять оперативное управление.</w:t>
      </w:r>
      <w:proofErr w:type="gramEnd"/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они передают права на управление наёмным менеджерам, которые представляют их интересы как внутри общества, так и во внешних учреждениях. Поскольку менеджеры не всегда используют свои полномочия в интересах акционеров, со стороны общества необходим </w:t>
      </w:r>
      <w:proofErr w:type="gramStart"/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деятельностью. Контроль осуществляется с помощью 3-ёх звеньев: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акционеров;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директоров;</w:t>
      </w:r>
    </w:p>
    <w:p w:rsidR="00160C49" w:rsidRPr="00160C49" w:rsidRDefault="00160C49" w:rsidP="00160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0C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орган.</w:t>
      </w:r>
    </w:p>
    <w:p w:rsidR="00F704D1" w:rsidRDefault="00160C49" w:rsidP="00160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49">
        <w:rPr>
          <w:rFonts w:ascii="Times New Roman" w:hAnsi="Times New Roman" w:cs="Times New Roman"/>
          <w:b/>
          <w:sz w:val="28"/>
          <w:szCs w:val="28"/>
        </w:rPr>
        <w:lastRenderedPageBreak/>
        <w:t>2 вопрос. Понятие корпоративных финансов, их основная цель и задачи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Корпоративные финансы в зарубежной практике – система объективных закономерностей и правил, определяющих взаимоотношения между всеми участниками финансовых рынков, в основе которых лежит рыночная стоимость акций.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Корпоративные финансы с точки зрения кафедры ЦБКФИ – совокупность экономических отношений между различными группами участников по поводу формирования и использования собственности, опосредованной движением стоимости ценных бумаг.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или субъекты отношений в корпорациях: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Внутрифирменные – работники, акционеры, менеджеры, </w:t>
      </w:r>
      <w:proofErr w:type="spellStart"/>
      <w:proofErr w:type="gram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топ-менеджеры</w:t>
      </w:r>
      <w:proofErr w:type="spellEnd"/>
      <w:proofErr w:type="gram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Внефирменные</w:t>
      </w:r>
      <w:proofErr w:type="spell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корпорации – кредиторы, поставщики и покупатели, государственные органы, финансовые институты, дочерние и зависимые общества.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они вступают в определенные корпоративные отношения как внутри корпорации, так и </w:t>
      </w:r>
      <w:proofErr w:type="gram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proofErr w:type="gram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Область корп. Отношений шире, чем финансовых, так как в сферу корп. отношений входят такие заинтересованные лица, которые непосредственно не являются участниками корпорации: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Население той территории, где функционирует корпорация. Здесь корп. Реализует свои товары и услуги. Население их покупает и </w:t>
      </w:r>
      <w:proofErr w:type="gram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праве</w:t>
      </w:r>
      <w:proofErr w:type="gram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ожидать от корпорации участия в местных проблем.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Общество в целом, корпорации оказывает влияние на общество в международном и национальном масштабе и поэтому общество в целом ждёт участия корпорации в решении проблем национального и международного масштабов.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Внутрифирменные отношения: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корпорации – акционеры;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корпорации – менеджеры;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корпорации – сотрудники;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менеджеры – работники;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акционеры – менеджеры;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акционеры – работники.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Акционеры обеспечивают само существование корпорации, являются поставщиками акционерного капитала, среди них могут быть: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Юридические и физические лица;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Внутренние и внешние акционеры;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Резиденты и нерезиденты;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Крупные и мелкие акционеры;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Частные акционеры и само государство.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всех этих групп может быть разное отношение к развитию корпорации, но все они акционеры одной и </w:t>
      </w:r>
      <w:proofErr w:type="gram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</w:t>
      </w:r>
      <w:proofErr w:type="gram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корпорации и цель их – приращение вложений, а так же повышение ликвидности акций.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Наёмные работники – предоставляют корпорации свою способность к труду, принадлежащие им навыки и умения и поэтому заинтересованные в удовлетворении своих и своей семьи потребностей: Справедливая и своевременная оплата труда; возможность получения материального вознаграждения за качество труда; </w:t>
      </w:r>
      <w:proofErr w:type="gram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proofErr w:type="gram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пакета; финансовая безопасность труда.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Менеджеры, </w:t>
      </w:r>
      <w:proofErr w:type="spellStart"/>
      <w:proofErr w:type="gram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топ-менеджеры</w:t>
      </w:r>
      <w:proofErr w:type="spellEnd"/>
      <w:proofErr w:type="gram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правило, испытывают потребность в самовыражении и увеличение своего социального статуса. Поскольку в корпорации сконцентрированы значительные материальные и финансовые ресурсы, которые высший менеджмент контролирует, увеличение подконтрольных финансовых активов ведёт к увеличению подконтрольных финансовых активов, а это ведёт к увеличению их  заработной платы, статуса, власти.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Внефирменные</w:t>
      </w:r>
      <w:proofErr w:type="spell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корпорации – кредиторы, поставщики и покупатели, государственные органы, финансовые институты, дочерние и зависимые общества.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Кредиторы. К ним относятся юридические и физические лица, которые предоставляют корпорации денежные средства на условиях платности, срочности, возвратности. Могут быть банки, выдавшие кредит или владельцы облигаций, если корпорации разместила облигационный </w:t>
      </w:r>
      <w:proofErr w:type="spell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финансовый интерес – полный и своевременный возврат суммы долга, получение дохода в виде процентов.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 и покупатели. С ними у корпорации возникают отношение делового сотрудничества по поводу поставок сырья, материалов, оказание транспортных услуг, реализация собственных продуктов. При этом</w:t>
      </w:r>
      <w:proofErr w:type="gram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сотрудничество постоянное, то поставщики и покупатели становятся нефинансовыми инвесторами. Их денежные ресурсы могут </w:t>
      </w:r>
      <w:proofErr w:type="gram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пользовании корпорации без прямых инвестиций, а через отсрочку платежей, предоплату, использование вексельных, бартерных, </w:t>
      </w:r>
      <w:proofErr w:type="spell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взаимозачётных</w:t>
      </w:r>
      <w:proofErr w:type="spell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схем. И т.д. Интерес – стабильность партнёрских отношений и присутствие на определённой доле товарного рынка.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 и органы муниципальной власти. Как в национальном масштабе, так и на территориях прямо заинтересованы в успешной работе корпораций, так как это связано с решениями проблем занятости населения, повышения налоговой базы, возможностью участия государства в наиболее перспективных отраслях через владение пакетов акций. Мотивация государства – соблюдение законодательства, своевременная и полная уплата налогов, эффективное управление государственной собственностью.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институты. К ним относятся страховые компании, акционерные инвестиционные фонды, государственные, негосударственные пенсионные фонды, профессиональные участники рынка ценных бумаг. У корпорации с ними возникают разнообразные системы отношений, связанных с обслуживанием финансовой стороны её деятельности: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Страхование производства и ответственности сотрудников, их социального и пенсионного обеспечения;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размещения свободных денежных сре</w:t>
      </w:r>
      <w:proofErr w:type="gram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ф</w:t>
      </w:r>
      <w:proofErr w:type="gram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 коллективного инвестирования;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Выхода корпорации на фондовой рынок и поддержание эффективного присутствия на нём.</w:t>
      </w:r>
      <w:proofErr w:type="gramEnd"/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интерес взаимный.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Дочерние (50%+1 до 70%) и зависимые структуры (&gt;20%). Интерес у головной компании – повышение степени концентрирования финансовых потоков и ограничение финансовой самостоятельности дочерних и зависимых подразделений. У </w:t>
      </w:r>
      <w:proofErr w:type="gram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</w:t>
      </w:r>
      <w:proofErr w:type="gram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</w:t>
      </w:r>
      <w:proofErr w:type="spell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прямопротивоположная</w:t>
      </w:r>
      <w:proofErr w:type="spell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Внефирменные</w:t>
      </w:r>
      <w:proofErr w:type="spell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- отношения делового сотрудничества с поставщиками, покупателями, дочерними, зависимыми обществами. Отношения с внешней средой корпорации: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Кредиторами;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Финансовыми институтами;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Государственной властью.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отношений в корпорации – фонды денежных средств и финансовых ресурсов, предназначенных для выполнения обязательств корпорации по осуществлению затрат на расширенное воспроизводство и реализацию социальной, экономической и финансовых целей корпорации.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отношений – формирование и использование финансовых ресурсов, опосредованных движением собственности.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Двойственное содержание корпоративных финансовых отношений.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Корпорация одновременно присутствует на двух рынках: финансовом и товарном. Корпорация производит конкретные товары и услуги и занимает определённую ниши на товарном рынке, чем выше качество товаров и услуг, их конкурентоспособность, тем больше доходов получит корпорация, и тем выше будет стоимость её активов. С другой стороны  корпорация поставляет собственный товар и для финансового рынка, выпуская эмиссионные и </w:t>
      </w:r>
      <w:proofErr w:type="spell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неэмиссионные</w:t>
      </w:r>
      <w:proofErr w:type="spell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  ценные бумаги, размещает их на рынке и присутствует на нём, поддерживая инвестиционные качества ценных бумаг. Таким образом, двойственная природа самой корпорации приводит к двойственному содержанию корпоративных финансовых отношений.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корпорации на товарном и финансовых рынках состоит в следующем:</w:t>
      </w:r>
      <w:proofErr w:type="gramEnd"/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        Чем сильнее  позиции корпорации на товарном рынке, тем более обеспечены её ЦБ и более привлекательны для инвесторов.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                Если ЦБ корпорации интересны инвесторам, то тем более вероятны возможности у корпорации – размещение новых эмиссий, что позволяет корпорации мобилизовать финансовые ресурсы для своего развития </w:t>
      </w:r>
      <w:proofErr w:type="gram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конечном счёте усилить свои позиции на товарном рынке.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Основные виды корпоративных структур в российской экономике, их характеристика 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моделях корпоративного управления. </w:t>
      </w:r>
      <w:proofErr w:type="spell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Англоамериканская</w:t>
      </w:r>
      <w:proofErr w:type="spell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корпоративного управления. Германская модель корпоративного управления. Российская модель корпоративного управления. Характеристика основных видов корпоративных структур: по широте географического охвата, по целям создания, по типу объединения капиталов.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корпоративного управления, их характеристика.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2 основные модели корпоративного управления:</w:t>
      </w:r>
    </w:p>
    <w:p w:rsidR="00160C49" w:rsidRPr="00933FF2" w:rsidRDefault="00160C49" w:rsidP="00160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Англо-американская;</w:t>
      </w:r>
    </w:p>
    <w:p w:rsidR="00160C49" w:rsidRPr="00933FF2" w:rsidRDefault="00160C49" w:rsidP="00160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Германская.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Англо-американская модель характеризуется: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наличием подавляющего числа акционерных обществ как формы организации крупных компаний;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сильным влиянием фондового рынка на корпоративные отношения, т.е. структура акционерного капитала рассредоточенная, много мелких акционеров;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совет директоров выполняет надзорные функции через независимых директоров и исполнительные функции – через исполнительных директоров одновременно, т.е. через единый штат корпоративного управления.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Германская модель характеризуется: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незначительным количеством ОАО;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сильным влиянием банковского финансирования </w:t>
      </w:r>
      <w:proofErr w:type="gram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акционерного;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работы менеджмента со стороны совета директоров, а не рынка корпоративного контроля. Акционерный капитал сильно концентрирован, т.е. делится между несколькими крупными акционерами;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корпорацией двухуровневое с чётким разделением надзорных функций через наблюдательный совет и функций исполнения – через правление корпорации.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РФ тяготеют к германской модели, но: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Только у 10% компаний уровень корпоративного управления оценён как «относительно хороший».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Многие компании не знают о кодексе корпоративного поведения.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Многие советы директоров в АО превышают свои полномочия, в их составе </w:t>
      </w:r>
      <w:proofErr w:type="gramStart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независимых членов совета директоров. Лишь в 14% компаний количество независимых директоров соответствует кодексу корпоративного поведения.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Вознаграждение членов совета директоров на очень низком уровне, мало коллегиальных исполнительных органов.</w:t>
      </w:r>
    </w:p>
    <w:p w:rsidR="00160C49" w:rsidRPr="00933FF2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Многие компании не выполняют обязательств по выплате дивидендов, т.е. либо не выплачивают вовсе, либо с опозданием.</w:t>
      </w:r>
    </w:p>
    <w:p w:rsidR="00160C49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Структура собственников компании остаётся хорошо охраняемым секретом.</w:t>
      </w:r>
    </w:p>
    <w:p w:rsidR="00160C49" w:rsidRDefault="00160C49" w:rsidP="00160C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корпоративных структур</w:t>
      </w:r>
    </w:p>
    <w:p w:rsidR="00160C49" w:rsidRPr="00160C49" w:rsidRDefault="00160C49" w:rsidP="001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16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широте географического охвата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2"/>
        <w:gridCol w:w="6673"/>
      </w:tblGrid>
      <w:tr w:rsidR="00160C49" w:rsidRPr="00933FF2" w:rsidTr="00160C49">
        <w:trPr>
          <w:tblCellSpacing w:w="0" w:type="dxa"/>
        </w:trPr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ПРИЗНАК КЛАССИФИКАЦИИ</w:t>
            </w:r>
          </w:p>
        </w:tc>
        <w:tc>
          <w:tcPr>
            <w:tcW w:w="6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КОРПОРАЦИЙ</w:t>
            </w:r>
          </w:p>
        </w:tc>
      </w:tr>
      <w:tr w:rsidR="00160C49" w:rsidRPr="00933FF2" w:rsidTr="00160C49">
        <w:trPr>
          <w:tblCellSpacing w:w="0" w:type="dxa"/>
        </w:trPr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широте географического охвата</w:t>
            </w:r>
          </w:p>
        </w:tc>
        <w:tc>
          <w:tcPr>
            <w:tcW w:w="6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Транснациональные – это корпорации, осуществляющие основную часть своих операций за пределами страны, в которой они зарегистрированы (чаще всего в нескольких странах, где корп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 сеть отделений, филиалов, представительств)</w:t>
            </w:r>
          </w:p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Межгосударственные – корпорации, получившие право осуществления деятельности на территории другой страны путем заключения соглашения между </w:t>
            </w:r>
            <w:proofErr w:type="spell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рганами</w:t>
            </w:r>
            <w:proofErr w:type="spell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 её регистрации и другой страны. В случае создания международной ФПГ на основании межправительственного соглашения, ей присваивается статус межгосударственной или международной ФПГ.</w:t>
            </w:r>
          </w:p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– осуществляет деятельность в масштабах всей страны, в которой она зарегистрирована</w:t>
            </w:r>
          </w:p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Отраслевая – в рамках одной отрасли </w:t>
            </w:r>
            <w:proofErr w:type="spell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кономики</w:t>
            </w:r>
            <w:proofErr w:type="spell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 правило, узко диверсифицированная компания)</w:t>
            </w:r>
          </w:p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корпорация, в состав которой входят компании, зарегистрированные на территории 1 региона (объединения, ФПГ)</w:t>
            </w:r>
          </w:p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C49" w:rsidRPr="00933FF2" w:rsidTr="00160C49">
        <w:trPr>
          <w:tblCellSpacing w:w="0" w:type="dxa"/>
        </w:trPr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целям создания</w:t>
            </w:r>
          </w:p>
        </w:tc>
        <w:tc>
          <w:tcPr>
            <w:tcW w:w="6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корпорации – создаются для извлечения прибыли в ходе своей деятельности</w:t>
            </w:r>
          </w:p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Некоммерческие – не рассчитывают на получение прибыли, это правительственные, городские, муниципальные, политические </w:t>
            </w: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объединения, благотворительные, религиозные, посвятительные и т.п. институты</w:t>
            </w:r>
            <w:proofErr w:type="gramEnd"/>
          </w:p>
        </w:tc>
      </w:tr>
    </w:tbl>
    <w:p w:rsidR="00160C49" w:rsidRPr="00160C49" w:rsidRDefault="00160C49" w:rsidP="00160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16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типу объединения капиталов: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391"/>
        <w:gridCol w:w="2018"/>
        <w:gridCol w:w="2108"/>
        <w:gridCol w:w="3421"/>
      </w:tblGrid>
      <w:tr w:rsidR="00160C49" w:rsidRPr="00933FF2" w:rsidTr="00160C49">
        <w:trPr>
          <w:tblCellSpacing w:w="0" w:type="dxa"/>
        </w:trPr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1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ИНТЕГРАЦИИ КОМПАНИИ</w:t>
            </w:r>
          </w:p>
        </w:tc>
        <w:tc>
          <w:tcPr>
            <w:tcW w:w="4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1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ОБЪЕДИНЕНИЯ КОМПАНИИ, ОТЛИЧИТЕЛЬНЫЕ ЧЕРТЫ</w:t>
            </w:r>
          </w:p>
        </w:tc>
        <w:tc>
          <w:tcPr>
            <w:tcW w:w="3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1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ФОРМЫ</w:t>
            </w:r>
          </w:p>
        </w:tc>
      </w:tr>
      <w:tr w:rsidR="00160C49" w:rsidRPr="00933FF2" w:rsidTr="00160C49">
        <w:trPr>
          <w:tblCellSpacing w:w="0" w:type="dxa"/>
        </w:trPr>
        <w:tc>
          <w:tcPr>
            <w:tcW w:w="9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1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ПРЕДПРИНИМАТЕЛЬСКИЕ ОБЪЕДИНЕНИЯ НА ИМУЩЕСТВЕННОЙ ОСНОВЕ</w:t>
            </w:r>
          </w:p>
        </w:tc>
      </w:tr>
      <w:tr w:rsidR="00160C49" w:rsidRPr="00933FF2" w:rsidTr="00160C49">
        <w:trPr>
          <w:tblCellSpacing w:w="0" w:type="dxa"/>
        </w:trPr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1.холдинг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компаний, где управляющая компания владеет контрольным пакетом акций других компаний и выполняет по отношению к ним контрольные функции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Образуется группа компаний, основанных на участии в капитале, появляется возможность контролировать зависимые и дочерние компании</w:t>
            </w:r>
          </w:p>
        </w:tc>
      </w:tr>
      <w:tr w:rsidR="00160C49" w:rsidRPr="00933FF2" w:rsidTr="00160C49">
        <w:trPr>
          <w:tblCellSpacing w:w="0" w:type="dxa"/>
        </w:trPr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2.концерн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объединение на долгосрочной основе компаний, связанных общностью интересов, договорами, капиталом, участием в совместной деятельности, где в качестве материнской выступает чаще всего производственная компания, которая является держателем контрольного пакета акций дочерних предприятий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холдинга отличается доминантной собственной оперативной деятельностью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Свойственными концерну являются централизация оперативного управления, жёсткие связи и ориентация на длительный срок функционирования, что соответствует целям объединения, предусматривает долгосрочный характер взаимодействия</w:t>
            </w:r>
          </w:p>
        </w:tc>
      </w:tr>
      <w:tr w:rsidR="00160C49" w:rsidRPr="00933FF2" w:rsidTr="00160C49">
        <w:trPr>
          <w:tblCellSpacing w:w="0" w:type="dxa"/>
        </w:trPr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3.финансово-промышл. группа, ФПГ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юр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иц, действующих как основные и дочерние </w:t>
            </w: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общества, объединившие свои активы на основе договора о создании ФПГ в целях технологической или экономической интеграции. Характерная особенность ФПГ – наличие в составе группы функционально разных капиталов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Объединения финансового и промышленного капиталов предполагается при реализации крупных инвестиционных проектов, широкие возможности формирования системы участия в ФПГ делают данную форму подходящей для управления </w:t>
            </w: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проектом</w:t>
            </w:r>
          </w:p>
        </w:tc>
      </w:tr>
      <w:tr w:rsidR="00160C49" w:rsidRPr="00933FF2" w:rsidTr="00160C49">
        <w:trPr>
          <w:tblCellSpacing w:w="0" w:type="dxa"/>
        </w:trPr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конгломерат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по производству технологически не связанной продукции. Своего рода замкнутый рынок капитала, в рамках которого идёт концентрация денежных средств  от диверсифицированных видов деятельности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децентрализация управления, ответственность за принятие решений и обеспечение прибыльности возлагается на сами филиалы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 управление не занимается текущим планированием и сосредотачивается лишь на принятии стратегических решений. как правило, конгломераты образуются путем поглощения крупной компанией нескольких десятков мелких и средних фирм различных отраслей и сфер деятельности, не имеющих между собой производственных, сбытовых и других функциональных связей.</w:t>
            </w:r>
          </w:p>
        </w:tc>
      </w:tr>
      <w:tr w:rsidR="00160C49" w:rsidRPr="00933FF2" w:rsidTr="00160C49">
        <w:trPr>
          <w:tblCellSpacing w:w="0" w:type="dxa"/>
        </w:trPr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5.трест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Объединение, в котором входящие в него предприятия сливаются в единый производственный комплекс и теряют свою юридическую, производственную и коммерческую самостоятельность, а руководство деятельностью осуществляется из единого центра, общая прибыль треста делится в соответствии с долевым участием отдельных </w:t>
            </w: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 самая жёсткая из всех рассматриваемых форм, т.к. в рамках треста объединённые компании теряют юридическую, хозяйственную, производственную самостоятельность. При этой форме интеграции объединяются все стороны хозяйственной деятельности предприятия, а не какая-либо сторона, как в картели или синдикате. Все объединённые в трест предприятия подчиняются одной головной компании, осуществляющей единое оперативное руководство всем производственным комплексом.</w:t>
            </w:r>
          </w:p>
        </w:tc>
      </w:tr>
      <w:tr w:rsidR="00160C49" w:rsidRPr="00933FF2" w:rsidTr="00160C49">
        <w:trPr>
          <w:tblCellSpacing w:w="0" w:type="dxa"/>
        </w:trPr>
        <w:tc>
          <w:tcPr>
            <w:tcW w:w="9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160C49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Договорные формы объединения</w:t>
            </w:r>
          </w:p>
        </w:tc>
      </w:tr>
      <w:tr w:rsidR="00160C49" w:rsidRPr="00933FF2" w:rsidTr="00160C49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консорциум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Временный союз независимых компаний, целью которого являются разные виды их скоординированной деятельности. Организация консорциума оформляется соглашением.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форма удобна для совместной борьбы за получение заказов, проектов, их совместное исполнение.</w:t>
            </w:r>
          </w:p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Преимущество 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рочность объединения.</w:t>
            </w:r>
          </w:p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– компании не интегрируются, а лишь объединяют ресурсы, =&gt; меньше возможностей для взаимного контроля и не возникает системы участия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омпании полностью сохраняют свою юридическую и экономическую самостоятельность, за исключением той части деятельности, которая связана с достижением цели консорциума. компании могут входить в состав нескольких консорциумов, т.к. могут участвовать в осуществлении нескольких проектов</w:t>
            </w:r>
          </w:p>
        </w:tc>
      </w:tr>
      <w:tr w:rsidR="00160C49" w:rsidRPr="00933FF2" w:rsidTr="00160C49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2.синдикат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 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однородных промышленных предприятий, созданных в целях сбыта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через общую сбытовую контору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сохраняют юридическую, производственную самостоятельность, но ограничиваются в коммерческой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ентрализованно производится сбыт продукции, организация сбыта  продукции его участников через единый сбытовой орган может реализовываться не вся, а только часть продукции участников синдиката. закупка сырья для участников синдиката осуществляется так же через сбытовую контору</w:t>
            </w:r>
          </w:p>
        </w:tc>
      </w:tr>
      <w:tr w:rsidR="00160C49" w:rsidRPr="00933FF2" w:rsidTr="00160C49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3.строительный альянс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 кооперации 2х или более независимых компаний для достижения определённых коммерческих целей. Получение синергии объединение взаимодополняющих стратегических ресурсов компании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 типов альянса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– реализация инвестиционных проектов. недостаток – не создаётся система участия, =&gt; снижение возможности взаимного контроля и координирования участников альянса. Альянс не является самостоятельным юр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ицом</w:t>
            </w:r>
          </w:p>
        </w:tc>
      </w:tr>
      <w:tr w:rsidR="00160C49" w:rsidRPr="00933FF2" w:rsidTr="00160C49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4.картель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компаний одной отрасли, которые вступают между собой в соглашение, касающееся различных сторон коммерческой деятельности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Форма сговора группы производителей с целью полного или частичного уничтожения конкуренции между ними и получения монопольной прибыли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охраняются права собственности участников картели на свои предприятия, обеспечивается хозяйственная, экономическая, юридическая самостоятельность. Как правило, объединение компаний одной отрасли, ведётся совместная деятельность по реализации продукции, которая может распределиться и на её производство</w:t>
            </w:r>
          </w:p>
        </w:tc>
      </w:tr>
      <w:tr w:rsidR="00160C49" w:rsidRPr="00933FF2" w:rsidTr="00160C49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5.пул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объединение </w:t>
            </w: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компаний, отличающееся тем, что прибыль всех участников пула поступает в общий фонд и распределяется между ними согласно установленным пропорциям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Организационная форма интеграции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вляется одной из форм монополистических объединений компаний </w:t>
            </w: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разновидностью картели. объединение компаний в пулы имеет часто временный характер, устанавливаются общие правила разделения расходов и прибыли</w:t>
            </w:r>
          </w:p>
        </w:tc>
      </w:tr>
      <w:tr w:rsidR="00160C49" w:rsidRPr="00933FF2" w:rsidTr="00160C49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6.объединение предпринимателей (ассоциация, союз)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объединение юр. и физ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 для достижения общехозяйственной, научной, культурной и какой-либо другой, как правило, некоммерческой цели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49" w:rsidRPr="00933FF2" w:rsidRDefault="00160C49" w:rsidP="00F72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 мягкая форма интеграции, создающаяся в целях кооперации деятельности рекомендационного характера, возможна централизация определённых функций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3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основном, информационного характера). члены ассоциации не отвечают по обязательствам других членов. ассоциация не даёт возможности получения коммерческой выгоды.</w:t>
            </w:r>
          </w:p>
        </w:tc>
      </w:tr>
    </w:tbl>
    <w:p w:rsidR="00160C49" w:rsidRPr="00160C49" w:rsidRDefault="00160C49" w:rsidP="00160C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3F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60C49" w:rsidRPr="00160C49" w:rsidSect="00F7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6A69"/>
    <w:multiLevelType w:val="multilevel"/>
    <w:tmpl w:val="15E8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D6DD8"/>
    <w:multiLevelType w:val="multilevel"/>
    <w:tmpl w:val="B12A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81559"/>
    <w:multiLevelType w:val="multilevel"/>
    <w:tmpl w:val="66F0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433DB"/>
    <w:multiLevelType w:val="multilevel"/>
    <w:tmpl w:val="E160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4C4DAB"/>
    <w:multiLevelType w:val="multilevel"/>
    <w:tmpl w:val="D694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60C49"/>
    <w:rsid w:val="00160C49"/>
    <w:rsid w:val="00F7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EF8A0-AD24-4539-8198-5EA277C2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3194</Words>
  <Characters>18206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</dc:creator>
  <cp:keywords/>
  <dc:description/>
  <cp:lastModifiedBy>das</cp:lastModifiedBy>
  <cp:revision>1</cp:revision>
  <dcterms:created xsi:type="dcterms:W3CDTF">2022-09-06T07:42:00Z</dcterms:created>
  <dcterms:modified xsi:type="dcterms:W3CDTF">2022-09-06T07:54:00Z</dcterms:modified>
</cp:coreProperties>
</file>