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C1" w:rsidRPr="00BC73C1" w:rsidRDefault="00BC73C1" w:rsidP="00BC73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C1">
        <w:rPr>
          <w:rFonts w:ascii="Times New Roman" w:hAnsi="Times New Roman" w:cs="Times New Roman"/>
          <w:b/>
          <w:sz w:val="28"/>
          <w:szCs w:val="28"/>
        </w:rPr>
        <w:t>Элементы проектной деятельности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 Основными элементами проектной деятельности являются субъект и объект проектирования, его цель, технология (как совокупность операций), средства, методы и условия проектирования.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Субъектом проектирования всегда служат различные носители управленческой деятельности — как отдельные личности, так и организации, коллективы, социальные институты, ставящие своей целью преобразование действительности.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Кроме субъектов проектирования, участниками разработки и реализации содержательной части проектов (особенно на этапе его внедрения) могут и должны быть: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 — органы принятия решений, чьи функции связаны с обеспечением проектов, их утверждением, </w:t>
      </w:r>
      <w:r>
        <w:rPr>
          <w:rFonts w:ascii="Times New Roman" w:hAnsi="Times New Roman" w:cs="Times New Roman"/>
          <w:sz w:val="28"/>
          <w:szCs w:val="28"/>
        </w:rPr>
        <w:t xml:space="preserve">контролем над их реализацией; </w:t>
      </w:r>
      <w:r w:rsidRPr="00BC7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— государственные и негосударственные организации, научные и экспертные советы, способные взять на себя ответственность за разработку, обоснование, экспертизу проектов, способные привлечь внимание населения, СМИ к проектам;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 — общественность, группирующаяся вокруг конкретных программ, проектов.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тами проектирования могут быть</w:t>
      </w:r>
      <w:r w:rsidRPr="00BC73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— объекты материальной природы (например, объектом проектирования может быть строительство нового административного здания или создание нового компьютера); в результате реализации проекта появляется новый объект, вещь, предмет; вместе с тем проектироваться могут новые свойства — назначения и функции старой вещи; подобные объекты чаще связаны с техническим проектированием;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— нематериальные (</w:t>
      </w:r>
      <w:proofErr w:type="spellStart"/>
      <w:r w:rsidRPr="00BC73C1">
        <w:rPr>
          <w:rFonts w:ascii="Times New Roman" w:hAnsi="Times New Roman" w:cs="Times New Roman"/>
          <w:sz w:val="28"/>
          <w:szCs w:val="28"/>
        </w:rPr>
        <w:t>невещные</w:t>
      </w:r>
      <w:proofErr w:type="spellEnd"/>
      <w:r w:rsidRPr="00BC73C1">
        <w:rPr>
          <w:rFonts w:ascii="Times New Roman" w:hAnsi="Times New Roman" w:cs="Times New Roman"/>
          <w:sz w:val="28"/>
          <w:szCs w:val="28"/>
        </w:rPr>
        <w:t xml:space="preserve">) свойства и отношения (например, есть такие проекты, которые направлены не на достижение материального результата, а на получение информации о клиентах, изменение нашего отношения к той или иной проблеме). Такие проекты называются «проектами влияния». Примером служат: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— рекламные кампании;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3C1">
        <w:rPr>
          <w:rFonts w:ascii="Times New Roman" w:hAnsi="Times New Roman" w:cs="Times New Roman"/>
          <w:sz w:val="28"/>
          <w:szCs w:val="28"/>
        </w:rPr>
        <w:t>— процессы (например, проектирование систем воздействия — идеологий, систем воспитания и т. д. В этих системах имеет значение и идейная конструкция — концепция и соответствующие инструменты внедрения идей в сознание людей.</w:t>
      </w:r>
      <w:proofErr w:type="gramEnd"/>
      <w:r w:rsidRPr="00BC7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3C1">
        <w:rPr>
          <w:rFonts w:ascii="Times New Roman" w:hAnsi="Times New Roman" w:cs="Times New Roman"/>
          <w:sz w:val="28"/>
          <w:szCs w:val="28"/>
        </w:rPr>
        <w:t xml:space="preserve">Здесь широкий простор для разработки соответствующих социальных технологий, проектирования новых каналов коммуникации, стандартных алгоритмизированных элементов деятельности и т. д.); </w:t>
      </w:r>
      <w:proofErr w:type="gramEnd"/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lastRenderedPageBreak/>
        <w:t xml:space="preserve">— услуги;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— организации и структурные подразделения (в рамках проектирования организаций реализуются замыслы разного масштаба — проектируются, например, учреждения социальной службы, отрасли производства, управления и т. д.);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3C1">
        <w:rPr>
          <w:rFonts w:ascii="Times New Roman" w:hAnsi="Times New Roman" w:cs="Times New Roman"/>
          <w:sz w:val="28"/>
          <w:szCs w:val="28"/>
        </w:rPr>
        <w:t>— мероприятия (акции) (подготовка мероприятий может производиться с применением проектных методик.</w:t>
      </w:r>
      <w:proofErr w:type="gramEnd"/>
      <w:r w:rsidRPr="00BC7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3C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C73C1">
        <w:rPr>
          <w:rFonts w:ascii="Times New Roman" w:hAnsi="Times New Roman" w:cs="Times New Roman"/>
          <w:sz w:val="28"/>
          <w:szCs w:val="28"/>
        </w:rPr>
        <w:t xml:space="preserve"> прежде всего относится к массовым мероприятиям — спортивным, праздничным, общественным и т. д.);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— законопроекты.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Каждый из выделенных объектов проектирования обладает определенной спецификой, определенными чертами. При проектировании важно выявить закономерности, характерные для данного типа объектов, применяя особые методики наряду с</w:t>
      </w:r>
      <w:r>
        <w:rPr>
          <w:rFonts w:ascii="Times New Roman" w:hAnsi="Times New Roman" w:cs="Times New Roman"/>
          <w:sz w:val="28"/>
          <w:szCs w:val="28"/>
        </w:rPr>
        <w:t xml:space="preserve"> общими принципами и подходами.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Среди характеристик проектирования особое место занимают условия проектной деятельности или проектный фон. Это совокупность внешних по отношению к объекту проектирования условий, существенно влияющих на его функционирование и развитие. Речь идет о необходимости учета местных условий. Какие-то возможности, альтернативы могут быть реализованы, а какие-то нет — это зависит от местных условий, окружения проекта, внешних ограничений.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Цель проектирования — разработка определенного будущего состояния системы, процессов, отношений.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Средства — совокупность приемов и операций для достижения цели. В общем плане средства проектирования можно определить, как все то, при помощи </w:t>
      </w:r>
      <w:proofErr w:type="gramStart"/>
      <w:r w:rsidRPr="00BC73C1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BC73C1">
        <w:rPr>
          <w:rFonts w:ascii="Times New Roman" w:hAnsi="Times New Roman" w:cs="Times New Roman"/>
          <w:sz w:val="28"/>
          <w:szCs w:val="28"/>
        </w:rPr>
        <w:t xml:space="preserve"> получается, анализируется информация о состоянии процессов и тенденций их развития. Сюда же относятся средства, при помощи которых ведется непосредственное проектирование, создаются словесные описания, таблицы, схемы, сети взаимодействий. </w:t>
      </w:r>
    </w:p>
    <w:p w:rsid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Методы — это пути и способы достижения целей и решения задач. В практике проектирования наиболее часто используются такие методы, как мозговой штурм, экспертная оценка, метод аналогий, сетевое планирование, календарное планирование, структурная декомпозиция, имитационное моделирование, ресурсное планирование и т. д. </w:t>
      </w:r>
    </w:p>
    <w:p w:rsidR="002304A1" w:rsidRPr="00BC73C1" w:rsidRDefault="00BC73C1" w:rsidP="00BC7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В рамках проекта методы и средства конкретизируются совокупностью планируемых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тий. Практические мероприятия </w:t>
      </w:r>
      <w:r w:rsidRPr="00BC73C1">
        <w:rPr>
          <w:rFonts w:ascii="Times New Roman" w:hAnsi="Times New Roman" w:cs="Times New Roman"/>
          <w:sz w:val="28"/>
          <w:szCs w:val="28"/>
        </w:rPr>
        <w:t xml:space="preserve"> определяют направления, формы и содержание деятельности, привлекают дополнительные ресурсы, необходимые для реализации целей каждого этапа. Мероприятия могут быть направлены непосредственно на решение </w:t>
      </w:r>
      <w:r w:rsidRPr="00BC73C1">
        <w:rPr>
          <w:rFonts w:ascii="Times New Roman" w:hAnsi="Times New Roman" w:cs="Times New Roman"/>
          <w:sz w:val="28"/>
          <w:szCs w:val="28"/>
        </w:rPr>
        <w:lastRenderedPageBreak/>
        <w:t>проблемы, а могут быть необходимы для их финансового обеспечения (аукционы, платные услуги), для формирования благоприятного общественного мнения населения через СМИ.</w:t>
      </w:r>
      <w:bookmarkStart w:id="0" w:name="_GoBack"/>
      <w:bookmarkEnd w:id="0"/>
    </w:p>
    <w:sectPr w:rsidR="002304A1" w:rsidRPr="00BC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C1"/>
    <w:rsid w:val="002304A1"/>
    <w:rsid w:val="00B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</dc:creator>
  <cp:lastModifiedBy>Михаил К</cp:lastModifiedBy>
  <cp:revision>1</cp:revision>
  <dcterms:created xsi:type="dcterms:W3CDTF">2022-02-05T16:11:00Z</dcterms:created>
  <dcterms:modified xsi:type="dcterms:W3CDTF">2022-02-05T16:14:00Z</dcterms:modified>
</cp:coreProperties>
</file>