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D6" w:rsidRPr="00D979D6" w:rsidRDefault="00D979D6" w:rsidP="00D979D6">
      <w:pPr>
        <w:ind w:firstLine="708"/>
        <w:jc w:val="both"/>
        <w:rPr>
          <w:color w:val="000000"/>
        </w:rPr>
      </w:pPr>
      <w:r w:rsidRPr="00D979D6">
        <w:rPr>
          <w:b/>
        </w:rPr>
        <w:t xml:space="preserve">Задание </w:t>
      </w:r>
      <w:r w:rsidR="00257470" w:rsidRPr="00257470">
        <w:rPr>
          <w:b/>
        </w:rPr>
        <w:t>1</w:t>
      </w:r>
      <w:proofErr w:type="gramStart"/>
      <w:r w:rsidRPr="00D979D6">
        <w:t xml:space="preserve"> В</w:t>
      </w:r>
      <w:proofErr w:type="gramEnd"/>
      <w:r w:rsidRPr="00D979D6">
        <w:t xml:space="preserve"> сельскохозяйственной организации затраты на сельскохозяйственных работах по машинно-тракторному парку по калькуляционным статьям — нефтепродукты, оплата труда и страховые взносы на обязательное пенсионное, социальное и медицинское страхование относятся непосредственно на объекты отрасли растениеводства </w:t>
      </w:r>
      <w:r w:rsidRPr="00D979D6">
        <w:rPr>
          <w:color w:val="000000"/>
        </w:rPr>
        <w:t>и включаются в состав затрат по возделыванию соответствующих сельскохозяйственных культур. Затраты на транспортных работах тракторов за отчетный период составили 322300 руб., фактические затраты по видам сельскохозяйственных машин на сельскохозяйственных работах приведены в таблице 4.6 Объемы выполненных сельскохозяйственных работ и услуг сельскохозяйственными машинами и тракторами отражены в таблице 4.7, объемы транспортных работ — в таблице 4.8. Величина общецеховых расходов по машинно-тракторному парку составила 570900 руб.</w:t>
      </w:r>
    </w:p>
    <w:p w:rsidR="00D979D6" w:rsidRPr="00D979D6" w:rsidRDefault="00D979D6" w:rsidP="00D979D6">
      <w:pPr>
        <w:ind w:firstLine="708"/>
        <w:jc w:val="both"/>
      </w:pPr>
      <w:r w:rsidRPr="00D979D6">
        <w:t>Требуется: открыть аналитические счета по машинно-тракторному парку; распределить общецеховые расходы машинно-тракторного парка по видам сельскохозяйственной техники; фактические затраты машинно-тракторного парка на сельскохозяйственных и транспортных работах отнести на объекты учета затрат; отразить списание затрат в системе синтетических счетов.</w:t>
      </w:r>
    </w:p>
    <w:p w:rsidR="00D979D6" w:rsidRPr="00D979D6" w:rsidRDefault="00D979D6" w:rsidP="00D979D6">
      <w:pPr>
        <w:jc w:val="both"/>
        <w:rPr>
          <w:b/>
          <w:color w:val="000000"/>
        </w:rPr>
      </w:pPr>
      <w:r w:rsidRPr="00D979D6">
        <w:rPr>
          <w:b/>
          <w:color w:val="000000"/>
        </w:rPr>
        <w:t>Таблица 4.6 — Фактические затраты по машинно-тракторному парку на сельскохозяйственных работах</w:t>
      </w:r>
    </w:p>
    <w:tbl>
      <w:tblPr>
        <w:tblW w:w="0" w:type="auto"/>
        <w:tblInd w:w="108" w:type="dxa"/>
        <w:tblLayout w:type="fixed"/>
        <w:tblLook w:val="0000"/>
      </w:tblPr>
      <w:tblGrid>
        <w:gridCol w:w="4631"/>
        <w:gridCol w:w="1984"/>
        <w:gridCol w:w="1512"/>
        <w:gridCol w:w="1522"/>
      </w:tblGrid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Вид сельскохозяйственной машины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Сумма начисленной амортизации, руб.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Сумма затрат на ремонт, руб.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Сумма прочих затрат, руб.</w:t>
            </w:r>
          </w:p>
        </w:tc>
      </w:tr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Тракторы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145600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44770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280000</w:t>
            </w:r>
          </w:p>
        </w:tc>
      </w:tr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Сеялки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23530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16540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3500</w:t>
            </w:r>
          </w:p>
        </w:tc>
      </w:tr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Культиваторы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70260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22600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45000</w:t>
            </w:r>
          </w:p>
        </w:tc>
      </w:tr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Бороны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51010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15400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23600</w:t>
            </w:r>
          </w:p>
        </w:tc>
      </w:tr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Плуги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4770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12000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6800</w:t>
            </w:r>
          </w:p>
        </w:tc>
      </w:tr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D979D6">
              <w:rPr>
                <w:sz w:val="20"/>
                <w:szCs w:val="20"/>
              </w:rPr>
              <w:t>Косилка-измельчитель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29355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26800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5400</w:t>
            </w:r>
          </w:p>
        </w:tc>
      </w:tr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D979D6">
              <w:rPr>
                <w:sz w:val="20"/>
                <w:szCs w:val="20"/>
              </w:rPr>
              <w:t>Ботвоудалитель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5700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7120</w:t>
            </w:r>
          </w:p>
        </w:tc>
      </w:tr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Прицепы по внесению минеральных удобрений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1780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4300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22340</w:t>
            </w:r>
          </w:p>
        </w:tc>
      </w:tr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D979D6">
              <w:rPr>
                <w:sz w:val="20"/>
                <w:szCs w:val="20"/>
              </w:rPr>
              <w:t>Грабли-ворошилки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28700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13100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14000</w:t>
            </w:r>
          </w:p>
        </w:tc>
      </w:tr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Пресс-подборщик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40030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6900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47800</w:t>
            </w:r>
          </w:p>
        </w:tc>
      </w:tr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Навозоразбрасыватель и прицепы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85900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11450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16300</w:t>
            </w:r>
          </w:p>
        </w:tc>
      </w:tr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Комбайны зерноуборочные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207030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36760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22540</w:t>
            </w:r>
          </w:p>
        </w:tc>
      </w:tr>
      <w:tr w:rsidR="00D979D6" w:rsidTr="00443392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Комбайны картофелеуборочные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38570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31630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19390</w:t>
            </w:r>
          </w:p>
        </w:tc>
      </w:tr>
    </w:tbl>
    <w:p w:rsidR="00D979D6" w:rsidRDefault="00D979D6" w:rsidP="00D97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79D6" w:rsidRDefault="00D979D6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79D6" w:rsidRPr="00D979D6" w:rsidRDefault="00D979D6" w:rsidP="00D979D6">
      <w:pPr>
        <w:jc w:val="both"/>
        <w:rPr>
          <w:b/>
        </w:rPr>
      </w:pPr>
      <w:r w:rsidRPr="00D979D6">
        <w:rPr>
          <w:b/>
        </w:rPr>
        <w:lastRenderedPageBreak/>
        <w:t xml:space="preserve">Таблица 4.7 — Объем выполненных сельскохозяйственных работ и услуг машинно-тракторным парком </w:t>
      </w:r>
    </w:p>
    <w:tbl>
      <w:tblPr>
        <w:tblW w:w="9660" w:type="dxa"/>
        <w:tblInd w:w="108" w:type="dxa"/>
        <w:tblLayout w:type="fixed"/>
        <w:tblLook w:val="0000"/>
      </w:tblPr>
      <w:tblGrid>
        <w:gridCol w:w="3119"/>
        <w:gridCol w:w="1134"/>
        <w:gridCol w:w="1134"/>
        <w:gridCol w:w="1134"/>
        <w:gridCol w:w="1134"/>
        <w:gridCol w:w="1134"/>
        <w:gridCol w:w="860"/>
        <w:gridCol w:w="11"/>
      </w:tblGrid>
      <w:tr w:rsidR="00D979D6" w:rsidRPr="00D979D6" w:rsidTr="00D979D6">
        <w:trPr>
          <w:gridAfter w:val="1"/>
          <w:wAfter w:w="11" w:type="dxa"/>
          <w:trHeight w:val="41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Вид сельскохозяйственной машины, объем работ</w:t>
            </w:r>
          </w:p>
        </w:tc>
        <w:tc>
          <w:tcPr>
            <w:tcW w:w="6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Объект учета затрат растениеводства</w:t>
            </w:r>
          </w:p>
        </w:tc>
      </w:tr>
      <w:tr w:rsidR="00D979D6" w:rsidTr="00D979D6">
        <w:trPr>
          <w:trHeight w:val="26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443392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 xml:space="preserve">яровые </w:t>
            </w:r>
            <w:proofErr w:type="spellStart"/>
            <w:proofErr w:type="gramStart"/>
            <w:r w:rsidRPr="00D979D6">
              <w:rPr>
                <w:sz w:val="20"/>
                <w:szCs w:val="20"/>
              </w:rPr>
              <w:t>зерно-вые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44339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79D6">
              <w:rPr>
                <w:sz w:val="20"/>
                <w:szCs w:val="20"/>
              </w:rPr>
              <w:t>карто-фель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44339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79D6">
              <w:rPr>
                <w:sz w:val="20"/>
                <w:szCs w:val="20"/>
              </w:rPr>
              <w:t>корне-плоды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44339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79D6">
              <w:rPr>
                <w:sz w:val="20"/>
                <w:szCs w:val="20"/>
              </w:rPr>
              <w:t>одно-летние</w:t>
            </w:r>
            <w:proofErr w:type="spellEnd"/>
            <w:proofErr w:type="gramEnd"/>
            <w:r w:rsidRPr="00D979D6">
              <w:rPr>
                <w:sz w:val="20"/>
                <w:szCs w:val="20"/>
              </w:rPr>
              <w:t xml:space="preserve"> травы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44339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79D6">
              <w:rPr>
                <w:sz w:val="20"/>
                <w:szCs w:val="20"/>
              </w:rPr>
              <w:t>много-летние</w:t>
            </w:r>
            <w:proofErr w:type="spellEnd"/>
            <w:proofErr w:type="gramEnd"/>
          </w:p>
          <w:p w:rsidR="00D979D6" w:rsidRPr="00D979D6" w:rsidRDefault="00D979D6" w:rsidP="00443392">
            <w:pPr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травы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443392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зябь</w:t>
            </w:r>
          </w:p>
          <w:p w:rsidR="00D979D6" w:rsidRPr="00D979D6" w:rsidRDefault="00D979D6" w:rsidP="00443392">
            <w:pPr>
              <w:jc w:val="center"/>
              <w:rPr>
                <w:sz w:val="20"/>
                <w:szCs w:val="20"/>
              </w:rPr>
            </w:pPr>
          </w:p>
        </w:tc>
      </w:tr>
      <w:tr w:rsidR="00D979D6" w:rsidTr="00D979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Default="00D979D6" w:rsidP="0044339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Default="00D979D6" w:rsidP="0044339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Default="00D979D6" w:rsidP="0044339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Default="00D979D6" w:rsidP="0044339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Default="00D979D6" w:rsidP="0044339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Default="00D979D6" w:rsidP="0044339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Default="00D979D6" w:rsidP="0044339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979D6" w:rsidTr="00D979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both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Тракторы, расход нефтепродуктов,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205290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135640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48210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27380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177580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31890</w:t>
            </w:r>
          </w:p>
        </w:tc>
      </w:tr>
      <w:tr w:rsidR="00D979D6" w:rsidTr="00D979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both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 xml:space="preserve">Сеялки, </w:t>
            </w:r>
            <w:proofErr w:type="gramStart"/>
            <w:r w:rsidRPr="00D979D6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</w:tr>
      <w:tr w:rsidR="00D979D6" w:rsidTr="00D979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both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 xml:space="preserve">Культиваторы, </w:t>
            </w:r>
            <w:proofErr w:type="gramStart"/>
            <w:r w:rsidRPr="00D979D6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510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</w:tr>
      <w:tr w:rsidR="00D979D6" w:rsidTr="00D979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both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 xml:space="preserve">Бороны, </w:t>
            </w:r>
            <w:proofErr w:type="gramStart"/>
            <w:r w:rsidRPr="00D979D6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</w:tr>
      <w:tr w:rsidR="00D979D6" w:rsidTr="00D979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both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 xml:space="preserve">Плуги, </w:t>
            </w:r>
            <w:proofErr w:type="gramStart"/>
            <w:r w:rsidRPr="00D979D6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600</w:t>
            </w:r>
          </w:p>
        </w:tc>
      </w:tr>
      <w:tr w:rsidR="00D979D6" w:rsidTr="00D979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both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 xml:space="preserve">Косилка, </w:t>
            </w:r>
            <w:proofErr w:type="gramStart"/>
            <w:r w:rsidRPr="00D979D6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</w:tr>
      <w:tr w:rsidR="00D979D6" w:rsidTr="00D979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D979D6">
              <w:rPr>
                <w:sz w:val="20"/>
                <w:szCs w:val="20"/>
              </w:rPr>
              <w:t>Ботвоудалитель</w:t>
            </w:r>
            <w:proofErr w:type="spellEnd"/>
            <w:r w:rsidRPr="00D979D6">
              <w:rPr>
                <w:sz w:val="20"/>
                <w:szCs w:val="20"/>
              </w:rPr>
              <w:t>,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</w:tr>
      <w:tr w:rsidR="00D979D6" w:rsidTr="00D979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both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 xml:space="preserve">Прицеп для внесения удобрений, </w:t>
            </w:r>
            <w:proofErr w:type="gramStart"/>
            <w:r w:rsidRPr="00D979D6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160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</w:tr>
      <w:tr w:rsidR="00D979D6" w:rsidTr="00D979D6">
        <w:trPr>
          <w:gridAfter w:val="1"/>
          <w:wAfter w:w="11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D979D6">
              <w:rPr>
                <w:sz w:val="20"/>
                <w:szCs w:val="20"/>
              </w:rPr>
              <w:t>Грабли-ворошилки</w:t>
            </w:r>
            <w:proofErr w:type="spellEnd"/>
            <w:r w:rsidRPr="00D979D6">
              <w:rPr>
                <w:sz w:val="20"/>
                <w:szCs w:val="20"/>
              </w:rPr>
              <w:t>,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</w:tr>
      <w:tr w:rsidR="00D979D6" w:rsidTr="00D979D6">
        <w:trPr>
          <w:gridAfter w:val="1"/>
          <w:wAfter w:w="11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both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 xml:space="preserve">Пресс-подборщик, </w:t>
            </w:r>
            <w:proofErr w:type="gramStart"/>
            <w:r w:rsidRPr="00D979D6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</w:tr>
      <w:tr w:rsidR="00D979D6" w:rsidTr="00D979D6">
        <w:trPr>
          <w:gridAfter w:val="1"/>
          <w:wAfter w:w="11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both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 xml:space="preserve">Навозоразбрасыватель и прицепы, </w:t>
            </w:r>
            <w:proofErr w:type="gramStart"/>
            <w:r w:rsidRPr="00D979D6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11540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</w:tr>
      <w:tr w:rsidR="00D979D6" w:rsidTr="00D979D6">
        <w:trPr>
          <w:gridAfter w:val="1"/>
          <w:wAfter w:w="11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both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 xml:space="preserve">Комбайны зерноуборочные, </w:t>
            </w:r>
            <w:proofErr w:type="gramStart"/>
            <w:r w:rsidRPr="00D979D6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</w:tr>
      <w:tr w:rsidR="00D979D6" w:rsidTr="00D979D6">
        <w:trPr>
          <w:gridAfter w:val="1"/>
          <w:wAfter w:w="11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443392">
            <w:pPr>
              <w:snapToGrid w:val="0"/>
              <w:jc w:val="both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 xml:space="preserve">Комбайны </w:t>
            </w:r>
            <w:proofErr w:type="spellStart"/>
            <w:proofErr w:type="gramStart"/>
            <w:r w:rsidRPr="00D979D6">
              <w:rPr>
                <w:sz w:val="20"/>
                <w:szCs w:val="20"/>
              </w:rPr>
              <w:t>карто-фелеуборочные</w:t>
            </w:r>
            <w:proofErr w:type="spellEnd"/>
            <w:proofErr w:type="gramEnd"/>
            <w:r w:rsidRPr="00D979D6">
              <w:rPr>
                <w:sz w:val="20"/>
                <w:szCs w:val="20"/>
              </w:rPr>
              <w:t>,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</w:tr>
    </w:tbl>
    <w:p w:rsidR="00D979D6" w:rsidRDefault="00D979D6" w:rsidP="00D979D6">
      <w:pPr>
        <w:jc w:val="both"/>
      </w:pPr>
    </w:p>
    <w:p w:rsidR="00D979D6" w:rsidRDefault="00D979D6" w:rsidP="00D97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4.8 — Объем выполненных транспортных работ тракторов, т/км</w:t>
      </w:r>
    </w:p>
    <w:tbl>
      <w:tblPr>
        <w:tblW w:w="0" w:type="auto"/>
        <w:tblInd w:w="108" w:type="dxa"/>
        <w:tblLayout w:type="fixed"/>
        <w:tblLook w:val="0000"/>
      </w:tblPr>
      <w:tblGrid>
        <w:gridCol w:w="7230"/>
        <w:gridCol w:w="2419"/>
      </w:tblGrid>
      <w:tr w:rsidR="00D979D6" w:rsidTr="00443392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Объект учета затрат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Объем работ</w:t>
            </w:r>
          </w:p>
        </w:tc>
      </w:tr>
      <w:tr w:rsidR="00D979D6" w:rsidTr="00443392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Основное стадо крупного рогатого скота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11670</w:t>
            </w:r>
          </w:p>
        </w:tc>
      </w:tr>
      <w:tr w:rsidR="00D979D6" w:rsidTr="00443392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Откормочное поголовье крупного рогатого скота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6692</w:t>
            </w:r>
          </w:p>
        </w:tc>
      </w:tr>
      <w:tr w:rsidR="00D979D6" w:rsidTr="00443392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Уборка и вывоз навоза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9896</w:t>
            </w:r>
          </w:p>
        </w:tc>
      </w:tr>
      <w:tr w:rsidR="00D979D6" w:rsidTr="00443392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543</w:t>
            </w:r>
          </w:p>
        </w:tc>
      </w:tr>
      <w:tr w:rsidR="00D979D6" w:rsidTr="00443392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Общепроизводственные расходы растениеводства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117</w:t>
            </w:r>
          </w:p>
        </w:tc>
      </w:tr>
      <w:tr w:rsidR="00D979D6" w:rsidTr="00443392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Общепроизводственные расходы животноводства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230</w:t>
            </w:r>
          </w:p>
        </w:tc>
      </w:tr>
      <w:tr w:rsidR="00D979D6" w:rsidTr="00443392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Продажа услуг тракторов на сторону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101</w:t>
            </w:r>
          </w:p>
        </w:tc>
      </w:tr>
    </w:tbl>
    <w:p w:rsidR="00D979D6" w:rsidRDefault="00D979D6" w:rsidP="00D979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79D6" w:rsidRDefault="00D979D6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79D6" w:rsidRPr="00D979D6" w:rsidRDefault="00D979D6" w:rsidP="00D979D6">
      <w:pPr>
        <w:ind w:firstLine="708"/>
        <w:jc w:val="both"/>
      </w:pPr>
      <w:r w:rsidRPr="00D979D6">
        <w:rPr>
          <w:b/>
        </w:rPr>
        <w:lastRenderedPageBreak/>
        <w:t xml:space="preserve">Задание </w:t>
      </w:r>
      <w:r w:rsidR="00257470" w:rsidRPr="00257470">
        <w:rPr>
          <w:b/>
        </w:rPr>
        <w:t>2</w:t>
      </w:r>
      <w:proofErr w:type="gramStart"/>
      <w:r w:rsidRPr="00D979D6">
        <w:rPr>
          <w:b/>
        </w:rPr>
        <w:t xml:space="preserve"> </w:t>
      </w:r>
      <w:r w:rsidRPr="00D979D6">
        <w:t>В</w:t>
      </w:r>
      <w:proofErr w:type="gramEnd"/>
      <w:r w:rsidRPr="00D979D6">
        <w:t xml:space="preserve"> июле отчетного года</w:t>
      </w:r>
      <w:r w:rsidRPr="00D979D6">
        <w:rPr>
          <w:b/>
        </w:rPr>
        <w:t xml:space="preserve"> </w:t>
      </w:r>
      <w:r w:rsidRPr="00D979D6">
        <w:t xml:space="preserve">фактическая сумма затрат по энергетическому хозяйству составила 387860 руб., по водоснабжению — 28855 руб. В организации используется система орошения посадок огурцов, затраты по которой составили 570 руб., объем потребленной воды </w:t>
      </w:r>
      <w:smartTag w:uri="urn:schemas-microsoft-com:office:smarttags" w:element="metricconverter">
        <w:smartTagPr>
          <w:attr w:name="ProductID" w:val="100 куб. м"/>
        </w:smartTagPr>
        <w:r w:rsidRPr="00D979D6">
          <w:t>100 куб. м</w:t>
        </w:r>
      </w:smartTag>
      <w:r w:rsidRPr="00D979D6">
        <w:t>. Объекты учета затрат — потребители  услуг энергетического хозяйства и водоснабжения и объемы потребленных услуг представлены в таблице 4.9.</w:t>
      </w:r>
    </w:p>
    <w:p w:rsidR="00D979D6" w:rsidRPr="00D979D6" w:rsidRDefault="00D979D6" w:rsidP="00D979D6">
      <w:pPr>
        <w:jc w:val="both"/>
      </w:pPr>
      <w:r w:rsidRPr="00D979D6">
        <w:t xml:space="preserve"> </w:t>
      </w:r>
      <w:r w:rsidRPr="00D979D6">
        <w:tab/>
        <w:t>Требуется: рассчитать фактическую себестоимость услуг энергетического хозяйства и водоснабжения; распределить затраты по потребителям; отразить списание затрат в системе синтетических счетов.</w:t>
      </w:r>
    </w:p>
    <w:p w:rsidR="00D979D6" w:rsidRPr="00D979D6" w:rsidRDefault="00D979D6" w:rsidP="00D979D6">
      <w:pPr>
        <w:jc w:val="both"/>
        <w:rPr>
          <w:b/>
        </w:rPr>
      </w:pPr>
      <w:r w:rsidRPr="00D979D6">
        <w:rPr>
          <w:b/>
        </w:rPr>
        <w:t xml:space="preserve">Таблица 4.9 — Объемы потребления услуг энергетического хозяйства и водоснабжения объектами учета затрат </w:t>
      </w:r>
    </w:p>
    <w:tbl>
      <w:tblPr>
        <w:tblW w:w="0" w:type="auto"/>
        <w:tblInd w:w="108" w:type="dxa"/>
        <w:tblLayout w:type="fixed"/>
        <w:tblLook w:val="0000"/>
      </w:tblPr>
      <w:tblGrid>
        <w:gridCol w:w="6804"/>
        <w:gridCol w:w="1843"/>
        <w:gridCol w:w="1002"/>
      </w:tblGrid>
      <w:tr w:rsidR="00D979D6" w:rsidTr="00443392"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Объект учета затрат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ind w:left="-108" w:right="-156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Объем</w:t>
            </w:r>
          </w:p>
          <w:p w:rsidR="00D979D6" w:rsidRPr="00D979D6" w:rsidRDefault="00D979D6" w:rsidP="00D979D6">
            <w:pPr>
              <w:ind w:left="-108" w:right="-156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потребленных услуг</w:t>
            </w:r>
          </w:p>
        </w:tc>
      </w:tr>
      <w:tr w:rsidR="00D979D6" w:rsidTr="00443392"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ind w:left="-108" w:right="-13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79D6">
              <w:rPr>
                <w:sz w:val="20"/>
                <w:szCs w:val="20"/>
              </w:rPr>
              <w:t>электро-энергия</w:t>
            </w:r>
            <w:proofErr w:type="spellEnd"/>
            <w:proofErr w:type="gramEnd"/>
            <w:r w:rsidRPr="00D979D6">
              <w:rPr>
                <w:sz w:val="20"/>
                <w:szCs w:val="20"/>
              </w:rPr>
              <w:t>, кВт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вода,</w:t>
            </w:r>
          </w:p>
          <w:p w:rsidR="00D979D6" w:rsidRPr="00D979D6" w:rsidRDefault="00D979D6" w:rsidP="00D979D6">
            <w:pPr>
              <w:ind w:left="-121" w:right="-108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куб. м.</w:t>
            </w:r>
          </w:p>
        </w:tc>
      </w:tr>
      <w:tr w:rsidR="00D979D6" w:rsidTr="0044339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12935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150</w:t>
            </w:r>
          </w:p>
        </w:tc>
      </w:tr>
      <w:tr w:rsidR="00D979D6" w:rsidTr="0044339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Автопарк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8797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80</w:t>
            </w:r>
          </w:p>
        </w:tc>
      </w:tr>
      <w:tr w:rsidR="00D979D6" w:rsidTr="0044339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Общепроизводственные расходы растениеводства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</w:t>
            </w:r>
          </w:p>
        </w:tc>
      </w:tr>
      <w:tr w:rsidR="00D979D6" w:rsidTr="0044339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Общепроизводственные расходы животноводства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12026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45</w:t>
            </w:r>
          </w:p>
        </w:tc>
      </w:tr>
      <w:tr w:rsidR="00D979D6" w:rsidTr="0044339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21395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6</w:t>
            </w:r>
          </w:p>
        </w:tc>
      </w:tr>
      <w:tr w:rsidR="00D979D6" w:rsidTr="0044339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Основное стадо крупного рогатого скота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67830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2670</w:t>
            </w:r>
          </w:p>
        </w:tc>
      </w:tr>
      <w:tr w:rsidR="00D979D6" w:rsidTr="0044339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Откормочное поголовье крупного рогатого скота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28250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1344</w:t>
            </w:r>
          </w:p>
        </w:tc>
      </w:tr>
      <w:tr w:rsidR="00D979D6" w:rsidTr="0044339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Продажа молока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1288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40</w:t>
            </w:r>
          </w:p>
        </w:tc>
      </w:tr>
    </w:tbl>
    <w:p w:rsidR="00D979D6" w:rsidRPr="00D979D6" w:rsidRDefault="00D979D6" w:rsidP="00D979D6">
      <w:pPr>
        <w:jc w:val="both"/>
        <w:rPr>
          <w:color w:val="000000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D979D6">
        <w:rPr>
          <w:b/>
        </w:rPr>
        <w:t>Задание 4.7</w:t>
      </w:r>
      <w:proofErr w:type="gramStart"/>
      <w:r w:rsidRPr="00D979D6">
        <w:rPr>
          <w:b/>
        </w:rPr>
        <w:t xml:space="preserve"> </w:t>
      </w:r>
      <w:r w:rsidRPr="00D979D6">
        <w:t>В</w:t>
      </w:r>
      <w:proofErr w:type="gramEnd"/>
      <w:r w:rsidRPr="00D979D6">
        <w:t xml:space="preserve"> августе затраты по </w:t>
      </w:r>
      <w:r w:rsidRPr="00D979D6">
        <w:rPr>
          <w:color w:val="000000"/>
        </w:rPr>
        <w:t xml:space="preserve"> содержанию и эксплуатации холодильных установок составили 5400 руб. Энергия холода распределяется по потребителям — складу-морозильнику убойного цеха (объем помещения — </w:t>
      </w:r>
      <w:smartTag w:uri="urn:schemas-microsoft-com:office:smarttags" w:element="metricconverter">
        <w:smartTagPr>
          <w:attr w:name="ProductID" w:val="9 куб. м"/>
        </w:smartTagPr>
        <w:r w:rsidRPr="00D979D6">
          <w:rPr>
            <w:color w:val="000000"/>
          </w:rPr>
          <w:t>9 куб. м</w:t>
        </w:r>
      </w:smartTag>
      <w:r w:rsidRPr="00D979D6">
        <w:rPr>
          <w:color w:val="000000"/>
        </w:rPr>
        <w:t xml:space="preserve">., в августе склад работал 12 дней) и складу-морозильнику цеха переработки сельскохозяйственного сырья  (объем помещения — 104 куб.м., продукция хранится постоянно). В морозильнике убойного цеха хранятся туши забитого крупного рогатого скота. Данные по хранению продукции в морозильнике цеха переработки представлены в таблице 4.10.  </w:t>
      </w:r>
    </w:p>
    <w:p w:rsidR="00D979D6" w:rsidRPr="00D979D6" w:rsidRDefault="00D979D6" w:rsidP="00D979D6">
      <w:pPr>
        <w:ind w:firstLine="708"/>
        <w:jc w:val="both"/>
      </w:pPr>
      <w:r w:rsidRPr="00D979D6">
        <w:t xml:space="preserve">Требуется: распределить затраты по </w:t>
      </w:r>
      <w:r w:rsidRPr="00D979D6">
        <w:rPr>
          <w:color w:val="000000"/>
        </w:rPr>
        <w:t xml:space="preserve"> содержанию и эксплуатации холодильных установок</w:t>
      </w:r>
      <w:r w:rsidRPr="00D979D6">
        <w:t xml:space="preserve"> </w:t>
      </w:r>
      <w:proofErr w:type="gramStart"/>
      <w:r w:rsidRPr="00D979D6">
        <w:t>по</w:t>
      </w:r>
      <w:proofErr w:type="gramEnd"/>
      <w:r w:rsidRPr="00D979D6">
        <w:t xml:space="preserve"> </w:t>
      </w:r>
      <w:proofErr w:type="gramStart"/>
      <w:r w:rsidRPr="00D979D6">
        <w:t>потребителями</w:t>
      </w:r>
      <w:proofErr w:type="gramEnd"/>
      <w:r w:rsidRPr="00D979D6">
        <w:t xml:space="preserve"> и по продукции; отразить списание затрат в системе синтетических счетов.</w:t>
      </w:r>
    </w:p>
    <w:p w:rsidR="00D979D6" w:rsidRPr="00D979D6" w:rsidRDefault="00D979D6" w:rsidP="00D979D6">
      <w:pPr>
        <w:jc w:val="both"/>
        <w:rPr>
          <w:b/>
        </w:rPr>
      </w:pPr>
      <w:r w:rsidRPr="00D979D6">
        <w:rPr>
          <w:b/>
        </w:rPr>
        <w:t>Таблица 4.10 — Среднемесячные объемы и сроки хранения продукции на складе-морозильнике цеха переработки</w:t>
      </w:r>
    </w:p>
    <w:tbl>
      <w:tblPr>
        <w:tblW w:w="0" w:type="auto"/>
        <w:tblInd w:w="108" w:type="dxa"/>
        <w:tblLayout w:type="fixed"/>
        <w:tblLook w:val="0000"/>
      </w:tblPr>
      <w:tblGrid>
        <w:gridCol w:w="5387"/>
        <w:gridCol w:w="2268"/>
        <w:gridCol w:w="1994"/>
      </w:tblGrid>
      <w:tr w:rsidR="00D979D6" w:rsidTr="00443392"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Продукция переработки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ind w:left="-108" w:right="-156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Хранение</w:t>
            </w:r>
          </w:p>
        </w:tc>
      </w:tr>
      <w:tr w:rsidR="00D979D6" w:rsidTr="00443392"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ind w:left="-108" w:right="-139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 xml:space="preserve">масса, </w:t>
            </w:r>
            <w:proofErr w:type="spellStart"/>
            <w:r w:rsidRPr="00D979D6">
              <w:rPr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ind w:left="-121" w:right="-108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период, дни</w:t>
            </w:r>
          </w:p>
        </w:tc>
      </w:tr>
      <w:tr w:rsidR="00D979D6" w:rsidTr="0044339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Копченые колбасы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10</w:t>
            </w:r>
          </w:p>
        </w:tc>
      </w:tr>
      <w:tr w:rsidR="00D979D6" w:rsidTr="0044339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Вареные колбасы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12</w:t>
            </w:r>
          </w:p>
        </w:tc>
      </w:tr>
      <w:tr w:rsidR="00D979D6" w:rsidTr="0044339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Молоко пастеризованное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31</w:t>
            </w:r>
          </w:p>
        </w:tc>
      </w:tr>
      <w:tr w:rsidR="00D979D6" w:rsidTr="0044339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Молочная продукция в упаковке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25</w:t>
            </w:r>
          </w:p>
        </w:tc>
      </w:tr>
      <w:tr w:rsidR="00D979D6" w:rsidTr="0044339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Сыр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D6" w:rsidRPr="00D979D6" w:rsidRDefault="00D979D6" w:rsidP="00D979D6">
            <w:pPr>
              <w:snapToGrid w:val="0"/>
              <w:jc w:val="center"/>
              <w:rPr>
                <w:sz w:val="20"/>
                <w:szCs w:val="20"/>
              </w:rPr>
            </w:pPr>
            <w:r w:rsidRPr="00D979D6">
              <w:rPr>
                <w:sz w:val="20"/>
                <w:szCs w:val="20"/>
              </w:rPr>
              <w:t>31</w:t>
            </w:r>
          </w:p>
        </w:tc>
      </w:tr>
    </w:tbl>
    <w:p w:rsidR="00D979D6" w:rsidRDefault="00D979D6" w:rsidP="00D979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979D6" w:rsidSect="000B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79D6"/>
    <w:rsid w:val="000B19D5"/>
    <w:rsid w:val="00257470"/>
    <w:rsid w:val="003E33A2"/>
    <w:rsid w:val="00D9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</dc:creator>
  <cp:keywords/>
  <dc:description/>
  <cp:lastModifiedBy>lav</cp:lastModifiedBy>
  <cp:revision>4</cp:revision>
  <dcterms:created xsi:type="dcterms:W3CDTF">2022-03-02T07:12:00Z</dcterms:created>
  <dcterms:modified xsi:type="dcterms:W3CDTF">2022-03-02T11:37:00Z</dcterms:modified>
</cp:coreProperties>
</file>