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E7" w:rsidRPr="00C52DE7" w:rsidRDefault="00C52DE7" w:rsidP="00C52D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2D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Информационное обеспечение</w:t>
      </w:r>
      <w:r w:rsidRPr="00C52D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дисциплина: Болезни рыб и пчел </w:t>
      </w:r>
    </w:p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9"/>
        <w:gridCol w:w="2220"/>
      </w:tblGrid>
      <w:tr w:rsidR="00C52DE7" w:rsidRPr="00C52DE7" w:rsidTr="00C52DE7">
        <w:trPr>
          <w:cantSplit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Пчеловодство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Кривцов Н.И. [и др.].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2010. - 448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ISBN 978-5-8114-1041-5. - вин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780-00.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Пчеловодство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Кривцов Н.И. [и др.].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2010. - 448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http://e.lanbook.com/reader/book/577/, требуется регистрация.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978-5-8114-1041-5.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Рожков, К.А.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Медоносная пчела: содержание, кормление и уход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вузов / К. А. Рожков, С. Н.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Хохрин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Ф. Кузнецов.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2014. - 432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http://e.lanbook.com/reader/book/49471/, требуется регистрация.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ISBN 978-5-8114-1649-3.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8B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Атаев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А.М.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Ихтиопатология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вузов, обучающихся по направлению подготовки (специальности) "Ветеринария" и по направлению подготовки "Зоотехния" (квалификация "бакалавр") / А. М.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М.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2015. - 352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http://e.lanbook.com/reader/book/61355/, требуется регистрация.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978-5-8114-1825-1.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8B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DE7" w:rsidRPr="0062147F" w:rsidRDefault="0062147F" w:rsidP="006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Мишанин, Ю. Ф.</w:t>
            </w:r>
            <w:bookmarkStart w:id="0" w:name="_GoBack"/>
            <w:bookmarkEnd w:id="0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Ихтиопатология</w:t>
            </w:r>
            <w:proofErr w:type="spellEnd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ветеринарно-санитарная экспертиза </w:t>
            </w:r>
            <w:proofErr w:type="gramStart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 :</w:t>
            </w:r>
            <w:proofErr w:type="gramEnd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Ф. Мишанин. - Санкт-</w:t>
            </w:r>
            <w:proofErr w:type="gramStart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2021. - 560 </w:t>
            </w:r>
            <w:proofErr w:type="gramStart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(Учебники для вузов. Специальная литература). - ISBN 978-5-8114-1295-2. - Текст: электронный. - URL: https://e.lanbook.com/reader/book/168459/#3. - Режим доступа: для </w:t>
            </w:r>
            <w:proofErr w:type="spellStart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</w:t>
            </w:r>
            <w:proofErr w:type="spellEnd"/>
            <w:r w:rsidRPr="00621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DE7" w:rsidRDefault="00C52DE7" w:rsidP="00C52DE7">
            <w:r w:rsidRPr="009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Инвазионные болезни рыб и пчел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спец. 36.05.01 "Ветеринария" очной формы обучения / Костромская ГСХА. Каф. эпизоотологии, паразитологии и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микробиологии ;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 С.Н. - 2-е изд., стереотип. - </w:t>
            </w:r>
            <w:proofErr w:type="spellStart"/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2015. - 70 с. - к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Инвазионные болезни рыб и пчел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спец. 36.05.01 "Ветеринария" очной формы обучения / Костромская ГСХА. Каф. эпизоотологии, паразитологии и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микробиологии ;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 С.Н. - 2-е изд., стереотип.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(1 файл). - </w:t>
            </w:r>
            <w:proofErr w:type="spellStart"/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2015. - Режим доступа: http://lib.ksaa.edu.ru/marcweb, требуется регистрация.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A0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Инфекционные болезни рыб и пчел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 указания по проведению лабораторных занятий и самостоятельному изучению дисциплины для студентов специальности 36.05.01 «Ветеринария» очной формы обучения / Костромская ГСХА. Каф. эпизоотологии, паразитологии и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микробиологии ;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Бурдейный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- Электрон. дан. (1 файл). - </w:t>
            </w:r>
            <w:proofErr w:type="spellStart"/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2015. - Режим доступа: http://lib.ksaa.edu.ru/marcweb, требуется регистрация.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A0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Аршаница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Н.М.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Ихтиопатология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Токсикозы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М.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Аршаница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Стекольников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- 264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https://e.lanbook.com/reader/book/122154/#2, требуется регистрация. - Яз. рус.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ISBN 978-5-8114-4403-8.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A0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ветеринарии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Беляков И.М., ред. ; Василевич Ф.И., ред. - Москва : Колос, 2002. - (Учебники и учеб. пособия для студентов вузов). - ISBN 5-9532-0013-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287-00.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Харченко, Н.А.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Пчеловодство [Текст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Н. А. Харченко, В. Е. Рындин. -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2003. - 368 с. - (Высшее образование). - ISBN 5-7695-1044-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В.А.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Рыбоводство [Текст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вузов / В. А. Власов.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2010, 2012. - 352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ISBN 978-5-8114-1095-8. - глад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Рыжков, Л.П.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рыбоводства [Электронный ресурс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Л. П. Рыжков, Т. Ю. Кучко, И. М.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Дзюбук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- 528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http://e.lanbook.com/reader/book/658/, требуется регистрация.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978-5-8114-1101-6.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9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Маловастый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К.С.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Диагностика болезней и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ветсанэкспертиза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 [Электронный ресурс] : учеб. пособие для вузов / К. С.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Маловастый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2013. - 512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http://e.lanbook.com/reader/book/5844/, требуется регистрация. -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978-5-8114-1354-6.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9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52DE7" w:rsidRPr="00C52DE7" w:rsidTr="00C52DE7">
        <w:trPr>
          <w:tblHeader/>
          <w:tblCellSpacing w:w="15" w:type="dxa"/>
        </w:trPr>
        <w:tc>
          <w:tcPr>
            <w:tcW w:w="3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DE7" w:rsidRPr="00C52DE7" w:rsidRDefault="00C52DE7" w:rsidP="00C5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Инвазионные заболевания, передающиеся человеку через мясо и рыбу, ветеринарно-санитарная оценка продуктов 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убоя</w:t>
            </w:r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Резниченко Л.В. [и др.]. - 2-е изд., стер. - Санкт-</w:t>
            </w:r>
            <w:proofErr w:type="gram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2020. - 80 с. (+ вклейка, 8 с.). - ISBN 978-5-8114-5698-7. - Текст: электронный. - URL: https://e.lanbook.com/reader/book/145850/#2. - Режим доступа: для </w:t>
            </w:r>
            <w:proofErr w:type="spellStart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proofErr w:type="spellEnd"/>
            <w:r w:rsidRPr="00C5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DE7" w:rsidRDefault="00C52DE7" w:rsidP="00C52DE7">
            <w:r w:rsidRPr="009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</w:tbl>
    <w:p w:rsidR="003863F4" w:rsidRDefault="0062147F"/>
    <w:sectPr w:rsidR="0038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E7"/>
    <w:rsid w:val="005D5EB4"/>
    <w:rsid w:val="0062147F"/>
    <w:rsid w:val="00C35A88"/>
    <w:rsid w:val="00C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0186-4F3B-40DC-9148-D095F6A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Посылина</dc:creator>
  <cp:keywords/>
  <dc:description/>
  <cp:lastModifiedBy>Елена В. Посылина</cp:lastModifiedBy>
  <cp:revision>2</cp:revision>
  <dcterms:created xsi:type="dcterms:W3CDTF">2021-03-31T12:13:00Z</dcterms:created>
  <dcterms:modified xsi:type="dcterms:W3CDTF">2021-04-09T12:42:00Z</dcterms:modified>
</cp:coreProperties>
</file>