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FC" w:rsidRPr="009220FC" w:rsidRDefault="009220FC" w:rsidP="009220FC">
      <w:pPr>
        <w:jc w:val="both"/>
        <w:rPr>
          <w:b/>
          <w:bCs/>
          <w:sz w:val="28"/>
          <w:szCs w:val="28"/>
        </w:rPr>
      </w:pPr>
      <w:r w:rsidRPr="009220FC">
        <w:rPr>
          <w:b/>
          <w:bCs/>
          <w:sz w:val="28"/>
          <w:szCs w:val="28"/>
        </w:rPr>
        <w:t>Тема 5.  О</w:t>
      </w:r>
      <w:r w:rsidRPr="009220FC">
        <w:rPr>
          <w:b/>
          <w:sz w:val="28"/>
          <w:szCs w:val="28"/>
        </w:rPr>
        <w:t>сновные средства аграрных формирований</w:t>
      </w:r>
    </w:p>
    <w:p w:rsidR="009220FC" w:rsidRDefault="009220FC" w:rsidP="007D60A8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9220FC" w:rsidRDefault="009220FC" w:rsidP="009220FC">
      <w:pPr>
        <w:tabs>
          <w:tab w:val="left" w:pos="900"/>
        </w:tabs>
        <w:ind w:firstLine="426"/>
        <w:jc w:val="both"/>
        <w:rPr>
          <w:sz w:val="28"/>
          <w:szCs w:val="28"/>
        </w:rPr>
      </w:pPr>
      <w:r w:rsidRPr="009220FC">
        <w:rPr>
          <w:sz w:val="28"/>
          <w:szCs w:val="28"/>
        </w:rPr>
        <w:t>1. Основные средства аграрных формирований: понятие, состав и стоимостная оценка</w:t>
      </w:r>
    </w:p>
    <w:p w:rsidR="009220FC" w:rsidRDefault="009220FC" w:rsidP="009220FC">
      <w:pPr>
        <w:tabs>
          <w:tab w:val="left" w:pos="900"/>
        </w:tabs>
        <w:ind w:firstLine="426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220FC">
        <w:rPr>
          <w:bCs/>
          <w:sz w:val="28"/>
          <w:szCs w:val="28"/>
        </w:rPr>
        <w:t>Капитальные вложения (инвестиции) как форма воспроизводства основных средств</w:t>
      </w:r>
    </w:p>
    <w:p w:rsidR="009220FC" w:rsidRPr="009220FC" w:rsidRDefault="009220FC" w:rsidP="009220FC">
      <w:pPr>
        <w:tabs>
          <w:tab w:val="left" w:pos="900"/>
        </w:tabs>
        <w:ind w:firstLine="426"/>
        <w:jc w:val="both"/>
        <w:rPr>
          <w:sz w:val="28"/>
          <w:szCs w:val="28"/>
        </w:rPr>
      </w:pPr>
      <w:r w:rsidRPr="009220FC">
        <w:rPr>
          <w:bCs/>
          <w:sz w:val="28"/>
          <w:szCs w:val="28"/>
        </w:rPr>
        <w:t>3. Финансовое обеспечение инвестиций аграрных формирований</w:t>
      </w:r>
    </w:p>
    <w:p w:rsidR="00E81E60" w:rsidRDefault="00E81E60" w:rsidP="009220FC">
      <w:pPr>
        <w:tabs>
          <w:tab w:val="left" w:pos="900"/>
        </w:tabs>
        <w:ind w:firstLine="900"/>
        <w:jc w:val="center"/>
        <w:rPr>
          <w:b/>
          <w:sz w:val="28"/>
          <w:szCs w:val="28"/>
        </w:rPr>
      </w:pPr>
    </w:p>
    <w:p w:rsidR="00E81E60" w:rsidRDefault="00E81E60" w:rsidP="009220FC">
      <w:pPr>
        <w:tabs>
          <w:tab w:val="left" w:pos="900"/>
        </w:tabs>
        <w:ind w:firstLine="900"/>
        <w:jc w:val="center"/>
        <w:rPr>
          <w:b/>
          <w:sz w:val="28"/>
          <w:szCs w:val="28"/>
        </w:rPr>
      </w:pPr>
    </w:p>
    <w:p w:rsidR="009220FC" w:rsidRDefault="009220FC" w:rsidP="009220FC">
      <w:pPr>
        <w:tabs>
          <w:tab w:val="left" w:pos="900"/>
        </w:tabs>
        <w:ind w:firstLine="900"/>
        <w:jc w:val="center"/>
        <w:rPr>
          <w:b/>
          <w:sz w:val="28"/>
          <w:szCs w:val="28"/>
        </w:rPr>
      </w:pPr>
      <w:r w:rsidRPr="009220FC">
        <w:rPr>
          <w:b/>
          <w:sz w:val="28"/>
          <w:szCs w:val="28"/>
        </w:rPr>
        <w:t>1.</w:t>
      </w:r>
    </w:p>
    <w:p w:rsidR="00A10EF6" w:rsidRPr="009220FC" w:rsidRDefault="00A10EF6" w:rsidP="009220FC">
      <w:pPr>
        <w:tabs>
          <w:tab w:val="left" w:pos="900"/>
        </w:tabs>
        <w:ind w:firstLine="900"/>
        <w:jc w:val="center"/>
        <w:rPr>
          <w:b/>
          <w:sz w:val="28"/>
          <w:szCs w:val="28"/>
        </w:rPr>
      </w:pPr>
    </w:p>
    <w:p w:rsidR="003A08C3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Материально-технической основой производственного процесса на любом предприятии являются основные средства. Их первоначальное формирование, функционирование и расширенное воспроизводство осуществляется при непосредственном участии финансов. С помощью финансов образуются и используются целевые денежные фонды, необходимые для приобретения, эксплуатации и восстановления средств труда.</w:t>
      </w:r>
    </w:p>
    <w:p w:rsidR="003A08C3" w:rsidRPr="003F73A7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b/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До 2022 года в России действовало </w:t>
      </w:r>
      <w:r w:rsidRPr="0093185D">
        <w:rPr>
          <w:bCs/>
          <w:sz w:val="28"/>
          <w:szCs w:val="28"/>
          <w:shd w:val="clear" w:color="auto" w:fill="FFFFFF"/>
        </w:rPr>
        <w:t>Положение</w:t>
      </w:r>
      <w:r>
        <w:rPr>
          <w:bCs/>
          <w:sz w:val="28"/>
          <w:szCs w:val="28"/>
          <w:shd w:val="clear" w:color="auto" w:fill="FFFFFF"/>
        </w:rPr>
        <w:t xml:space="preserve"> </w:t>
      </w:r>
      <w:r w:rsidRPr="0093185D">
        <w:rPr>
          <w:bCs/>
          <w:sz w:val="28"/>
          <w:szCs w:val="28"/>
          <w:shd w:val="clear" w:color="auto" w:fill="FFFFFF"/>
        </w:rPr>
        <w:t>по бухгалтерскому учету</w:t>
      </w:r>
      <w:r w:rsidRPr="0093185D">
        <w:rPr>
          <w:b/>
          <w:bCs/>
          <w:sz w:val="28"/>
          <w:szCs w:val="28"/>
          <w:shd w:val="clear" w:color="auto" w:fill="FFFFFF"/>
        </w:rPr>
        <w:t xml:space="preserve"> </w:t>
      </w:r>
      <w:r w:rsidRPr="003F73A7">
        <w:rPr>
          <w:b/>
          <w:bCs/>
          <w:sz w:val="28"/>
          <w:szCs w:val="28"/>
          <w:shd w:val="clear" w:color="auto" w:fill="FFFFFF"/>
        </w:rPr>
        <w:t xml:space="preserve">"Учет основных средств" ПБУ 6/01. </w:t>
      </w:r>
    </w:p>
    <w:p w:rsidR="003A08C3" w:rsidRPr="003F73A7" w:rsidRDefault="003A08C3" w:rsidP="003A08C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С 2022 года учет основных средств будет осуществляться на основе </w:t>
      </w:r>
      <w:r w:rsidRPr="003F73A7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 xml:space="preserve">ого </w:t>
      </w:r>
      <w:r w:rsidRPr="003F73A7">
        <w:rPr>
          <w:sz w:val="28"/>
          <w:szCs w:val="28"/>
          <w:shd w:val="clear" w:color="auto" w:fill="FFFFFF"/>
        </w:rPr>
        <w:t>стандарт</w:t>
      </w:r>
      <w:r>
        <w:rPr>
          <w:sz w:val="28"/>
          <w:szCs w:val="28"/>
          <w:shd w:val="clear" w:color="auto" w:fill="FFFFFF"/>
        </w:rPr>
        <w:t xml:space="preserve">а </w:t>
      </w:r>
      <w:r w:rsidRPr="003F73A7">
        <w:rPr>
          <w:sz w:val="28"/>
          <w:szCs w:val="28"/>
          <w:shd w:val="clear" w:color="auto" w:fill="FFFFFF"/>
        </w:rPr>
        <w:t xml:space="preserve">бухгалтерского учета </w:t>
      </w:r>
      <w:r w:rsidRPr="003F73A7">
        <w:rPr>
          <w:b/>
          <w:sz w:val="28"/>
          <w:szCs w:val="28"/>
          <w:shd w:val="clear" w:color="auto" w:fill="FFFFFF"/>
        </w:rPr>
        <w:t>ФСБУ 6/2020</w:t>
      </w:r>
      <w:r w:rsidRPr="003F73A7">
        <w:rPr>
          <w:sz w:val="28"/>
          <w:szCs w:val="28"/>
          <w:shd w:val="clear" w:color="auto" w:fill="FFFFFF"/>
        </w:rPr>
        <w:t xml:space="preserve"> </w:t>
      </w:r>
      <w:r w:rsidRPr="003F73A7">
        <w:rPr>
          <w:b/>
          <w:i/>
          <w:sz w:val="28"/>
          <w:szCs w:val="28"/>
          <w:shd w:val="clear" w:color="auto" w:fill="FFFFFF"/>
        </w:rPr>
        <w:t>«Основные средства»</w:t>
      </w:r>
      <w:r>
        <w:rPr>
          <w:sz w:val="28"/>
          <w:szCs w:val="28"/>
          <w:shd w:val="clear" w:color="auto" w:fill="FFFFFF"/>
        </w:rPr>
        <w:t xml:space="preserve">. </w:t>
      </w:r>
    </w:p>
    <w:p w:rsidR="003A08C3" w:rsidRPr="009E3618" w:rsidRDefault="003A08C3" w:rsidP="003A08C3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федеральным стандартом д</w:t>
      </w:r>
      <w:r w:rsidRPr="003F73A7">
        <w:rPr>
          <w:sz w:val="28"/>
          <w:szCs w:val="28"/>
        </w:rPr>
        <w:t>ля целей бухгалтерского учета объектом основных средств считается</w:t>
      </w:r>
      <w:r w:rsidRPr="009E3618">
        <w:rPr>
          <w:sz w:val="28"/>
          <w:szCs w:val="28"/>
        </w:rPr>
        <w:t xml:space="preserve"> </w:t>
      </w:r>
      <w:r w:rsidRPr="009E3618">
        <w:rPr>
          <w:b/>
          <w:sz w:val="28"/>
          <w:szCs w:val="28"/>
        </w:rPr>
        <w:t>актив</w:t>
      </w:r>
      <w:r w:rsidRPr="009E3618">
        <w:rPr>
          <w:sz w:val="28"/>
          <w:szCs w:val="28"/>
        </w:rPr>
        <w:t xml:space="preserve">, характеризующийся </w:t>
      </w:r>
      <w:r w:rsidRPr="009E3618">
        <w:rPr>
          <w:b/>
          <w:sz w:val="28"/>
          <w:szCs w:val="28"/>
        </w:rPr>
        <w:t>одновременно</w:t>
      </w:r>
      <w:r w:rsidRPr="009E3618">
        <w:rPr>
          <w:sz w:val="28"/>
          <w:szCs w:val="28"/>
        </w:rPr>
        <w:t xml:space="preserve"> следующими </w:t>
      </w:r>
      <w:r w:rsidRPr="009E3618">
        <w:rPr>
          <w:b/>
          <w:sz w:val="28"/>
          <w:szCs w:val="28"/>
        </w:rPr>
        <w:t>признаками</w:t>
      </w:r>
      <w:r w:rsidRPr="009E3618">
        <w:rPr>
          <w:sz w:val="28"/>
          <w:szCs w:val="28"/>
        </w:rPr>
        <w:t>:</w:t>
      </w:r>
    </w:p>
    <w:p w:rsidR="003A08C3" w:rsidRDefault="003A08C3" w:rsidP="003A08C3">
      <w:pPr>
        <w:numPr>
          <w:ilvl w:val="0"/>
          <w:numId w:val="21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9E3618">
        <w:rPr>
          <w:sz w:val="28"/>
          <w:szCs w:val="28"/>
          <w:lang w:eastAsia="ru-RU"/>
        </w:rPr>
        <w:t>имеет материально-вещественную форму;</w:t>
      </w:r>
    </w:p>
    <w:p w:rsidR="003A08C3" w:rsidRDefault="003A08C3" w:rsidP="003A08C3">
      <w:pPr>
        <w:numPr>
          <w:ilvl w:val="0"/>
          <w:numId w:val="21"/>
        </w:numPr>
        <w:suppressAutoHyphens w:val="0"/>
        <w:spacing w:line="360" w:lineRule="auto"/>
        <w:ind w:left="0" w:firstLine="360"/>
        <w:jc w:val="both"/>
        <w:rPr>
          <w:sz w:val="28"/>
          <w:szCs w:val="28"/>
          <w:lang w:eastAsia="ru-RU"/>
        </w:rPr>
      </w:pPr>
      <w:r w:rsidRPr="009E3618">
        <w:rPr>
          <w:sz w:val="28"/>
          <w:szCs w:val="28"/>
          <w:lang w:eastAsia="ru-RU"/>
        </w:rPr>
        <w:t>предназначен для использования организацией в ходе обычной деятельности</w:t>
      </w:r>
      <w:r>
        <w:rPr>
          <w:sz w:val="28"/>
          <w:szCs w:val="28"/>
          <w:lang w:eastAsia="ru-RU"/>
        </w:rPr>
        <w:t>;</w:t>
      </w:r>
      <w:r w:rsidRPr="009E3618">
        <w:rPr>
          <w:sz w:val="28"/>
          <w:szCs w:val="28"/>
          <w:lang w:eastAsia="ru-RU"/>
        </w:rPr>
        <w:t xml:space="preserve"> </w:t>
      </w:r>
    </w:p>
    <w:p w:rsidR="003A08C3" w:rsidRDefault="003A08C3" w:rsidP="003A08C3">
      <w:pPr>
        <w:numPr>
          <w:ilvl w:val="0"/>
          <w:numId w:val="21"/>
        </w:numPr>
        <w:suppressAutoHyphens w:val="0"/>
        <w:spacing w:line="360" w:lineRule="auto"/>
        <w:ind w:left="0" w:firstLine="360"/>
        <w:jc w:val="both"/>
        <w:rPr>
          <w:sz w:val="28"/>
          <w:szCs w:val="28"/>
          <w:lang w:eastAsia="ru-RU"/>
        </w:rPr>
      </w:pPr>
      <w:r w:rsidRPr="009E3618">
        <w:rPr>
          <w:sz w:val="28"/>
          <w:szCs w:val="28"/>
          <w:lang w:eastAsia="ru-RU"/>
        </w:rPr>
        <w:t xml:space="preserve"> предназначен для использования организацией в течение периода более 12 месяцев или обычного операционного</w:t>
      </w:r>
      <w:r>
        <w:rPr>
          <w:sz w:val="28"/>
          <w:szCs w:val="28"/>
          <w:lang w:eastAsia="ru-RU"/>
        </w:rPr>
        <w:t xml:space="preserve"> цикла, превышающего 12 месяцев</w:t>
      </w:r>
    </w:p>
    <w:p w:rsidR="003A08C3" w:rsidRDefault="003A08C3" w:rsidP="003A08C3">
      <w:pPr>
        <w:numPr>
          <w:ilvl w:val="0"/>
          <w:numId w:val="21"/>
        </w:numPr>
        <w:suppressAutoHyphens w:val="0"/>
        <w:spacing w:line="360" w:lineRule="auto"/>
        <w:ind w:left="0" w:firstLine="360"/>
        <w:jc w:val="both"/>
        <w:rPr>
          <w:sz w:val="28"/>
          <w:szCs w:val="28"/>
          <w:lang w:eastAsia="ru-RU"/>
        </w:rPr>
      </w:pPr>
      <w:r w:rsidRPr="009E3618">
        <w:rPr>
          <w:sz w:val="28"/>
          <w:szCs w:val="28"/>
          <w:lang w:eastAsia="ru-RU"/>
        </w:rPr>
        <w:t xml:space="preserve"> способен приносить организации экономические выгоды (доход) в будущем</w:t>
      </w:r>
      <w:r>
        <w:rPr>
          <w:sz w:val="28"/>
          <w:szCs w:val="28"/>
          <w:lang w:eastAsia="ru-RU"/>
        </w:rPr>
        <w:t>.</w:t>
      </w:r>
      <w:r w:rsidRPr="009E3618">
        <w:rPr>
          <w:sz w:val="28"/>
          <w:szCs w:val="28"/>
          <w:lang w:eastAsia="ru-RU"/>
        </w:rPr>
        <w:t xml:space="preserve"> </w:t>
      </w:r>
    </w:p>
    <w:p w:rsidR="003A08C3" w:rsidRDefault="003A08C3" w:rsidP="003A08C3">
      <w:pPr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</w:r>
      <w:r w:rsidRPr="006B4AA8">
        <w:rPr>
          <w:sz w:val="28"/>
          <w:szCs w:val="28"/>
          <w:shd w:val="clear" w:color="auto" w:fill="FFFFFF"/>
        </w:rPr>
        <w:t xml:space="preserve">Под использованием в </w:t>
      </w:r>
      <w:r w:rsidRPr="006B4AA8">
        <w:rPr>
          <w:b/>
          <w:sz w:val="28"/>
          <w:szCs w:val="28"/>
          <w:shd w:val="clear" w:color="auto" w:fill="FFFFFF"/>
        </w:rPr>
        <w:t>обычной деятельности</w:t>
      </w:r>
      <w:r w:rsidRPr="006B4AA8">
        <w:rPr>
          <w:sz w:val="28"/>
          <w:szCs w:val="28"/>
          <w:shd w:val="clear" w:color="auto" w:fill="FFFFFF"/>
        </w:rPr>
        <w:t xml:space="preserve"> понимают:</w:t>
      </w:r>
    </w:p>
    <w:p w:rsidR="003A08C3" w:rsidRPr="006B4AA8" w:rsidRDefault="003A08C3" w:rsidP="003A08C3">
      <w:pPr>
        <w:numPr>
          <w:ilvl w:val="0"/>
          <w:numId w:val="23"/>
        </w:numPr>
        <w:spacing w:line="360" w:lineRule="auto"/>
        <w:ind w:left="709" w:hanging="274"/>
        <w:jc w:val="both"/>
        <w:rPr>
          <w:sz w:val="28"/>
          <w:szCs w:val="28"/>
        </w:rPr>
      </w:pPr>
      <w:r w:rsidRPr="006B4AA8">
        <w:rPr>
          <w:sz w:val="28"/>
          <w:szCs w:val="28"/>
          <w:shd w:val="clear" w:color="auto" w:fill="FFFFFF"/>
        </w:rPr>
        <w:t>производство или продажу продукции и товаров, выполнение работ или оказание услуг;</w:t>
      </w:r>
    </w:p>
    <w:p w:rsidR="003A08C3" w:rsidRPr="006B4AA8" w:rsidRDefault="003A08C3" w:rsidP="003A08C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6B4AA8">
        <w:rPr>
          <w:sz w:val="28"/>
          <w:szCs w:val="28"/>
          <w:shd w:val="clear" w:color="auto" w:fill="FFFFFF"/>
        </w:rPr>
        <w:t>охрану окружающей среды;</w:t>
      </w:r>
    </w:p>
    <w:p w:rsidR="003A08C3" w:rsidRPr="006B4AA8" w:rsidRDefault="003A08C3" w:rsidP="003A08C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6B4AA8">
        <w:rPr>
          <w:sz w:val="28"/>
          <w:szCs w:val="28"/>
          <w:shd w:val="clear" w:color="auto" w:fill="FFFFFF"/>
        </w:rPr>
        <w:t>сдачу в аренду;</w:t>
      </w:r>
    </w:p>
    <w:p w:rsidR="003A08C3" w:rsidRPr="006B4AA8" w:rsidRDefault="003A08C3" w:rsidP="003A08C3">
      <w:pPr>
        <w:numPr>
          <w:ilvl w:val="0"/>
          <w:numId w:val="23"/>
        </w:numPr>
        <w:spacing w:line="360" w:lineRule="auto"/>
        <w:jc w:val="both"/>
        <w:rPr>
          <w:sz w:val="28"/>
          <w:szCs w:val="28"/>
        </w:rPr>
      </w:pPr>
      <w:r w:rsidRPr="006B4AA8">
        <w:rPr>
          <w:sz w:val="28"/>
          <w:szCs w:val="28"/>
          <w:shd w:val="clear" w:color="auto" w:fill="FFFFFF"/>
        </w:rPr>
        <w:t xml:space="preserve">управленческие нужды; </w:t>
      </w:r>
    </w:p>
    <w:p w:rsidR="003A08C3" w:rsidRPr="006B4AA8" w:rsidRDefault="003A08C3" w:rsidP="003A08C3">
      <w:pPr>
        <w:numPr>
          <w:ilvl w:val="0"/>
          <w:numId w:val="23"/>
        </w:numPr>
        <w:spacing w:line="360" w:lineRule="auto"/>
        <w:ind w:left="709" w:hanging="274"/>
        <w:jc w:val="both"/>
        <w:rPr>
          <w:sz w:val="28"/>
          <w:szCs w:val="28"/>
        </w:rPr>
      </w:pPr>
      <w:r w:rsidRPr="006B4AA8">
        <w:rPr>
          <w:sz w:val="28"/>
          <w:szCs w:val="28"/>
          <w:shd w:val="clear" w:color="auto" w:fill="FFFFFF"/>
        </w:rPr>
        <w:t>использование в деятельности некоммерческой организации, направленной на достижение целей, ради которых она создана.</w:t>
      </w:r>
    </w:p>
    <w:p w:rsidR="003A08C3" w:rsidRDefault="003A08C3" w:rsidP="003A08C3">
      <w:pPr>
        <w:suppressAutoHyphens w:val="0"/>
        <w:spacing w:line="360" w:lineRule="auto"/>
        <w:ind w:left="360"/>
        <w:jc w:val="both"/>
        <w:rPr>
          <w:sz w:val="28"/>
          <w:szCs w:val="28"/>
          <w:lang w:eastAsia="ru-RU"/>
        </w:rPr>
      </w:pPr>
      <w:r w:rsidRPr="006B4AA8">
        <w:rPr>
          <w:sz w:val="28"/>
          <w:szCs w:val="28"/>
          <w:lang w:eastAsia="ru-RU"/>
        </w:rPr>
        <w:t xml:space="preserve">  </w:t>
      </w:r>
    </w:p>
    <w:p w:rsidR="003A08C3" w:rsidRPr="004E3589" w:rsidRDefault="003A08C3" w:rsidP="003A08C3">
      <w:pPr>
        <w:suppressAutoHyphens w:val="0"/>
        <w:spacing w:line="360" w:lineRule="auto"/>
        <w:jc w:val="both"/>
        <w:rPr>
          <w:bCs/>
          <w:sz w:val="28"/>
          <w:szCs w:val="28"/>
          <w:shd w:val="clear" w:color="auto" w:fill="FFFFFF"/>
        </w:rPr>
      </w:pPr>
      <w:r>
        <w:rPr>
          <w:sz w:val="28"/>
          <w:szCs w:val="28"/>
          <w:lang w:eastAsia="ru-RU"/>
        </w:rPr>
        <w:tab/>
        <w:t xml:space="preserve">До 2022 года в соответствии с </w:t>
      </w:r>
      <w:r w:rsidRPr="003F73A7">
        <w:rPr>
          <w:b/>
          <w:bCs/>
          <w:sz w:val="28"/>
          <w:szCs w:val="28"/>
          <w:shd w:val="clear" w:color="auto" w:fill="FFFFFF"/>
        </w:rPr>
        <w:t>ПБУ 6/01</w:t>
      </w: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Pr="006C5C05">
        <w:rPr>
          <w:bCs/>
          <w:sz w:val="28"/>
          <w:szCs w:val="28"/>
          <w:shd w:val="clear" w:color="auto" w:fill="FFFFFF"/>
        </w:rPr>
        <w:t xml:space="preserve">действовал </w:t>
      </w:r>
      <w:r>
        <w:rPr>
          <w:bCs/>
          <w:sz w:val="28"/>
          <w:szCs w:val="28"/>
          <w:shd w:val="clear" w:color="auto" w:fill="FFFFFF"/>
        </w:rPr>
        <w:t xml:space="preserve">и </w:t>
      </w:r>
      <w:r w:rsidRPr="006C5C05">
        <w:rPr>
          <w:bCs/>
          <w:sz w:val="28"/>
          <w:szCs w:val="28"/>
          <w:shd w:val="clear" w:color="auto" w:fill="FFFFFF"/>
        </w:rPr>
        <w:t>стоимостной критерий отнесения активов к основным средствам</w:t>
      </w:r>
      <w:r>
        <w:rPr>
          <w:bCs/>
          <w:sz w:val="28"/>
          <w:szCs w:val="28"/>
          <w:shd w:val="clear" w:color="auto" w:fill="FFFFFF"/>
        </w:rPr>
        <w:t xml:space="preserve"> (</w:t>
      </w:r>
      <w:r w:rsidRPr="006C5C05">
        <w:rPr>
          <w:b/>
          <w:bCs/>
          <w:i/>
          <w:sz w:val="28"/>
          <w:szCs w:val="28"/>
          <w:shd w:val="clear" w:color="auto" w:fill="FFFFFF"/>
        </w:rPr>
        <w:t>лимит стоимости</w:t>
      </w:r>
      <w:r>
        <w:rPr>
          <w:bCs/>
          <w:sz w:val="28"/>
          <w:szCs w:val="28"/>
          <w:shd w:val="clear" w:color="auto" w:fill="FFFFFF"/>
        </w:rPr>
        <w:t xml:space="preserve">) – это более </w:t>
      </w:r>
      <w:r w:rsidRPr="006C5C05">
        <w:rPr>
          <w:b/>
          <w:bCs/>
          <w:sz w:val="28"/>
          <w:szCs w:val="28"/>
          <w:shd w:val="clear" w:color="auto" w:fill="FFFFFF"/>
        </w:rPr>
        <w:t>40 000 рублей</w:t>
      </w:r>
      <w:r>
        <w:rPr>
          <w:bCs/>
          <w:sz w:val="28"/>
          <w:szCs w:val="28"/>
          <w:shd w:val="clear" w:color="auto" w:fill="FFFFFF"/>
        </w:rPr>
        <w:t xml:space="preserve"> за единицу.</w:t>
      </w:r>
    </w:p>
    <w:p w:rsidR="003A08C3" w:rsidRPr="004E3589" w:rsidRDefault="003A08C3" w:rsidP="003A08C3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3A08C3">
        <w:rPr>
          <w:bCs/>
          <w:sz w:val="28"/>
          <w:szCs w:val="28"/>
          <w:shd w:val="clear" w:color="auto" w:fill="FFFFFF"/>
        </w:rPr>
        <w:tab/>
      </w:r>
      <w:r w:rsidRPr="004E3589">
        <w:rPr>
          <w:sz w:val="28"/>
          <w:szCs w:val="28"/>
        </w:rPr>
        <w:t>С 1 января 2022 года организации сами устанавливают лимит стоимости</w:t>
      </w:r>
      <w:r w:rsidRPr="006C5C05">
        <w:rPr>
          <w:b/>
        </w:rPr>
        <w:t xml:space="preserve"> </w:t>
      </w:r>
      <w:r w:rsidRPr="004E3589">
        <w:rPr>
          <w:sz w:val="28"/>
          <w:szCs w:val="28"/>
        </w:rPr>
        <w:t xml:space="preserve">основных средств и закрепляют его величину в учетной политике предприятия. </w:t>
      </w:r>
    </w:p>
    <w:p w:rsidR="003A08C3" w:rsidRPr="0008321F" w:rsidRDefault="003A08C3" w:rsidP="003A08C3">
      <w:pPr>
        <w:pStyle w:val="1"/>
        <w:keepLines w:val="0"/>
        <w:shd w:val="clear" w:color="auto" w:fill="FFFFFF"/>
        <w:tabs>
          <w:tab w:val="num" w:pos="432"/>
        </w:tabs>
        <w:spacing w:before="0" w:line="360" w:lineRule="auto"/>
        <w:ind w:firstLine="360"/>
        <w:jc w:val="both"/>
        <w:rPr>
          <w:b w:val="0"/>
          <w:color w:val="auto"/>
        </w:rPr>
      </w:pPr>
    </w:p>
    <w:p w:rsidR="003A08C3" w:rsidRPr="0008321F" w:rsidRDefault="003A08C3" w:rsidP="003A08C3">
      <w:pPr>
        <w:pStyle w:val="1"/>
        <w:keepLines w:val="0"/>
        <w:shd w:val="clear" w:color="auto" w:fill="FFFFFF"/>
        <w:tabs>
          <w:tab w:val="num" w:pos="432"/>
        </w:tabs>
        <w:spacing w:before="0" w:line="360" w:lineRule="auto"/>
        <w:ind w:firstLine="360"/>
        <w:jc w:val="both"/>
        <w:rPr>
          <w:b w:val="0"/>
          <w:color w:val="auto"/>
        </w:rPr>
      </w:pPr>
      <w:r w:rsidRPr="0008321F">
        <w:rPr>
          <w:b w:val="0"/>
          <w:color w:val="auto"/>
        </w:rPr>
        <w:tab/>
        <w:t xml:space="preserve">Группировка основных средств по их видам установлена </w:t>
      </w:r>
      <w:r w:rsidRPr="0008321F">
        <w:rPr>
          <w:color w:val="auto"/>
        </w:rPr>
        <w:t>Общероссийским классификатором основных фондов</w:t>
      </w:r>
      <w:r w:rsidRPr="0008321F">
        <w:rPr>
          <w:b w:val="0"/>
          <w:color w:val="auto"/>
        </w:rPr>
        <w:t xml:space="preserve">, утвержденным Приказом </w:t>
      </w:r>
      <w:proofErr w:type="spellStart"/>
      <w:r w:rsidRPr="0008321F">
        <w:rPr>
          <w:b w:val="0"/>
          <w:color w:val="auto"/>
        </w:rPr>
        <w:t>Росстандарта</w:t>
      </w:r>
      <w:proofErr w:type="spellEnd"/>
      <w:r w:rsidRPr="0008321F">
        <w:rPr>
          <w:b w:val="0"/>
          <w:color w:val="auto"/>
        </w:rPr>
        <w:t xml:space="preserve"> от 12.12.2014 N 2018-ст. </w:t>
      </w:r>
    </w:p>
    <w:p w:rsidR="003A08C3" w:rsidRPr="0008321F" w:rsidRDefault="003A08C3" w:rsidP="003A08C3">
      <w:pPr>
        <w:pStyle w:val="1"/>
        <w:keepLines w:val="0"/>
        <w:shd w:val="clear" w:color="auto" w:fill="FFFFFF"/>
        <w:tabs>
          <w:tab w:val="num" w:pos="432"/>
        </w:tabs>
        <w:spacing w:before="0" w:line="360" w:lineRule="auto"/>
        <w:ind w:firstLine="360"/>
        <w:jc w:val="both"/>
        <w:rPr>
          <w:b w:val="0"/>
          <w:color w:val="auto"/>
        </w:rPr>
      </w:pPr>
      <w:r w:rsidRPr="0008321F">
        <w:rPr>
          <w:b w:val="0"/>
          <w:color w:val="auto"/>
        </w:rPr>
        <w:tab/>
        <w:t>Эта группировка используется в учете и отчетности предприятий независимо от их отраслевой принадлежности и организационно-правовой формы.</w:t>
      </w:r>
    </w:p>
    <w:p w:rsidR="003A08C3" w:rsidRPr="00933362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 w:rsidRPr="00933362">
        <w:rPr>
          <w:b/>
          <w:sz w:val="28"/>
          <w:szCs w:val="28"/>
        </w:rPr>
        <w:t>К основным средствам</w:t>
      </w:r>
      <w:r w:rsidRPr="00933362">
        <w:rPr>
          <w:sz w:val="28"/>
          <w:szCs w:val="28"/>
        </w:rPr>
        <w:t xml:space="preserve"> относятся: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851"/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t>здания;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t>сооружения;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t>рабочие и силовые машины;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t>оборудование;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t>измерительные и регулирующие приборы и устройства;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t>вычислительная техника;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t>транспортные средства;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lastRenderedPageBreak/>
        <w:t>инструмент;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t>производственный и хозяйственный инвентарь;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t>рабочий, продуктивный и племенной скот;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t>многолетние насаждения;</w:t>
      </w:r>
    </w:p>
    <w:p w:rsidR="003A08C3" w:rsidRPr="00933362" w:rsidRDefault="003A08C3" w:rsidP="003A08C3">
      <w:pPr>
        <w:numPr>
          <w:ilvl w:val="1"/>
          <w:numId w:val="3"/>
        </w:numPr>
        <w:tabs>
          <w:tab w:val="left" w:pos="900"/>
        </w:tabs>
        <w:spacing w:line="360" w:lineRule="auto"/>
        <w:ind w:firstLine="851"/>
        <w:jc w:val="both"/>
        <w:rPr>
          <w:sz w:val="28"/>
          <w:szCs w:val="28"/>
        </w:rPr>
      </w:pPr>
      <w:r w:rsidRPr="00933362">
        <w:rPr>
          <w:sz w:val="28"/>
          <w:szCs w:val="28"/>
        </w:rPr>
        <w:t>внутрихозяйственные дороги и прочие соответствующие объекты.</w:t>
      </w:r>
    </w:p>
    <w:p w:rsidR="003A08C3" w:rsidRPr="0093185D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 w:rsidRPr="0093185D">
        <w:rPr>
          <w:sz w:val="28"/>
          <w:szCs w:val="28"/>
        </w:rPr>
        <w:t>В составе средств учитыва</w:t>
      </w:r>
      <w:r w:rsidR="008D5D06">
        <w:rPr>
          <w:sz w:val="28"/>
          <w:szCs w:val="28"/>
        </w:rPr>
        <w:t>ю</w:t>
      </w:r>
      <w:r w:rsidRPr="0093185D">
        <w:rPr>
          <w:sz w:val="28"/>
          <w:szCs w:val="28"/>
        </w:rPr>
        <w:t>тся так же земельные участки, находящиеся в собственности, объекты природопользования (вода, недра и другие природные ресурсы).</w:t>
      </w:r>
    </w:p>
    <w:p w:rsidR="003A08C3" w:rsidRPr="0093185D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93185D">
        <w:rPr>
          <w:sz w:val="28"/>
          <w:szCs w:val="28"/>
        </w:rPr>
        <w:t xml:space="preserve">По мере участия основных средств в производственном процессе они </w:t>
      </w:r>
      <w:r w:rsidRPr="0093185D">
        <w:rPr>
          <w:b/>
          <w:sz w:val="28"/>
          <w:szCs w:val="28"/>
          <w:u w:val="single"/>
        </w:rPr>
        <w:t>изнашиваются</w:t>
      </w:r>
      <w:r w:rsidRPr="0093185D">
        <w:rPr>
          <w:sz w:val="28"/>
          <w:szCs w:val="28"/>
        </w:rPr>
        <w:t xml:space="preserve">, то есть </w:t>
      </w:r>
      <w:r w:rsidRPr="0093185D">
        <w:rPr>
          <w:i/>
          <w:sz w:val="28"/>
          <w:szCs w:val="28"/>
          <w:u w:val="single"/>
        </w:rPr>
        <w:t>теряют первоначальные качества</w:t>
      </w:r>
      <w:r w:rsidRPr="0093185D">
        <w:rPr>
          <w:sz w:val="28"/>
          <w:szCs w:val="28"/>
        </w:rPr>
        <w:t xml:space="preserve"> </w:t>
      </w:r>
      <w:r w:rsidRPr="0093185D">
        <w:rPr>
          <w:color w:val="000000"/>
          <w:sz w:val="28"/>
          <w:szCs w:val="28"/>
        </w:rPr>
        <w:t xml:space="preserve">под воздействием погодных условий, условий эксплуатации, механических нагрузок, экономических и других факторов. </w:t>
      </w:r>
    </w:p>
    <w:p w:rsidR="003A08C3" w:rsidRPr="0093185D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93185D">
        <w:rPr>
          <w:color w:val="000000"/>
          <w:sz w:val="28"/>
          <w:szCs w:val="28"/>
        </w:rPr>
        <w:t xml:space="preserve">Различают износ основных средств </w:t>
      </w:r>
      <w:r w:rsidRPr="0093185D">
        <w:rPr>
          <w:color w:val="000000"/>
          <w:sz w:val="28"/>
          <w:szCs w:val="28"/>
          <w:u w:val="single"/>
        </w:rPr>
        <w:t>физический</w:t>
      </w:r>
      <w:r w:rsidRPr="0093185D">
        <w:rPr>
          <w:color w:val="000000"/>
          <w:sz w:val="28"/>
          <w:szCs w:val="28"/>
        </w:rPr>
        <w:t xml:space="preserve"> и </w:t>
      </w:r>
      <w:r w:rsidRPr="0093185D">
        <w:rPr>
          <w:color w:val="000000"/>
          <w:sz w:val="28"/>
          <w:szCs w:val="28"/>
          <w:u w:val="single"/>
        </w:rPr>
        <w:t>моральный</w:t>
      </w:r>
      <w:r w:rsidRPr="0093185D">
        <w:rPr>
          <w:color w:val="000000"/>
          <w:sz w:val="28"/>
          <w:szCs w:val="28"/>
        </w:rPr>
        <w:t xml:space="preserve">. </w:t>
      </w:r>
      <w:r w:rsidRPr="0093185D">
        <w:rPr>
          <w:b/>
          <w:color w:val="000000"/>
          <w:sz w:val="28"/>
          <w:szCs w:val="28"/>
        </w:rPr>
        <w:t>Физический износ</w:t>
      </w:r>
      <w:r w:rsidRPr="0093185D">
        <w:rPr>
          <w:color w:val="000000"/>
          <w:sz w:val="28"/>
          <w:szCs w:val="28"/>
        </w:rPr>
        <w:t xml:space="preserve"> – это изменение технических характеристик объекта в результате естественных причин, снижение его мощности, производительности. </w:t>
      </w:r>
      <w:r w:rsidRPr="0093185D">
        <w:rPr>
          <w:b/>
          <w:color w:val="000000"/>
          <w:sz w:val="28"/>
          <w:szCs w:val="28"/>
        </w:rPr>
        <w:t>Моральный износ</w:t>
      </w:r>
      <w:r w:rsidRPr="0093185D">
        <w:rPr>
          <w:color w:val="000000"/>
          <w:sz w:val="28"/>
          <w:szCs w:val="28"/>
        </w:rPr>
        <w:t xml:space="preserve"> обусловлен техническим прогрессом, созданием более производительных новых видов и моделей объектов основных средств. </w:t>
      </w:r>
    </w:p>
    <w:p w:rsidR="003A08C3" w:rsidRPr="0093185D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 w:rsidRPr="00C538A9">
        <w:rPr>
          <w:b/>
          <w:color w:val="000000"/>
          <w:sz w:val="28"/>
          <w:szCs w:val="28"/>
        </w:rPr>
        <w:t>Износ</w:t>
      </w:r>
      <w:r w:rsidRPr="0093185D">
        <w:rPr>
          <w:color w:val="000000"/>
          <w:sz w:val="28"/>
          <w:szCs w:val="28"/>
        </w:rPr>
        <w:t xml:space="preserve"> основных средств </w:t>
      </w:r>
      <w:r w:rsidRPr="00C538A9">
        <w:rPr>
          <w:b/>
          <w:i/>
          <w:color w:val="000000"/>
          <w:sz w:val="28"/>
          <w:szCs w:val="28"/>
        </w:rPr>
        <w:t>приводит к уменьшению их стоимости и необходимости ее возмещения</w:t>
      </w:r>
      <w:r w:rsidRPr="0093185D">
        <w:rPr>
          <w:color w:val="000000"/>
          <w:sz w:val="28"/>
          <w:szCs w:val="28"/>
        </w:rPr>
        <w:t>. Возмещение</w:t>
      </w:r>
      <w:r>
        <w:rPr>
          <w:color w:val="000000"/>
          <w:sz w:val="28"/>
          <w:szCs w:val="28"/>
        </w:rPr>
        <w:t xml:space="preserve"> </w:t>
      </w:r>
      <w:r w:rsidRPr="0093185D">
        <w:rPr>
          <w:color w:val="000000"/>
          <w:sz w:val="28"/>
          <w:szCs w:val="28"/>
        </w:rPr>
        <w:t>стоимости основных средств производится путем начисления по ним амортизации.</w:t>
      </w:r>
    </w:p>
    <w:p w:rsidR="003A08C3" w:rsidRPr="0093185D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 w:rsidRPr="0093185D">
        <w:rPr>
          <w:b/>
          <w:sz w:val="28"/>
          <w:szCs w:val="28"/>
        </w:rPr>
        <w:t>Амортизация</w:t>
      </w:r>
      <w:r w:rsidRPr="0093185D">
        <w:rPr>
          <w:sz w:val="28"/>
          <w:szCs w:val="28"/>
        </w:rPr>
        <w:t xml:space="preserve"> – </w:t>
      </w:r>
      <w:r w:rsidRPr="008937A5">
        <w:rPr>
          <w:sz w:val="28"/>
          <w:szCs w:val="28"/>
          <w:u w:val="single"/>
        </w:rPr>
        <w:t>это процесс постепенного переноса стоимости основных средств на стоимость готовой продукции</w:t>
      </w:r>
      <w:r w:rsidRPr="0093185D">
        <w:rPr>
          <w:sz w:val="28"/>
          <w:szCs w:val="28"/>
        </w:rPr>
        <w:t xml:space="preserve">.  </w:t>
      </w:r>
    </w:p>
    <w:p w:rsidR="003A08C3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 w:rsidRPr="0093185D">
        <w:rPr>
          <w:sz w:val="28"/>
          <w:szCs w:val="28"/>
        </w:rPr>
        <w:t xml:space="preserve">Амортизация осуществляется в течение </w:t>
      </w:r>
      <w:r w:rsidRPr="0093185D">
        <w:rPr>
          <w:b/>
          <w:sz w:val="28"/>
          <w:szCs w:val="28"/>
        </w:rPr>
        <w:t>срока полезного использования</w:t>
      </w:r>
      <w:r w:rsidRPr="0093185D">
        <w:rPr>
          <w:sz w:val="28"/>
          <w:szCs w:val="28"/>
        </w:rPr>
        <w:t xml:space="preserve"> объекта, </w:t>
      </w:r>
      <w:r w:rsidRPr="0093185D">
        <w:rPr>
          <w:b/>
          <w:i/>
          <w:sz w:val="28"/>
          <w:szCs w:val="28"/>
          <w:u w:val="single"/>
        </w:rPr>
        <w:t xml:space="preserve">то есть периода, в течение которого объект основных средств </w:t>
      </w:r>
      <w:r>
        <w:rPr>
          <w:b/>
          <w:i/>
          <w:sz w:val="28"/>
          <w:szCs w:val="28"/>
          <w:u w:val="single"/>
        </w:rPr>
        <w:t xml:space="preserve">будет </w:t>
      </w:r>
      <w:r w:rsidRPr="0093185D">
        <w:rPr>
          <w:b/>
          <w:i/>
          <w:sz w:val="28"/>
          <w:szCs w:val="28"/>
          <w:u w:val="single"/>
        </w:rPr>
        <w:t>приносить</w:t>
      </w:r>
      <w:r>
        <w:rPr>
          <w:b/>
          <w:i/>
          <w:sz w:val="28"/>
          <w:szCs w:val="28"/>
          <w:u w:val="single"/>
        </w:rPr>
        <w:t xml:space="preserve"> экономические выгоды</w:t>
      </w:r>
      <w:r w:rsidRPr="0093185D">
        <w:rPr>
          <w:sz w:val="28"/>
          <w:szCs w:val="28"/>
        </w:rPr>
        <w:t xml:space="preserve">. </w:t>
      </w:r>
    </w:p>
    <w:p w:rsidR="003A08C3" w:rsidRPr="00CC0EAF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3185D">
        <w:rPr>
          <w:sz w:val="28"/>
          <w:szCs w:val="28"/>
        </w:rPr>
        <w:t>редприятие самостоятельно определя</w:t>
      </w:r>
      <w:r>
        <w:rPr>
          <w:sz w:val="28"/>
          <w:szCs w:val="28"/>
        </w:rPr>
        <w:t>ет</w:t>
      </w:r>
      <w:r w:rsidRPr="0093185D">
        <w:rPr>
          <w:sz w:val="28"/>
          <w:szCs w:val="28"/>
        </w:rPr>
        <w:t xml:space="preserve"> срок полезного использования</w:t>
      </w:r>
      <w:r>
        <w:rPr>
          <w:sz w:val="28"/>
          <w:szCs w:val="28"/>
        </w:rPr>
        <w:t xml:space="preserve"> </w:t>
      </w:r>
      <w:r w:rsidRPr="00CC0EAF">
        <w:rPr>
          <w:sz w:val="28"/>
          <w:szCs w:val="28"/>
        </w:rPr>
        <w:t>по каждому объекту основных средств с учетом таких факторов как:</w:t>
      </w:r>
    </w:p>
    <w:p w:rsidR="003A08C3" w:rsidRDefault="003A08C3" w:rsidP="003A08C3">
      <w:pPr>
        <w:numPr>
          <w:ilvl w:val="0"/>
          <w:numId w:val="22"/>
        </w:num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C0EAF">
        <w:rPr>
          <w:sz w:val="28"/>
          <w:szCs w:val="28"/>
          <w:lang w:eastAsia="ru-RU"/>
        </w:rPr>
        <w:lastRenderedPageBreak/>
        <w:t>ожидаем</w:t>
      </w:r>
      <w:r>
        <w:rPr>
          <w:sz w:val="28"/>
          <w:szCs w:val="28"/>
          <w:lang w:eastAsia="ru-RU"/>
        </w:rPr>
        <w:t>ый</w:t>
      </w:r>
      <w:r w:rsidRPr="00CC0EAF">
        <w:rPr>
          <w:sz w:val="28"/>
          <w:szCs w:val="28"/>
          <w:lang w:eastAsia="ru-RU"/>
        </w:rPr>
        <w:t xml:space="preserve"> период эксплуатации с учетом производительности или мощности, нормативных, договорных и других ограничений эксплуатации, намерений руководства организации в отношении использования объекта;</w:t>
      </w:r>
    </w:p>
    <w:p w:rsidR="003A08C3" w:rsidRDefault="003A08C3" w:rsidP="003A08C3">
      <w:pPr>
        <w:numPr>
          <w:ilvl w:val="0"/>
          <w:numId w:val="22"/>
        </w:num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C0EAF">
        <w:rPr>
          <w:sz w:val="28"/>
          <w:szCs w:val="28"/>
          <w:lang w:eastAsia="ru-RU"/>
        </w:rPr>
        <w:t>ожидаемого физического износа с учетом режима эксплуатации (количества смен), системы проведения ремонтов, естественных условий, влияния агрессивной среды и иных аналогичных факторов;</w:t>
      </w:r>
    </w:p>
    <w:p w:rsidR="003A08C3" w:rsidRPr="00CC0EAF" w:rsidRDefault="003A08C3" w:rsidP="003A08C3">
      <w:pPr>
        <w:numPr>
          <w:ilvl w:val="0"/>
          <w:numId w:val="22"/>
        </w:num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другие факторы</w:t>
      </w:r>
    </w:p>
    <w:p w:rsidR="003A08C3" w:rsidRPr="00CC0EAF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 w:rsidRPr="00CC0EAF">
        <w:rPr>
          <w:sz w:val="28"/>
          <w:szCs w:val="28"/>
        </w:rPr>
        <w:t xml:space="preserve">  </w:t>
      </w:r>
    </w:p>
    <w:p w:rsidR="003A08C3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color w:val="000000"/>
          <w:sz w:val="28"/>
          <w:szCs w:val="28"/>
          <w:lang w:eastAsia="ru-RU"/>
        </w:rPr>
      </w:pPr>
      <w:r w:rsidRPr="0093185D">
        <w:rPr>
          <w:color w:val="000000"/>
          <w:sz w:val="28"/>
          <w:szCs w:val="28"/>
          <w:lang w:eastAsia="ru-RU"/>
        </w:rPr>
        <w:t>Согласно</w:t>
      </w:r>
      <w:r>
        <w:rPr>
          <w:color w:val="000000"/>
          <w:sz w:val="28"/>
          <w:szCs w:val="28"/>
          <w:lang w:eastAsia="ru-RU"/>
        </w:rPr>
        <w:t xml:space="preserve"> стандарту </w:t>
      </w:r>
      <w:r w:rsidRPr="0093185D">
        <w:rPr>
          <w:color w:val="000000"/>
          <w:sz w:val="28"/>
          <w:szCs w:val="28"/>
          <w:lang w:eastAsia="ru-RU"/>
        </w:rPr>
        <w:t>объекты основных средств, потребительские свойства которых с течением времени не изменяются (</w:t>
      </w:r>
      <w:r w:rsidRPr="0093185D">
        <w:rPr>
          <w:b/>
          <w:i/>
          <w:color w:val="000000"/>
          <w:sz w:val="28"/>
          <w:szCs w:val="28"/>
          <w:u w:val="single"/>
          <w:lang w:eastAsia="ru-RU"/>
        </w:rPr>
        <w:t>земельные участки</w:t>
      </w:r>
      <w:r w:rsidRPr="0093185D">
        <w:rPr>
          <w:color w:val="000000"/>
          <w:sz w:val="28"/>
          <w:szCs w:val="28"/>
          <w:lang w:eastAsia="ru-RU"/>
        </w:rPr>
        <w:t xml:space="preserve">, </w:t>
      </w:r>
      <w:r w:rsidRPr="0093185D">
        <w:rPr>
          <w:b/>
          <w:i/>
          <w:color w:val="000000"/>
          <w:sz w:val="28"/>
          <w:szCs w:val="28"/>
          <w:u w:val="single"/>
          <w:lang w:eastAsia="ru-RU"/>
        </w:rPr>
        <w:t>объекты природопользования</w:t>
      </w:r>
      <w:r w:rsidRPr="0093185D">
        <w:rPr>
          <w:color w:val="000000"/>
          <w:sz w:val="28"/>
          <w:szCs w:val="28"/>
          <w:lang w:eastAsia="ru-RU"/>
        </w:rPr>
        <w:t xml:space="preserve"> и другие) </w:t>
      </w:r>
      <w:r w:rsidRPr="0093185D">
        <w:rPr>
          <w:b/>
          <w:color w:val="000000"/>
          <w:sz w:val="28"/>
          <w:szCs w:val="28"/>
          <w:u w:val="single"/>
          <w:lang w:eastAsia="ru-RU"/>
        </w:rPr>
        <w:t>не подлежат амортизации</w:t>
      </w:r>
      <w:r w:rsidRPr="0093185D">
        <w:rPr>
          <w:color w:val="000000"/>
          <w:sz w:val="28"/>
          <w:szCs w:val="28"/>
          <w:lang w:eastAsia="ru-RU"/>
        </w:rPr>
        <w:t>.</w:t>
      </w:r>
    </w:p>
    <w:p w:rsidR="003A08C3" w:rsidRPr="0093185D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 w:rsidRPr="0093185D">
        <w:rPr>
          <w:sz w:val="28"/>
          <w:szCs w:val="28"/>
        </w:rPr>
        <w:t xml:space="preserve">Для экономически обоснованного определения величины амортизационных отчислений первостепенное значение имеет </w:t>
      </w:r>
      <w:r w:rsidRPr="0093185D">
        <w:rPr>
          <w:b/>
          <w:i/>
          <w:sz w:val="28"/>
          <w:szCs w:val="28"/>
        </w:rPr>
        <w:t>стоимостная оценка основных средств</w:t>
      </w:r>
      <w:r w:rsidRPr="0093185D">
        <w:rPr>
          <w:sz w:val="28"/>
          <w:szCs w:val="28"/>
        </w:rPr>
        <w:t>.</w:t>
      </w:r>
    </w:p>
    <w:p w:rsidR="003A08C3" w:rsidRPr="0093185D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этой связи в</w:t>
      </w:r>
      <w:r w:rsidRPr="0093185D">
        <w:rPr>
          <w:sz w:val="28"/>
          <w:szCs w:val="28"/>
        </w:rPr>
        <w:t>ыделяют</w:t>
      </w:r>
      <w:r>
        <w:rPr>
          <w:sz w:val="28"/>
          <w:szCs w:val="28"/>
        </w:rPr>
        <w:t>:</w:t>
      </w:r>
    </w:p>
    <w:p w:rsidR="003A08C3" w:rsidRDefault="003A08C3" w:rsidP="003A08C3">
      <w:pPr>
        <w:numPr>
          <w:ilvl w:val="0"/>
          <w:numId w:val="6"/>
        </w:numPr>
        <w:tabs>
          <w:tab w:val="left" w:pos="900"/>
          <w:tab w:val="left" w:pos="1134"/>
        </w:tabs>
        <w:spacing w:line="360" w:lineRule="auto"/>
        <w:ind w:left="1276" w:hanging="425"/>
        <w:jc w:val="both"/>
        <w:rPr>
          <w:sz w:val="28"/>
          <w:szCs w:val="28"/>
        </w:rPr>
      </w:pPr>
      <w:r w:rsidRPr="0093185D">
        <w:rPr>
          <w:sz w:val="28"/>
          <w:szCs w:val="28"/>
        </w:rPr>
        <w:t xml:space="preserve">  первоначальн</w:t>
      </w:r>
      <w:r>
        <w:rPr>
          <w:sz w:val="28"/>
          <w:szCs w:val="28"/>
        </w:rPr>
        <w:t>ую</w:t>
      </w:r>
      <w:r w:rsidRPr="0093185D">
        <w:rPr>
          <w:sz w:val="28"/>
          <w:szCs w:val="28"/>
        </w:rPr>
        <w:t xml:space="preserve"> стоимость;</w:t>
      </w:r>
    </w:p>
    <w:p w:rsidR="003A08C3" w:rsidRDefault="003A08C3" w:rsidP="003A08C3">
      <w:pPr>
        <w:numPr>
          <w:ilvl w:val="0"/>
          <w:numId w:val="6"/>
        </w:numPr>
        <w:tabs>
          <w:tab w:val="left" w:pos="900"/>
          <w:tab w:val="left" w:pos="1134"/>
        </w:tabs>
        <w:spacing w:line="36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балансовую стоимость;</w:t>
      </w:r>
      <w:r w:rsidRPr="0093185D">
        <w:rPr>
          <w:sz w:val="28"/>
          <w:szCs w:val="28"/>
        </w:rPr>
        <w:t xml:space="preserve"> </w:t>
      </w:r>
    </w:p>
    <w:p w:rsidR="003A08C3" w:rsidRPr="0093185D" w:rsidRDefault="003A08C3" w:rsidP="003A08C3">
      <w:pPr>
        <w:numPr>
          <w:ilvl w:val="0"/>
          <w:numId w:val="6"/>
        </w:numPr>
        <w:tabs>
          <w:tab w:val="left" w:pos="900"/>
          <w:tab w:val="left" w:pos="1134"/>
        </w:tabs>
        <w:spacing w:line="36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ликвидационную стоимость;</w:t>
      </w:r>
    </w:p>
    <w:p w:rsidR="003A08C3" w:rsidRPr="0093185D" w:rsidRDefault="003A08C3" w:rsidP="003A08C3">
      <w:pPr>
        <w:numPr>
          <w:ilvl w:val="0"/>
          <w:numId w:val="6"/>
        </w:numPr>
        <w:tabs>
          <w:tab w:val="left" w:pos="900"/>
        </w:tabs>
        <w:spacing w:line="360" w:lineRule="auto"/>
        <w:ind w:left="1276" w:hanging="425"/>
        <w:jc w:val="both"/>
        <w:rPr>
          <w:sz w:val="28"/>
          <w:szCs w:val="28"/>
        </w:rPr>
      </w:pPr>
      <w:r>
        <w:rPr>
          <w:sz w:val="28"/>
          <w:szCs w:val="28"/>
        </w:rPr>
        <w:t>переоцененную с</w:t>
      </w:r>
      <w:r w:rsidRPr="0093185D">
        <w:rPr>
          <w:sz w:val="28"/>
          <w:szCs w:val="28"/>
        </w:rPr>
        <w:t xml:space="preserve">тоимость </w:t>
      </w:r>
    </w:p>
    <w:p w:rsidR="003A08C3" w:rsidRDefault="003A08C3" w:rsidP="003A08C3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538A9">
        <w:rPr>
          <w:color w:val="000000"/>
          <w:sz w:val="28"/>
          <w:szCs w:val="28"/>
        </w:rPr>
        <w:t xml:space="preserve">Типичным случаем поступления объектов основных средств является </w:t>
      </w:r>
      <w:r w:rsidRPr="00C538A9">
        <w:rPr>
          <w:b/>
          <w:color w:val="000000"/>
          <w:sz w:val="28"/>
          <w:szCs w:val="28"/>
        </w:rPr>
        <w:t xml:space="preserve">их </w:t>
      </w:r>
      <w:r w:rsidRPr="00C538A9">
        <w:rPr>
          <w:b/>
          <w:color w:val="000000"/>
          <w:sz w:val="28"/>
          <w:szCs w:val="28"/>
          <w:u w:val="single"/>
        </w:rPr>
        <w:t>приобретение за плату</w:t>
      </w:r>
      <w:r w:rsidRPr="00C538A9">
        <w:rPr>
          <w:color w:val="000000"/>
          <w:sz w:val="28"/>
          <w:szCs w:val="28"/>
        </w:rPr>
        <w:t xml:space="preserve">, например, </w:t>
      </w:r>
      <w:r w:rsidRPr="00C538A9">
        <w:rPr>
          <w:b/>
          <w:color w:val="000000"/>
          <w:sz w:val="28"/>
          <w:szCs w:val="28"/>
        </w:rPr>
        <w:t>по договору купли-продажи</w:t>
      </w:r>
      <w:r w:rsidRPr="00C538A9">
        <w:rPr>
          <w:color w:val="000000"/>
          <w:sz w:val="28"/>
          <w:szCs w:val="28"/>
        </w:rPr>
        <w:t>.</w:t>
      </w:r>
    </w:p>
    <w:p w:rsidR="003A08C3" w:rsidRPr="0093185D" w:rsidRDefault="003A08C3" w:rsidP="003A08C3">
      <w:pPr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rFonts w:ascii="Arial" w:hAnsi="Arial" w:cs="Andalus"/>
          <w:color w:val="000000"/>
          <w:sz w:val="28"/>
          <w:szCs w:val="28"/>
        </w:rPr>
        <w:tab/>
      </w:r>
      <w:r w:rsidRPr="00DF7765">
        <w:rPr>
          <w:color w:val="000000"/>
          <w:sz w:val="28"/>
          <w:szCs w:val="28"/>
        </w:rPr>
        <w:t xml:space="preserve">В этом случае </w:t>
      </w:r>
      <w:r w:rsidRPr="00DF7765">
        <w:rPr>
          <w:b/>
          <w:i/>
          <w:color w:val="000000"/>
          <w:sz w:val="28"/>
          <w:szCs w:val="28"/>
        </w:rPr>
        <w:t>первоначальная стоимость</w:t>
      </w:r>
      <w:r w:rsidRPr="00DF7765">
        <w:rPr>
          <w:color w:val="000000"/>
          <w:sz w:val="28"/>
          <w:szCs w:val="28"/>
        </w:rPr>
        <w:t xml:space="preserve"> объекта основных средств складывается из </w:t>
      </w:r>
      <w:r w:rsidRPr="00DF7765">
        <w:rPr>
          <w:color w:val="000000"/>
          <w:sz w:val="28"/>
          <w:szCs w:val="28"/>
          <w:u w:val="single"/>
        </w:rPr>
        <w:t>фактических затрат организации на приобретение</w:t>
      </w:r>
      <w:r>
        <w:rPr>
          <w:color w:val="000000"/>
          <w:sz w:val="28"/>
          <w:szCs w:val="28"/>
          <w:u w:val="single"/>
        </w:rPr>
        <w:t xml:space="preserve"> </w:t>
      </w:r>
      <w:r w:rsidRPr="00DF7765">
        <w:rPr>
          <w:color w:val="000000"/>
          <w:sz w:val="28"/>
          <w:szCs w:val="28"/>
          <w:u w:val="single"/>
        </w:rPr>
        <w:t xml:space="preserve">за </w:t>
      </w:r>
      <w:r w:rsidRPr="0093185D">
        <w:rPr>
          <w:color w:val="000000"/>
          <w:sz w:val="28"/>
          <w:szCs w:val="28"/>
          <w:u w:val="single"/>
        </w:rPr>
        <w:t>исключением НДС</w:t>
      </w:r>
      <w:r w:rsidRPr="0093185D">
        <w:rPr>
          <w:color w:val="000000"/>
          <w:sz w:val="28"/>
          <w:szCs w:val="28"/>
        </w:rPr>
        <w:t xml:space="preserve"> и иных возмещаемых налогов. </w:t>
      </w:r>
    </w:p>
    <w:p w:rsidR="003A08C3" w:rsidRPr="0093185D" w:rsidRDefault="003A08C3" w:rsidP="003A08C3">
      <w:pPr>
        <w:pStyle w:val="a4"/>
        <w:spacing w:before="0" w:after="0" w:line="360" w:lineRule="auto"/>
        <w:jc w:val="both"/>
        <w:textAlignment w:val="baseline"/>
        <w:rPr>
          <w:color w:val="000000"/>
          <w:sz w:val="28"/>
          <w:szCs w:val="28"/>
        </w:rPr>
      </w:pPr>
      <w:r w:rsidRPr="0093185D">
        <w:rPr>
          <w:color w:val="000000"/>
          <w:sz w:val="28"/>
          <w:szCs w:val="28"/>
        </w:rPr>
        <w:tab/>
        <w:t>Это означает, что в стоимость объекта основных средств включаются, в частности:</w:t>
      </w:r>
    </w:p>
    <w:p w:rsidR="003A08C3" w:rsidRPr="0093185D" w:rsidRDefault="003A08C3" w:rsidP="003A08C3">
      <w:pPr>
        <w:numPr>
          <w:ilvl w:val="0"/>
          <w:numId w:val="17"/>
        </w:numPr>
        <w:suppressAutoHyphens w:val="0"/>
        <w:spacing w:line="360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r w:rsidRPr="0093185D">
        <w:rPr>
          <w:color w:val="000000"/>
          <w:sz w:val="28"/>
          <w:szCs w:val="28"/>
        </w:rPr>
        <w:lastRenderedPageBreak/>
        <w:t>суммы, которые уплачиваются в соответствии с договором продавцу (заводу – изготовителю, поставщику);</w:t>
      </w:r>
    </w:p>
    <w:p w:rsidR="003A08C3" w:rsidRPr="0093185D" w:rsidRDefault="003A08C3" w:rsidP="003A08C3">
      <w:pPr>
        <w:numPr>
          <w:ilvl w:val="0"/>
          <w:numId w:val="17"/>
        </w:numPr>
        <w:suppressAutoHyphens w:val="0"/>
        <w:spacing w:line="360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r w:rsidRPr="0093185D">
        <w:rPr>
          <w:color w:val="000000"/>
          <w:sz w:val="28"/>
          <w:szCs w:val="28"/>
        </w:rPr>
        <w:t>суммы, уплачиваемые за доставку объекта основных средств и приведение его в состояние, пригодное для использования (</w:t>
      </w:r>
      <w:r w:rsidRPr="0093185D">
        <w:rPr>
          <w:sz w:val="28"/>
          <w:szCs w:val="28"/>
          <w:shd w:val="clear" w:color="auto" w:fill="FFFFFF"/>
        </w:rPr>
        <w:t>затраты на сборку, монтаж, наладку, проведение технических испытаний)</w:t>
      </w:r>
      <w:r w:rsidRPr="0093185D">
        <w:rPr>
          <w:color w:val="000000"/>
          <w:sz w:val="28"/>
          <w:szCs w:val="28"/>
        </w:rPr>
        <w:t>;</w:t>
      </w:r>
    </w:p>
    <w:p w:rsidR="003A08C3" w:rsidRPr="0093185D" w:rsidRDefault="003A08C3" w:rsidP="003A08C3">
      <w:pPr>
        <w:numPr>
          <w:ilvl w:val="0"/>
          <w:numId w:val="17"/>
        </w:numPr>
        <w:suppressAutoHyphens w:val="0"/>
        <w:spacing w:line="360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r w:rsidRPr="0093185D">
        <w:rPr>
          <w:color w:val="000000"/>
          <w:sz w:val="28"/>
          <w:szCs w:val="28"/>
        </w:rPr>
        <w:t>суммы, уплачиваемые за информационные и консультационные услуги, связанные с приобретением объекта основных средств;</w:t>
      </w:r>
    </w:p>
    <w:p w:rsidR="003A08C3" w:rsidRPr="0093185D" w:rsidRDefault="003A08C3" w:rsidP="003A08C3">
      <w:pPr>
        <w:numPr>
          <w:ilvl w:val="0"/>
          <w:numId w:val="17"/>
        </w:numPr>
        <w:suppressAutoHyphens w:val="0"/>
        <w:spacing w:line="360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r w:rsidRPr="0093185D">
        <w:rPr>
          <w:color w:val="000000"/>
          <w:sz w:val="28"/>
          <w:szCs w:val="28"/>
        </w:rPr>
        <w:t>таможенные пошлины и таможенные сборы;</w:t>
      </w:r>
    </w:p>
    <w:p w:rsidR="003A08C3" w:rsidRPr="0093185D" w:rsidRDefault="003A08C3" w:rsidP="003A08C3">
      <w:pPr>
        <w:numPr>
          <w:ilvl w:val="0"/>
          <w:numId w:val="17"/>
        </w:numPr>
        <w:suppressAutoHyphens w:val="0"/>
        <w:spacing w:line="360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r w:rsidRPr="0093185D">
        <w:rPr>
          <w:color w:val="000000"/>
          <w:sz w:val="28"/>
          <w:szCs w:val="28"/>
        </w:rPr>
        <w:t>вознаграждения посредническим организациям;</w:t>
      </w:r>
    </w:p>
    <w:p w:rsidR="003A08C3" w:rsidRPr="0093185D" w:rsidRDefault="003A08C3" w:rsidP="003A08C3">
      <w:pPr>
        <w:numPr>
          <w:ilvl w:val="0"/>
          <w:numId w:val="17"/>
        </w:numPr>
        <w:suppressAutoHyphens w:val="0"/>
        <w:spacing w:line="360" w:lineRule="auto"/>
        <w:ind w:left="0" w:firstLine="284"/>
        <w:jc w:val="both"/>
        <w:textAlignment w:val="baseline"/>
        <w:rPr>
          <w:color w:val="000000"/>
          <w:sz w:val="28"/>
          <w:szCs w:val="28"/>
        </w:rPr>
      </w:pPr>
      <w:r w:rsidRPr="0093185D">
        <w:rPr>
          <w:color w:val="000000"/>
          <w:sz w:val="28"/>
          <w:szCs w:val="28"/>
        </w:rPr>
        <w:t>прочие расходы</w:t>
      </w:r>
    </w:p>
    <w:p w:rsidR="003A08C3" w:rsidRDefault="003A08C3" w:rsidP="003A08C3">
      <w:pPr>
        <w:spacing w:line="360" w:lineRule="auto"/>
        <w:ind w:left="709" w:right="50"/>
        <w:jc w:val="both"/>
        <w:rPr>
          <w:b/>
          <w:sz w:val="28"/>
          <w:szCs w:val="28"/>
          <w:shd w:val="clear" w:color="auto" w:fill="FFFFFF"/>
        </w:rPr>
      </w:pPr>
    </w:p>
    <w:p w:rsidR="003A08C3" w:rsidRPr="0093185D" w:rsidRDefault="003A08C3" w:rsidP="003A08C3">
      <w:pPr>
        <w:spacing w:line="360" w:lineRule="auto"/>
        <w:ind w:left="709" w:right="50"/>
        <w:jc w:val="both"/>
        <w:rPr>
          <w:sz w:val="28"/>
          <w:szCs w:val="28"/>
          <w:lang w:eastAsia="ru-RU"/>
        </w:rPr>
      </w:pPr>
      <w:r w:rsidRPr="0093185D">
        <w:rPr>
          <w:b/>
          <w:sz w:val="28"/>
          <w:szCs w:val="28"/>
          <w:shd w:val="clear" w:color="auto" w:fill="FFFFFF"/>
        </w:rPr>
        <w:t>Пример</w:t>
      </w:r>
    </w:p>
    <w:p w:rsidR="003A08C3" w:rsidRPr="001018A9" w:rsidRDefault="003A08C3" w:rsidP="003A08C3">
      <w:pPr>
        <w:pStyle w:val="a8"/>
        <w:tabs>
          <w:tab w:val="left" w:pos="900"/>
        </w:tabs>
        <w:spacing w:line="360" w:lineRule="auto"/>
        <w:ind w:left="0"/>
        <w:jc w:val="both"/>
        <w:rPr>
          <w:b/>
          <w:sz w:val="28"/>
          <w:szCs w:val="28"/>
        </w:rPr>
      </w:pPr>
      <w:r w:rsidRPr="0093185D">
        <w:rPr>
          <w:sz w:val="28"/>
          <w:szCs w:val="28"/>
          <w:shd w:val="clear" w:color="auto" w:fill="FFFFFF"/>
        </w:rPr>
        <w:tab/>
        <w:t>Организация приобрела у поставщика за плату оборудование стоимостью 600 000 руб., в том числе НДС (20%) – 100 000 руб. Для доставки оборудования организация воспользовалась услугами транспортной организации. Стоимость доставки – 48 000 руб. в том числе НДС (20%) – 8</w:t>
      </w:r>
      <w:r w:rsidRPr="001018A9">
        <w:rPr>
          <w:sz w:val="28"/>
          <w:szCs w:val="28"/>
          <w:shd w:val="clear" w:color="auto" w:fill="FFFFFF"/>
        </w:rPr>
        <w:t xml:space="preserve"> 000 руб. </w:t>
      </w:r>
    </w:p>
    <w:p w:rsidR="003A08C3" w:rsidRPr="001018A9" w:rsidRDefault="003A08C3" w:rsidP="003A08C3">
      <w:pPr>
        <w:pStyle w:val="a8"/>
        <w:tabs>
          <w:tab w:val="left" w:pos="90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этом случае </w:t>
      </w:r>
      <w:r w:rsidRPr="001018A9">
        <w:rPr>
          <w:b/>
          <w:sz w:val="28"/>
          <w:szCs w:val="28"/>
        </w:rPr>
        <w:t>первоначальная стоимость</w:t>
      </w:r>
      <w:r>
        <w:rPr>
          <w:sz w:val="28"/>
          <w:szCs w:val="28"/>
        </w:rPr>
        <w:t xml:space="preserve"> объекта основных средств составит: (600 000 – 100 000) + (48 000 – 8 000) = </w:t>
      </w:r>
      <w:r w:rsidRPr="00153596">
        <w:rPr>
          <w:b/>
          <w:sz w:val="28"/>
          <w:szCs w:val="28"/>
        </w:rPr>
        <w:t>540 000</w:t>
      </w:r>
      <w:r>
        <w:rPr>
          <w:sz w:val="28"/>
          <w:szCs w:val="28"/>
        </w:rPr>
        <w:t xml:space="preserve"> рублей.</w:t>
      </w:r>
    </w:p>
    <w:p w:rsidR="003A08C3" w:rsidRDefault="003A08C3" w:rsidP="003A08C3">
      <w:pPr>
        <w:tabs>
          <w:tab w:val="left" w:pos="900"/>
          <w:tab w:val="left" w:pos="1134"/>
        </w:tabs>
        <w:spacing w:line="360" w:lineRule="auto"/>
        <w:jc w:val="both"/>
        <w:rPr>
          <w:sz w:val="28"/>
          <w:szCs w:val="28"/>
        </w:rPr>
      </w:pPr>
      <w:r w:rsidRPr="00C538A9">
        <w:rPr>
          <w:sz w:val="28"/>
          <w:szCs w:val="28"/>
        </w:rPr>
        <w:tab/>
      </w:r>
    </w:p>
    <w:p w:rsidR="003A08C3" w:rsidRDefault="003A08C3" w:rsidP="003A08C3">
      <w:pPr>
        <w:tabs>
          <w:tab w:val="left" w:pos="900"/>
          <w:tab w:val="left" w:pos="1134"/>
        </w:tabs>
        <w:spacing w:line="360" w:lineRule="auto"/>
        <w:jc w:val="both"/>
        <w:rPr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ab/>
      </w:r>
      <w:r w:rsidRPr="00AA4651">
        <w:rPr>
          <w:b/>
          <w:sz w:val="28"/>
          <w:szCs w:val="28"/>
        </w:rPr>
        <w:t>Л</w:t>
      </w:r>
      <w:r w:rsidRPr="00AA4651">
        <w:rPr>
          <w:b/>
          <w:sz w:val="28"/>
          <w:szCs w:val="28"/>
          <w:shd w:val="clear" w:color="auto" w:fill="FFFFFF"/>
        </w:rPr>
        <w:t>иквидационная стоимость</w:t>
      </w:r>
      <w:r w:rsidRPr="00AA4651">
        <w:rPr>
          <w:sz w:val="28"/>
          <w:szCs w:val="28"/>
          <w:shd w:val="clear" w:color="auto" w:fill="FFFFFF"/>
        </w:rPr>
        <w:t xml:space="preserve"> объекта основных средств</w:t>
      </w:r>
      <w:r>
        <w:rPr>
          <w:sz w:val="28"/>
          <w:szCs w:val="28"/>
          <w:shd w:val="clear" w:color="auto" w:fill="FFFFFF"/>
        </w:rPr>
        <w:t xml:space="preserve"> – это </w:t>
      </w:r>
      <w:r w:rsidRPr="00AA4651">
        <w:rPr>
          <w:sz w:val="28"/>
          <w:szCs w:val="28"/>
          <w:shd w:val="clear" w:color="auto" w:fill="FFFFFF"/>
        </w:rPr>
        <w:t xml:space="preserve">величина, которую организация получила бы в случае </w:t>
      </w:r>
      <w:r w:rsidRPr="0030117E">
        <w:rPr>
          <w:b/>
          <w:sz w:val="28"/>
          <w:szCs w:val="28"/>
          <w:shd w:val="clear" w:color="auto" w:fill="FFFFFF"/>
        </w:rPr>
        <w:t>выбытия данного объекта</w:t>
      </w:r>
      <w:r w:rsidRPr="00AA4651">
        <w:rPr>
          <w:sz w:val="28"/>
          <w:szCs w:val="28"/>
          <w:shd w:val="clear" w:color="auto" w:fill="FFFFFF"/>
        </w:rPr>
        <w:t xml:space="preserve"> после вычета предполагаемых затрат на выбытие</w:t>
      </w:r>
      <w:r>
        <w:rPr>
          <w:sz w:val="28"/>
          <w:szCs w:val="28"/>
          <w:shd w:val="clear" w:color="auto" w:fill="FFFFFF"/>
        </w:rPr>
        <w:t>.</w:t>
      </w:r>
    </w:p>
    <w:p w:rsidR="003A08C3" w:rsidRDefault="003A08C3" w:rsidP="003A08C3">
      <w:pPr>
        <w:tabs>
          <w:tab w:val="left" w:pos="900"/>
          <w:tab w:val="left" w:pos="1134"/>
        </w:tabs>
        <w:spacing w:line="360" w:lineRule="auto"/>
        <w:jc w:val="both"/>
        <w:rPr>
          <w:color w:val="000000"/>
          <w:sz w:val="19"/>
          <w:szCs w:val="19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При этом </w:t>
      </w:r>
      <w:r w:rsidRPr="00AA4651">
        <w:rPr>
          <w:sz w:val="28"/>
          <w:szCs w:val="28"/>
          <w:shd w:val="clear" w:color="auto" w:fill="FFFFFF"/>
        </w:rPr>
        <w:t>объект основных средств рассматривается таким образом, как если бы он уже достиг окончания срока полезного использования</w:t>
      </w:r>
      <w:r>
        <w:rPr>
          <w:color w:val="000000"/>
          <w:sz w:val="19"/>
          <w:szCs w:val="19"/>
          <w:shd w:val="clear" w:color="auto" w:fill="FFFFFF"/>
        </w:rPr>
        <w:t>.</w:t>
      </w:r>
    </w:p>
    <w:p w:rsidR="003A08C3" w:rsidRDefault="003A08C3" w:rsidP="003A08C3">
      <w:pPr>
        <w:tabs>
          <w:tab w:val="left" w:pos="900"/>
          <w:tab w:val="left" w:pos="1134"/>
        </w:tabs>
        <w:spacing w:line="360" w:lineRule="auto"/>
        <w:jc w:val="both"/>
        <w:rPr>
          <w:color w:val="000000"/>
          <w:sz w:val="19"/>
          <w:szCs w:val="19"/>
          <w:shd w:val="clear" w:color="auto" w:fill="FFFFFF"/>
        </w:rPr>
      </w:pPr>
      <w:r>
        <w:rPr>
          <w:color w:val="000000"/>
          <w:sz w:val="19"/>
          <w:szCs w:val="19"/>
          <w:shd w:val="clear" w:color="auto" w:fill="FFFFFF"/>
        </w:rPr>
        <w:tab/>
      </w:r>
    </w:p>
    <w:p w:rsidR="003A08C3" w:rsidRDefault="003A08C3" w:rsidP="003A08C3">
      <w:pPr>
        <w:tabs>
          <w:tab w:val="left" w:pos="900"/>
          <w:tab w:val="left" w:pos="1134"/>
        </w:tabs>
        <w:spacing w:line="360" w:lineRule="auto"/>
        <w:jc w:val="both"/>
        <w:rPr>
          <w:color w:val="000000"/>
          <w:sz w:val="19"/>
          <w:szCs w:val="19"/>
          <w:shd w:val="clear" w:color="auto" w:fill="FFFFFF"/>
        </w:rPr>
      </w:pPr>
    </w:p>
    <w:p w:rsidR="003A08C3" w:rsidRDefault="003A08C3" w:rsidP="003A08C3">
      <w:pPr>
        <w:tabs>
          <w:tab w:val="left" w:pos="900"/>
          <w:tab w:val="left" w:pos="1134"/>
        </w:tabs>
        <w:spacing w:line="360" w:lineRule="auto"/>
        <w:jc w:val="both"/>
        <w:rPr>
          <w:color w:val="000000"/>
          <w:sz w:val="19"/>
          <w:szCs w:val="19"/>
          <w:shd w:val="clear" w:color="auto" w:fill="FFFFFF"/>
        </w:rPr>
      </w:pPr>
    </w:p>
    <w:p w:rsidR="003A08C3" w:rsidRPr="00D235F3" w:rsidRDefault="003A08C3" w:rsidP="003A08C3">
      <w:pPr>
        <w:tabs>
          <w:tab w:val="left" w:pos="900"/>
          <w:tab w:val="left" w:pos="1134"/>
        </w:tabs>
        <w:spacing w:line="360" w:lineRule="auto"/>
        <w:jc w:val="both"/>
        <w:rPr>
          <w:b/>
          <w:sz w:val="28"/>
          <w:szCs w:val="28"/>
        </w:rPr>
      </w:pPr>
      <w:r w:rsidRPr="00D235F3">
        <w:rPr>
          <w:b/>
          <w:color w:val="000000"/>
          <w:sz w:val="28"/>
          <w:szCs w:val="28"/>
          <w:shd w:val="clear" w:color="auto" w:fill="FFFFFF"/>
        </w:rPr>
        <w:t>Пример:</w:t>
      </w:r>
    </w:p>
    <w:p w:rsidR="003A08C3" w:rsidRPr="00D235F3" w:rsidRDefault="003A08C3" w:rsidP="003A08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35F3">
        <w:rPr>
          <w:sz w:val="28"/>
          <w:szCs w:val="28"/>
        </w:rPr>
        <w:t xml:space="preserve">В </w:t>
      </w:r>
      <w:r w:rsidR="00627385">
        <w:rPr>
          <w:sz w:val="28"/>
          <w:szCs w:val="28"/>
        </w:rPr>
        <w:t>марте</w:t>
      </w:r>
      <w:r w:rsidRPr="00D235F3">
        <w:rPr>
          <w:sz w:val="28"/>
          <w:szCs w:val="28"/>
        </w:rPr>
        <w:t xml:space="preserve"> 202</w:t>
      </w:r>
      <w:r w:rsidR="00627385">
        <w:rPr>
          <w:sz w:val="28"/>
          <w:szCs w:val="28"/>
        </w:rPr>
        <w:t>2</w:t>
      </w:r>
      <w:r w:rsidRPr="00D235F3">
        <w:rPr>
          <w:sz w:val="28"/>
          <w:szCs w:val="28"/>
        </w:rPr>
        <w:t xml:space="preserve"> года организация приобретает новое основное средство - сервер стоимостью 240 000 руб. (в т. ч. НДС 20 %). В бухгалтерском и </w:t>
      </w:r>
      <w:r w:rsidRPr="00D235F3">
        <w:rPr>
          <w:sz w:val="28"/>
          <w:szCs w:val="28"/>
        </w:rPr>
        <w:lastRenderedPageBreak/>
        <w:t>налоговом учете для сервера установлен срок полезного использования - 25 месяцев. </w:t>
      </w:r>
    </w:p>
    <w:p w:rsidR="003A08C3" w:rsidRPr="00D235F3" w:rsidRDefault="003A08C3" w:rsidP="003A08C3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235F3">
        <w:rPr>
          <w:sz w:val="28"/>
          <w:szCs w:val="28"/>
        </w:rPr>
        <w:t>Ликвидационная стоимость сервера определена в сумме 50 000 руб., поскольку организация намерена продать сервер через 25 месяцев. </w:t>
      </w:r>
    </w:p>
    <w:p w:rsidR="003A08C3" w:rsidRPr="00FB13FD" w:rsidRDefault="003A08C3" w:rsidP="003A08C3">
      <w:pPr>
        <w:shd w:val="clear" w:color="auto" w:fill="FFFFFF"/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FB13FD">
        <w:rPr>
          <w:sz w:val="28"/>
          <w:szCs w:val="28"/>
          <w:lang w:eastAsia="ru-RU"/>
        </w:rPr>
        <w:t xml:space="preserve">Ликвидационная стоимость объекта основных средств считается </w:t>
      </w:r>
      <w:r w:rsidRPr="00FB13FD">
        <w:rPr>
          <w:b/>
          <w:sz w:val="28"/>
          <w:szCs w:val="28"/>
          <w:lang w:eastAsia="ru-RU"/>
        </w:rPr>
        <w:t>равной</w:t>
      </w:r>
      <w:r w:rsidRPr="00FB13FD">
        <w:rPr>
          <w:sz w:val="28"/>
          <w:szCs w:val="28"/>
          <w:lang w:eastAsia="ru-RU"/>
        </w:rPr>
        <w:t xml:space="preserve"> </w:t>
      </w:r>
      <w:r w:rsidRPr="00FB13FD">
        <w:rPr>
          <w:b/>
          <w:sz w:val="28"/>
          <w:szCs w:val="28"/>
          <w:lang w:eastAsia="ru-RU"/>
        </w:rPr>
        <w:t>нулю</w:t>
      </w:r>
      <w:r w:rsidRPr="00FB13FD">
        <w:rPr>
          <w:sz w:val="28"/>
          <w:szCs w:val="28"/>
          <w:lang w:eastAsia="ru-RU"/>
        </w:rPr>
        <w:t>, если:</w:t>
      </w:r>
    </w:p>
    <w:p w:rsidR="003A08C3" w:rsidRPr="00FB13FD" w:rsidRDefault="003A08C3" w:rsidP="003A08C3">
      <w:pPr>
        <w:shd w:val="clear" w:color="auto" w:fill="FFFFFF"/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FB13FD">
        <w:rPr>
          <w:sz w:val="28"/>
          <w:szCs w:val="28"/>
          <w:lang w:eastAsia="ru-RU"/>
        </w:rPr>
        <w:t>а) не ожидаются поступления от выбытия объекта основных средств в конце срока полезного использования;</w:t>
      </w:r>
    </w:p>
    <w:p w:rsidR="003A08C3" w:rsidRPr="00FB13FD" w:rsidRDefault="003A08C3" w:rsidP="003A08C3">
      <w:pPr>
        <w:shd w:val="clear" w:color="auto" w:fill="FFFFFF"/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FB13FD">
        <w:rPr>
          <w:sz w:val="28"/>
          <w:szCs w:val="28"/>
          <w:lang w:eastAsia="ru-RU"/>
        </w:rPr>
        <w:t>б) ожидаемая к поступлению сумма от выбытия объекта основных средств не является существенной;</w:t>
      </w:r>
    </w:p>
    <w:p w:rsidR="00627385" w:rsidRDefault="003A08C3" w:rsidP="00627385">
      <w:pPr>
        <w:shd w:val="clear" w:color="auto" w:fill="FFFFFF"/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FB13FD">
        <w:rPr>
          <w:sz w:val="28"/>
          <w:szCs w:val="28"/>
          <w:lang w:eastAsia="ru-RU"/>
        </w:rPr>
        <w:t>в) ожидаемая к поступлению сумма от выбытия объекта основных средств не может быть определена.</w:t>
      </w:r>
    </w:p>
    <w:p w:rsidR="003A08C3" w:rsidRPr="00627385" w:rsidRDefault="003A08C3" w:rsidP="00627385">
      <w:pPr>
        <w:shd w:val="clear" w:color="auto" w:fill="FFFFFF"/>
        <w:suppressAutoHyphens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Балансовая стоимость </w:t>
      </w:r>
      <w:r w:rsidRPr="003F31F9">
        <w:rPr>
          <w:sz w:val="28"/>
          <w:szCs w:val="28"/>
          <w:shd w:val="clear" w:color="auto" w:fill="FFFFFF"/>
        </w:rPr>
        <w:t>представляет собой первоначальную стоимость, уменьшенную на суммы накопленной амортизации</w:t>
      </w:r>
      <w:r>
        <w:rPr>
          <w:sz w:val="28"/>
          <w:szCs w:val="28"/>
          <w:shd w:val="clear" w:color="auto" w:fill="FFFFFF"/>
        </w:rPr>
        <w:t xml:space="preserve">. </w:t>
      </w:r>
      <w:r w:rsidRPr="003F31F9">
        <w:rPr>
          <w:i/>
          <w:sz w:val="28"/>
          <w:szCs w:val="28"/>
          <w:u w:val="single"/>
          <w:shd w:val="clear" w:color="auto" w:fill="FFFFFF"/>
        </w:rPr>
        <w:t>По балансовой стоимости объекты основных средств отражаются в бухгалтерском балансе</w:t>
      </w:r>
      <w:r>
        <w:rPr>
          <w:sz w:val="28"/>
          <w:szCs w:val="28"/>
          <w:shd w:val="clear" w:color="auto" w:fill="FFFFFF"/>
        </w:rPr>
        <w:t>.</w:t>
      </w:r>
    </w:p>
    <w:p w:rsidR="003A08C3" w:rsidRDefault="003A08C3" w:rsidP="003A08C3">
      <w:pPr>
        <w:tabs>
          <w:tab w:val="left" w:pos="900"/>
          <w:tab w:val="left" w:pos="1134"/>
        </w:tabs>
        <w:spacing w:line="360" w:lineRule="auto"/>
        <w:jc w:val="both"/>
        <w:rPr>
          <w:b/>
          <w:sz w:val="28"/>
          <w:szCs w:val="28"/>
        </w:rPr>
      </w:pPr>
    </w:p>
    <w:p w:rsidR="003A08C3" w:rsidRDefault="003A08C3" w:rsidP="003A08C3">
      <w:pPr>
        <w:tabs>
          <w:tab w:val="left" w:pos="900"/>
          <w:tab w:val="left" w:pos="1134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  <w:t xml:space="preserve">Переоцененная </w:t>
      </w:r>
      <w:r w:rsidRPr="00DB407B">
        <w:rPr>
          <w:b/>
          <w:sz w:val="28"/>
          <w:szCs w:val="28"/>
        </w:rPr>
        <w:t>стоимость</w:t>
      </w:r>
      <w:r>
        <w:rPr>
          <w:b/>
          <w:sz w:val="28"/>
          <w:szCs w:val="28"/>
        </w:rPr>
        <w:t xml:space="preserve"> </w:t>
      </w:r>
      <w:r w:rsidRPr="00DB407B">
        <w:rPr>
          <w:sz w:val="28"/>
          <w:szCs w:val="28"/>
        </w:rPr>
        <w:t>основных средств</w:t>
      </w:r>
      <w:r>
        <w:rPr>
          <w:sz w:val="28"/>
          <w:szCs w:val="28"/>
        </w:rPr>
        <w:t xml:space="preserve"> образуется в результате </w:t>
      </w:r>
      <w:r w:rsidRPr="00DB407B">
        <w:rPr>
          <w:b/>
          <w:i/>
          <w:sz w:val="28"/>
          <w:szCs w:val="28"/>
          <w:u w:val="single"/>
        </w:rPr>
        <w:t>переоценки</w:t>
      </w:r>
      <w:r>
        <w:rPr>
          <w:sz w:val="28"/>
          <w:szCs w:val="28"/>
        </w:rPr>
        <w:t xml:space="preserve"> основных средств. Основная цель переоценки – привести в соответствие первоначальную и рыночную стоимость имущества.</w:t>
      </w:r>
    </w:p>
    <w:p w:rsidR="003A08C3" w:rsidRPr="00487FD9" w:rsidRDefault="003A08C3" w:rsidP="003A08C3">
      <w:pPr>
        <w:pStyle w:val="a4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011506">
        <w:rPr>
          <w:b/>
          <w:i/>
          <w:sz w:val="28"/>
          <w:szCs w:val="28"/>
        </w:rPr>
        <w:tab/>
      </w:r>
      <w:r w:rsidRPr="00011506">
        <w:rPr>
          <w:b/>
          <w:sz w:val="28"/>
          <w:szCs w:val="28"/>
        </w:rPr>
        <w:t>Начисление в бухгалтерском учете амортизации</w:t>
      </w:r>
      <w:r w:rsidRPr="007A1879">
        <w:rPr>
          <w:sz w:val="28"/>
          <w:szCs w:val="28"/>
        </w:rPr>
        <w:t xml:space="preserve"> основных средств может производиться одним из </w:t>
      </w:r>
      <w:r>
        <w:rPr>
          <w:sz w:val="28"/>
          <w:szCs w:val="28"/>
        </w:rPr>
        <w:t>3</w:t>
      </w:r>
      <w:r w:rsidRPr="007A1879">
        <w:rPr>
          <w:b/>
          <w:sz w:val="28"/>
          <w:szCs w:val="28"/>
        </w:rPr>
        <w:t xml:space="preserve"> способов</w:t>
      </w:r>
      <w:r>
        <w:rPr>
          <w:b/>
          <w:sz w:val="28"/>
          <w:szCs w:val="28"/>
        </w:rPr>
        <w:t>:</w:t>
      </w:r>
    </w:p>
    <w:p w:rsidR="003A08C3" w:rsidRPr="00011506" w:rsidRDefault="003A08C3" w:rsidP="003A08C3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line="360" w:lineRule="auto"/>
        <w:ind w:left="0" w:firstLine="426"/>
        <w:jc w:val="both"/>
        <w:textAlignment w:val="baseline"/>
        <w:rPr>
          <w:sz w:val="28"/>
          <w:szCs w:val="28"/>
        </w:rPr>
      </w:pPr>
      <w:r w:rsidRPr="00011506">
        <w:rPr>
          <w:sz w:val="28"/>
          <w:szCs w:val="28"/>
        </w:rPr>
        <w:t>линейны</w:t>
      </w:r>
      <w:r>
        <w:rPr>
          <w:sz w:val="28"/>
          <w:szCs w:val="28"/>
        </w:rPr>
        <w:t>м</w:t>
      </w:r>
      <w:r w:rsidRPr="00011506">
        <w:rPr>
          <w:sz w:val="28"/>
          <w:szCs w:val="28"/>
        </w:rPr>
        <w:t xml:space="preserve"> способ</w:t>
      </w:r>
      <w:r>
        <w:rPr>
          <w:sz w:val="28"/>
          <w:szCs w:val="28"/>
        </w:rPr>
        <w:t>ом</w:t>
      </w:r>
      <w:r w:rsidRPr="00011506">
        <w:rPr>
          <w:sz w:val="28"/>
          <w:szCs w:val="28"/>
        </w:rPr>
        <w:t>;</w:t>
      </w:r>
    </w:p>
    <w:p w:rsidR="003A08C3" w:rsidRPr="00011506" w:rsidRDefault="003A08C3" w:rsidP="003A08C3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line="360" w:lineRule="auto"/>
        <w:ind w:left="0" w:firstLine="426"/>
        <w:jc w:val="both"/>
        <w:textAlignment w:val="baseline"/>
        <w:rPr>
          <w:sz w:val="28"/>
          <w:szCs w:val="28"/>
        </w:rPr>
      </w:pPr>
      <w:r w:rsidRPr="00011506">
        <w:rPr>
          <w:sz w:val="28"/>
          <w:szCs w:val="28"/>
        </w:rPr>
        <w:t>способ</w:t>
      </w:r>
      <w:r>
        <w:rPr>
          <w:sz w:val="28"/>
          <w:szCs w:val="28"/>
        </w:rPr>
        <w:t>ом</w:t>
      </w:r>
      <w:r w:rsidRPr="00011506">
        <w:rPr>
          <w:sz w:val="28"/>
          <w:szCs w:val="28"/>
        </w:rPr>
        <w:t xml:space="preserve"> уменьшаемого остатка;</w:t>
      </w:r>
    </w:p>
    <w:p w:rsidR="003A08C3" w:rsidRDefault="003A08C3" w:rsidP="003A08C3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line="360" w:lineRule="auto"/>
        <w:ind w:left="0" w:firstLine="426"/>
        <w:jc w:val="both"/>
        <w:textAlignment w:val="baseline"/>
        <w:rPr>
          <w:sz w:val="28"/>
          <w:szCs w:val="28"/>
        </w:rPr>
      </w:pPr>
      <w:r w:rsidRPr="00011506">
        <w:rPr>
          <w:sz w:val="28"/>
          <w:szCs w:val="28"/>
        </w:rPr>
        <w:t>способ</w:t>
      </w:r>
      <w:r>
        <w:rPr>
          <w:sz w:val="28"/>
          <w:szCs w:val="28"/>
        </w:rPr>
        <w:t>ом</w:t>
      </w:r>
      <w:r w:rsidRPr="00011506">
        <w:rPr>
          <w:sz w:val="28"/>
          <w:szCs w:val="28"/>
        </w:rPr>
        <w:t xml:space="preserve"> списания стоимости пропорционально </w:t>
      </w:r>
      <w:r>
        <w:rPr>
          <w:sz w:val="28"/>
          <w:szCs w:val="28"/>
        </w:rPr>
        <w:t xml:space="preserve">количеству </w:t>
      </w:r>
      <w:r w:rsidRPr="00011506">
        <w:rPr>
          <w:sz w:val="28"/>
          <w:szCs w:val="28"/>
        </w:rPr>
        <w:t>продукции (</w:t>
      </w:r>
      <w:r>
        <w:rPr>
          <w:sz w:val="28"/>
          <w:szCs w:val="28"/>
        </w:rPr>
        <w:t xml:space="preserve">объему </w:t>
      </w:r>
      <w:r w:rsidRPr="00011506">
        <w:rPr>
          <w:sz w:val="28"/>
          <w:szCs w:val="28"/>
        </w:rPr>
        <w:t>работ</w:t>
      </w:r>
      <w:r>
        <w:rPr>
          <w:sz w:val="28"/>
          <w:szCs w:val="28"/>
        </w:rPr>
        <w:t xml:space="preserve"> в натуральном выражении</w:t>
      </w:r>
      <w:r w:rsidRPr="00011506">
        <w:rPr>
          <w:sz w:val="28"/>
          <w:szCs w:val="28"/>
        </w:rPr>
        <w:t>).</w:t>
      </w:r>
    </w:p>
    <w:p w:rsidR="003A08C3" w:rsidRDefault="003A08C3" w:rsidP="003A08C3">
      <w:pPr>
        <w:spacing w:line="360" w:lineRule="auto"/>
        <w:ind w:left="426"/>
        <w:jc w:val="both"/>
        <w:textAlignment w:val="baseline"/>
        <w:rPr>
          <w:sz w:val="28"/>
          <w:szCs w:val="28"/>
        </w:rPr>
      </w:pPr>
    </w:p>
    <w:p w:rsidR="003A08C3" w:rsidRDefault="003A08C3" w:rsidP="003A08C3">
      <w:pPr>
        <w:spacing w:line="360" w:lineRule="auto"/>
        <w:ind w:left="426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11506">
        <w:rPr>
          <w:b/>
          <w:sz w:val="28"/>
          <w:szCs w:val="28"/>
        </w:rPr>
        <w:t>Линейный метод</w:t>
      </w:r>
    </w:p>
    <w:p w:rsidR="003A08C3" w:rsidRDefault="003A08C3" w:rsidP="003A08C3">
      <w:pPr>
        <w:spacing w:line="360" w:lineRule="auto"/>
        <w:ind w:left="426"/>
        <w:jc w:val="both"/>
        <w:textAlignment w:val="baseline"/>
        <w:rPr>
          <w:b/>
          <w:sz w:val="28"/>
          <w:szCs w:val="28"/>
        </w:rPr>
      </w:pPr>
    </w:p>
    <w:p w:rsidR="003A08C3" w:rsidRDefault="003A08C3" w:rsidP="003A08C3">
      <w:pPr>
        <w:spacing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ab/>
        <w:t>С</w:t>
      </w:r>
      <w:r w:rsidRPr="00FB13FD">
        <w:rPr>
          <w:sz w:val="28"/>
          <w:szCs w:val="28"/>
          <w:shd w:val="clear" w:color="auto" w:fill="FFFFFF"/>
        </w:rPr>
        <w:t xml:space="preserve">тоимость объекта </w:t>
      </w:r>
      <w:r>
        <w:rPr>
          <w:sz w:val="28"/>
          <w:szCs w:val="28"/>
          <w:shd w:val="clear" w:color="auto" w:fill="FFFFFF"/>
        </w:rPr>
        <w:t>основных средств</w:t>
      </w:r>
      <w:r w:rsidRPr="00FB13FD">
        <w:rPr>
          <w:sz w:val="28"/>
          <w:szCs w:val="28"/>
          <w:shd w:val="clear" w:color="auto" w:fill="FFFFFF"/>
        </w:rPr>
        <w:t xml:space="preserve"> погашается равномерно в течение всего срока полезного использования. </w:t>
      </w:r>
    </w:p>
    <w:p w:rsidR="003A08C3" w:rsidRDefault="003A08C3" w:rsidP="003A08C3">
      <w:pPr>
        <w:spacing w:line="360" w:lineRule="auto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В соответствии с </w:t>
      </w:r>
      <w:r w:rsidRPr="00FB13FD">
        <w:rPr>
          <w:sz w:val="28"/>
          <w:szCs w:val="28"/>
          <w:shd w:val="clear" w:color="auto" w:fill="FFFFFF"/>
        </w:rPr>
        <w:t>ФСБУ 6/2020 при линейном способе сумма амортизации за отчетный период определяется как отношение разности между балансовой и ликвидационной стоимостью объекта ОС к величине оставшегося срока полезного использования данного объекта.</w:t>
      </w:r>
    </w:p>
    <w:p w:rsidR="003A08C3" w:rsidRPr="00134F52" w:rsidRDefault="003A08C3" w:rsidP="003A08C3">
      <w:pPr>
        <w:spacing w:line="360" w:lineRule="auto"/>
        <w:jc w:val="center"/>
        <w:textAlignment w:val="baseline"/>
        <w:rPr>
          <w:b/>
          <w:sz w:val="28"/>
          <w:szCs w:val="28"/>
          <w:u w:val="single"/>
          <w:shd w:val="clear" w:color="auto" w:fill="FFFFFF"/>
        </w:rPr>
      </w:pPr>
      <w:r w:rsidRPr="00FB13FD">
        <w:rPr>
          <w:sz w:val="28"/>
          <w:szCs w:val="28"/>
        </w:rPr>
        <w:br/>
      </w:r>
      <w:r w:rsidRPr="00134F52">
        <w:rPr>
          <w:b/>
          <w:sz w:val="28"/>
          <w:szCs w:val="28"/>
          <w:shd w:val="clear" w:color="auto" w:fill="FFFFFF"/>
        </w:rPr>
        <w:t xml:space="preserve"> </w:t>
      </w:r>
      <w:r w:rsidRPr="00134F52">
        <w:rPr>
          <w:b/>
          <w:sz w:val="28"/>
          <w:szCs w:val="28"/>
          <w:u w:val="single"/>
          <w:shd w:val="clear" w:color="auto" w:fill="FFFFFF"/>
        </w:rPr>
        <w:t>Балансовая стоимость – ликвидационная стоимость</w:t>
      </w:r>
    </w:p>
    <w:p w:rsidR="003A08C3" w:rsidRPr="00134F52" w:rsidRDefault="003A08C3" w:rsidP="003A08C3">
      <w:pPr>
        <w:spacing w:line="360" w:lineRule="auto"/>
        <w:jc w:val="center"/>
        <w:textAlignment w:val="baseline"/>
        <w:rPr>
          <w:b/>
          <w:sz w:val="28"/>
          <w:szCs w:val="28"/>
        </w:rPr>
      </w:pPr>
      <w:r w:rsidRPr="00134F52">
        <w:rPr>
          <w:b/>
          <w:sz w:val="28"/>
          <w:szCs w:val="28"/>
          <w:shd w:val="clear" w:color="auto" w:fill="FFFFFF"/>
        </w:rPr>
        <w:t>оставшийся срок полезного использования объекта</w:t>
      </w:r>
    </w:p>
    <w:p w:rsidR="003A08C3" w:rsidRPr="00C749C5" w:rsidRDefault="003A08C3" w:rsidP="003A08C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4A03C6">
        <w:rPr>
          <w:b/>
          <w:bCs/>
          <w:sz w:val="28"/>
          <w:szCs w:val="28"/>
          <w:lang w:eastAsia="ru-RU"/>
        </w:rPr>
        <w:t>Пример.</w:t>
      </w:r>
    </w:p>
    <w:p w:rsidR="003A08C3" w:rsidRPr="00C749C5" w:rsidRDefault="003A08C3" w:rsidP="003A08C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749C5">
        <w:rPr>
          <w:sz w:val="28"/>
          <w:szCs w:val="28"/>
          <w:lang w:eastAsia="ru-RU"/>
        </w:rPr>
        <w:t>Двенадцатого января был установлен и готов к эксплуатации купленный компанией насос для перекачки жидкости стоимостью 300 тыс. рублей.</w:t>
      </w:r>
    </w:p>
    <w:p w:rsidR="003A08C3" w:rsidRPr="00C749C5" w:rsidRDefault="003A08C3" w:rsidP="003A08C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749C5">
        <w:rPr>
          <w:b/>
          <w:sz w:val="28"/>
          <w:szCs w:val="28"/>
          <w:lang w:eastAsia="ru-RU"/>
        </w:rPr>
        <w:t>Элементы амортизации</w:t>
      </w:r>
      <w:r w:rsidRPr="00C749C5">
        <w:rPr>
          <w:sz w:val="28"/>
          <w:szCs w:val="28"/>
          <w:lang w:eastAsia="ru-RU"/>
        </w:rPr>
        <w:t>:</w:t>
      </w:r>
    </w:p>
    <w:p w:rsidR="003A08C3" w:rsidRPr="00C749C5" w:rsidRDefault="003A08C3" w:rsidP="003A08C3">
      <w:pPr>
        <w:numPr>
          <w:ilvl w:val="0"/>
          <w:numId w:val="24"/>
        </w:num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полезного использования</w:t>
      </w:r>
      <w:r w:rsidRPr="00C749C5">
        <w:rPr>
          <w:sz w:val="28"/>
          <w:szCs w:val="28"/>
          <w:lang w:eastAsia="ru-RU"/>
        </w:rPr>
        <w:t xml:space="preserve"> – 15 месяцев;</w:t>
      </w:r>
    </w:p>
    <w:p w:rsidR="003A08C3" w:rsidRPr="00C749C5" w:rsidRDefault="003A08C3" w:rsidP="003A08C3">
      <w:pPr>
        <w:numPr>
          <w:ilvl w:val="0"/>
          <w:numId w:val="24"/>
        </w:num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ликвидационная стоимость</w:t>
      </w:r>
      <w:r w:rsidRPr="00C749C5">
        <w:rPr>
          <w:sz w:val="28"/>
          <w:szCs w:val="28"/>
          <w:lang w:eastAsia="ru-RU"/>
        </w:rPr>
        <w:t xml:space="preserve"> – </w:t>
      </w:r>
      <w:r w:rsidR="00EA4FA7">
        <w:rPr>
          <w:sz w:val="28"/>
          <w:szCs w:val="28"/>
          <w:lang w:eastAsia="ru-RU"/>
        </w:rPr>
        <w:t>6</w:t>
      </w:r>
      <w:r w:rsidRPr="00C749C5">
        <w:rPr>
          <w:sz w:val="28"/>
          <w:szCs w:val="28"/>
          <w:lang w:eastAsia="ru-RU"/>
        </w:rPr>
        <w:t>0</w:t>
      </w:r>
      <w:r w:rsidR="00627385">
        <w:rPr>
          <w:sz w:val="28"/>
          <w:szCs w:val="28"/>
          <w:lang w:eastAsia="ru-RU"/>
        </w:rPr>
        <w:t xml:space="preserve"> 000</w:t>
      </w:r>
      <w:r w:rsidRPr="00C749C5">
        <w:rPr>
          <w:sz w:val="28"/>
          <w:szCs w:val="28"/>
          <w:lang w:eastAsia="ru-RU"/>
        </w:rPr>
        <w:t xml:space="preserve"> рублей;</w:t>
      </w:r>
    </w:p>
    <w:p w:rsidR="003A08C3" w:rsidRPr="00C749C5" w:rsidRDefault="003A08C3" w:rsidP="003A08C3">
      <w:pPr>
        <w:numPr>
          <w:ilvl w:val="0"/>
          <w:numId w:val="24"/>
        </w:num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749C5">
        <w:rPr>
          <w:sz w:val="28"/>
          <w:szCs w:val="28"/>
          <w:lang w:eastAsia="ru-RU"/>
        </w:rPr>
        <w:t>способ амортизации — линейный.</w:t>
      </w:r>
    </w:p>
    <w:p w:rsidR="003A08C3" w:rsidRDefault="003A08C3" w:rsidP="003A08C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749C5">
        <w:rPr>
          <w:sz w:val="28"/>
          <w:szCs w:val="28"/>
          <w:lang w:eastAsia="ru-RU"/>
        </w:rPr>
        <w:t xml:space="preserve">Амортизация начисляется ежемесячно с 1-го числа месяца, следующего за месяцем, в котором был осуществлен бухгалтерский учет </w:t>
      </w:r>
      <w:r>
        <w:rPr>
          <w:sz w:val="28"/>
          <w:szCs w:val="28"/>
          <w:lang w:eastAsia="ru-RU"/>
        </w:rPr>
        <w:t>основного средства</w:t>
      </w:r>
      <w:r w:rsidRPr="00C749C5">
        <w:rPr>
          <w:sz w:val="28"/>
          <w:szCs w:val="28"/>
          <w:lang w:eastAsia="ru-RU"/>
        </w:rPr>
        <w:t>.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1"/>
        <w:gridCol w:w="4253"/>
        <w:gridCol w:w="1417"/>
        <w:gridCol w:w="2127"/>
        <w:gridCol w:w="753"/>
      </w:tblGrid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b/>
                <w:bCs/>
                <w:color w:val="464646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b/>
                <w:bCs/>
                <w:color w:val="464646"/>
                <w:sz w:val="28"/>
                <w:szCs w:val="28"/>
                <w:lang w:eastAsia="ru-RU"/>
              </w:rPr>
              <w:t>Расчет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b/>
                <w:bCs/>
                <w:color w:val="464646"/>
                <w:sz w:val="28"/>
                <w:szCs w:val="28"/>
                <w:lang w:eastAsia="ru-RU"/>
              </w:rPr>
              <w:t>Ежемесячная амортизация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b/>
                <w:bCs/>
                <w:color w:val="464646"/>
                <w:sz w:val="28"/>
                <w:szCs w:val="28"/>
                <w:lang w:eastAsia="ru-RU"/>
              </w:rPr>
              <w:t>Амортизационные накопления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b/>
                <w:bCs/>
                <w:color w:val="464646"/>
                <w:sz w:val="28"/>
                <w:szCs w:val="28"/>
                <w:lang w:eastAsia="ru-RU"/>
              </w:rPr>
              <w:t>СПИ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627385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(300 000 –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15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14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627385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(300 000 –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16 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–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 xml:space="preserve"> 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14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32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13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627385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–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32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 –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13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48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12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627385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–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48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 –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12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64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11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627385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–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64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 –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11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8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10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627385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–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8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0 000 –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10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96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9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627385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–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96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 –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9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627385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627385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1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12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8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lastRenderedPageBreak/>
              <w:t>Сентябрь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627385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– 1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12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– 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627385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8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EA5568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EA5568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1</w:t>
            </w:r>
            <w:r w:rsidR="00EA5568">
              <w:rPr>
                <w:color w:val="464646"/>
                <w:sz w:val="28"/>
                <w:szCs w:val="28"/>
                <w:lang w:eastAsia="ru-RU"/>
              </w:rPr>
              <w:t>28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7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EA5568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(300 000 –1</w:t>
            </w:r>
            <w:r w:rsidR="00EA5568">
              <w:rPr>
                <w:color w:val="464646"/>
                <w:sz w:val="28"/>
                <w:szCs w:val="28"/>
                <w:lang w:eastAsia="ru-RU"/>
              </w:rPr>
              <w:t>28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– </w:t>
            </w:r>
            <w:r w:rsidR="00EA5568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EA5568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7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EA5568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EA5568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1</w:t>
            </w:r>
            <w:r w:rsidR="00EA5568">
              <w:rPr>
                <w:color w:val="464646"/>
                <w:sz w:val="28"/>
                <w:szCs w:val="28"/>
                <w:lang w:eastAsia="ru-RU"/>
              </w:rPr>
              <w:t>44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6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E04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– 1</w:t>
            </w:r>
            <w:r w:rsidR="003D6E04">
              <w:rPr>
                <w:color w:val="464646"/>
                <w:sz w:val="28"/>
                <w:szCs w:val="28"/>
                <w:lang w:eastAsia="ru-RU"/>
              </w:rPr>
              <w:t>44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 – </w:t>
            </w:r>
            <w:r w:rsidR="003D6E04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3D6E04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6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751992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751992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5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751992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– 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16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0 000 – 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5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751992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751992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176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4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751992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– 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176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 – 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4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751992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751992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192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3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751992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– 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192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 – 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3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751992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751992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20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8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2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751992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– 20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8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 – 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2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751992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751992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2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24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1</w:t>
            </w:r>
          </w:p>
        </w:tc>
      </w:tr>
      <w:tr w:rsidR="003A08C3" w:rsidRPr="004A03C6" w:rsidTr="00D57602">
        <w:tc>
          <w:tcPr>
            <w:tcW w:w="11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2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751992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(300</w:t>
            </w:r>
            <w:r>
              <w:rPr>
                <w:color w:val="464646"/>
                <w:sz w:val="28"/>
                <w:szCs w:val="28"/>
                <w:lang w:eastAsia="ru-RU"/>
              </w:rPr>
              <w:t> 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000</w:t>
            </w:r>
            <w:r>
              <w:rPr>
                <w:color w:val="464646"/>
                <w:sz w:val="28"/>
                <w:szCs w:val="28"/>
                <w:lang w:eastAsia="ru-RU"/>
              </w:rPr>
              <w:t xml:space="preserve"> 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– 2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24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 xml:space="preserve"> 000 – 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>6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  <w:r w:rsidR="00751992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  <w:r w:rsidRPr="004A03C6">
              <w:rPr>
                <w:color w:val="464646"/>
                <w:sz w:val="28"/>
                <w:szCs w:val="28"/>
                <w:lang w:eastAsia="ru-RU"/>
              </w:rPr>
              <w:t>) / 1</w:t>
            </w:r>
          </w:p>
        </w:tc>
        <w:tc>
          <w:tcPr>
            <w:tcW w:w="141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751992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16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 xml:space="preserve"> 000</w:t>
            </w:r>
          </w:p>
        </w:tc>
        <w:tc>
          <w:tcPr>
            <w:tcW w:w="2127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751992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>
              <w:rPr>
                <w:color w:val="464646"/>
                <w:sz w:val="28"/>
                <w:szCs w:val="28"/>
                <w:lang w:eastAsia="ru-RU"/>
              </w:rPr>
              <w:t>24</w:t>
            </w:r>
            <w:r w:rsidR="003A08C3" w:rsidRPr="004A03C6">
              <w:rPr>
                <w:color w:val="464646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753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4A03C6" w:rsidRDefault="003A08C3" w:rsidP="003D61B9">
            <w:pPr>
              <w:suppressAutoHyphens w:val="0"/>
              <w:spacing w:line="360" w:lineRule="atLeast"/>
              <w:rPr>
                <w:color w:val="464646"/>
                <w:sz w:val="28"/>
                <w:szCs w:val="28"/>
                <w:lang w:eastAsia="ru-RU"/>
              </w:rPr>
            </w:pPr>
            <w:r w:rsidRPr="004A03C6">
              <w:rPr>
                <w:color w:val="464646"/>
                <w:sz w:val="28"/>
                <w:szCs w:val="28"/>
                <w:lang w:eastAsia="ru-RU"/>
              </w:rPr>
              <w:t>0</w:t>
            </w:r>
          </w:p>
        </w:tc>
      </w:tr>
    </w:tbl>
    <w:p w:rsidR="003A08C3" w:rsidRPr="004A03C6" w:rsidRDefault="003A08C3" w:rsidP="003A08C3">
      <w:pPr>
        <w:spacing w:line="360" w:lineRule="auto"/>
        <w:ind w:left="426"/>
        <w:jc w:val="both"/>
        <w:textAlignment w:val="baseline"/>
        <w:rPr>
          <w:b/>
          <w:sz w:val="28"/>
          <w:szCs w:val="28"/>
        </w:rPr>
      </w:pPr>
    </w:p>
    <w:p w:rsidR="003A08C3" w:rsidRDefault="003A08C3" w:rsidP="003A08C3">
      <w:pPr>
        <w:spacing w:line="360" w:lineRule="auto"/>
        <w:ind w:left="51" w:right="51" w:firstLine="198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487FD9">
        <w:rPr>
          <w:b/>
          <w:sz w:val="28"/>
          <w:szCs w:val="28"/>
          <w:lang w:eastAsia="ru-RU"/>
        </w:rPr>
        <w:t>Способ уменьшаемого остатка</w:t>
      </w:r>
    </w:p>
    <w:p w:rsidR="003A08C3" w:rsidRDefault="003A08C3" w:rsidP="003A08C3">
      <w:pPr>
        <w:spacing w:line="360" w:lineRule="auto"/>
        <w:ind w:left="51" w:right="51" w:firstLine="19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Pr="00134F52">
        <w:rPr>
          <w:sz w:val="28"/>
          <w:szCs w:val="28"/>
          <w:shd w:val="clear" w:color="auto" w:fill="FFFFFF"/>
        </w:rPr>
        <w:t xml:space="preserve">При применении способа уменьшаемого остатка организация </w:t>
      </w:r>
      <w:r w:rsidRPr="00134F52">
        <w:rPr>
          <w:b/>
          <w:sz w:val="28"/>
          <w:szCs w:val="28"/>
          <w:shd w:val="clear" w:color="auto" w:fill="FFFFFF"/>
        </w:rPr>
        <w:t>самостоятельно определяет формулу расчета</w:t>
      </w:r>
      <w:r w:rsidRPr="00134F52">
        <w:rPr>
          <w:sz w:val="28"/>
          <w:szCs w:val="28"/>
          <w:shd w:val="clear" w:color="auto" w:fill="FFFFFF"/>
        </w:rPr>
        <w:t xml:space="preserve"> суммы амортизации за отчетный период. Используемая формула должна обеспечивать </w:t>
      </w:r>
      <w:r w:rsidRPr="00134F52">
        <w:rPr>
          <w:b/>
          <w:i/>
          <w:sz w:val="28"/>
          <w:szCs w:val="28"/>
          <w:u w:val="single"/>
          <w:shd w:val="clear" w:color="auto" w:fill="FFFFFF"/>
        </w:rPr>
        <w:t>систематическое уменьшение этой суммы</w:t>
      </w:r>
      <w:r w:rsidRPr="00134F52">
        <w:rPr>
          <w:sz w:val="28"/>
          <w:szCs w:val="28"/>
          <w:shd w:val="clear" w:color="auto" w:fill="FFFFFF"/>
        </w:rPr>
        <w:t xml:space="preserve"> по мере истечения срока полезного использования этого объекта.</w:t>
      </w:r>
    </w:p>
    <w:p w:rsidR="00627385" w:rsidRDefault="00627385" w:rsidP="003A08C3">
      <w:pPr>
        <w:spacing w:line="360" w:lineRule="auto"/>
        <w:ind w:left="51" w:right="51" w:firstLine="198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Можно использовать метод, установленный ПБУ 6</w:t>
      </w:r>
    </w:p>
    <w:p w:rsidR="00B53F77" w:rsidRDefault="00B53F77" w:rsidP="003A08C3">
      <w:pPr>
        <w:spacing w:line="360" w:lineRule="auto"/>
        <w:ind w:left="51" w:right="51" w:firstLine="19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Метод: </w:t>
      </w:r>
      <w:r w:rsidRPr="00B53F77">
        <w:rPr>
          <w:b/>
          <w:sz w:val="28"/>
          <w:szCs w:val="28"/>
        </w:rPr>
        <w:t>по сумме чисел лет срока полезного использования объекта</w:t>
      </w:r>
      <w:r w:rsidR="003A08C3" w:rsidRPr="00134F52">
        <w:rPr>
          <w:sz w:val="28"/>
          <w:szCs w:val="28"/>
        </w:rPr>
        <w:br/>
      </w:r>
      <w:r w:rsidR="003A08C3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                             </w:t>
      </w:r>
      <w:r w:rsidRPr="00B53F77">
        <w:rPr>
          <w:sz w:val="28"/>
          <w:szCs w:val="28"/>
          <w:u w:val="single"/>
          <w:lang w:eastAsia="ru-RU"/>
        </w:rPr>
        <w:t>число месяцев до конца СПИ</w:t>
      </w:r>
    </w:p>
    <w:p w:rsidR="003A08C3" w:rsidRDefault="00B53F77" w:rsidP="003A08C3">
      <w:pPr>
        <w:spacing w:line="360" w:lineRule="auto"/>
        <w:ind w:left="51" w:right="51" w:firstLine="19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Первоначальная стоимость *      сумма чисел месяцев СПИ</w:t>
      </w:r>
    </w:p>
    <w:p w:rsidR="00B53F77" w:rsidRPr="00B53F77" w:rsidRDefault="00883FB7" w:rsidP="003A08C3">
      <w:pPr>
        <w:spacing w:line="360" w:lineRule="auto"/>
        <w:ind w:left="51" w:right="51" w:firstLine="198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B53F77" w:rsidRDefault="00B53F77" w:rsidP="00883FB7">
      <w:pPr>
        <w:pStyle w:val="a8"/>
        <w:numPr>
          <w:ilvl w:val="0"/>
          <w:numId w:val="26"/>
        </w:numPr>
        <w:spacing w:line="360" w:lineRule="auto"/>
        <w:ind w:right="51"/>
        <w:jc w:val="both"/>
        <w:rPr>
          <w:sz w:val="28"/>
          <w:szCs w:val="28"/>
          <w:lang w:eastAsia="ru-RU"/>
        </w:rPr>
      </w:pPr>
      <w:r w:rsidRPr="00883FB7">
        <w:rPr>
          <w:sz w:val="28"/>
          <w:szCs w:val="28"/>
          <w:lang w:eastAsia="ru-RU"/>
        </w:rPr>
        <w:t xml:space="preserve">300 000 – 60000 * </w:t>
      </w:r>
      <w:r w:rsidR="00883FB7">
        <w:rPr>
          <w:sz w:val="28"/>
          <w:szCs w:val="28"/>
          <w:lang w:eastAsia="ru-RU"/>
        </w:rPr>
        <w:t>15</w:t>
      </w:r>
      <w:r w:rsidR="00883FB7" w:rsidRPr="00883FB7">
        <w:rPr>
          <w:sz w:val="28"/>
          <w:szCs w:val="28"/>
          <w:lang w:eastAsia="ru-RU"/>
        </w:rPr>
        <w:t>(120) = 30</w:t>
      </w:r>
      <w:r w:rsidR="00883FB7">
        <w:rPr>
          <w:sz w:val="28"/>
          <w:szCs w:val="28"/>
          <w:lang w:eastAsia="ru-RU"/>
        </w:rPr>
        <w:t xml:space="preserve"> </w:t>
      </w:r>
      <w:r w:rsidR="00883FB7" w:rsidRPr="00883FB7">
        <w:rPr>
          <w:sz w:val="28"/>
          <w:szCs w:val="28"/>
          <w:lang w:eastAsia="ru-RU"/>
        </w:rPr>
        <w:t>000</w:t>
      </w:r>
    </w:p>
    <w:p w:rsidR="00883FB7" w:rsidRDefault="00883FB7" w:rsidP="00883FB7">
      <w:pPr>
        <w:pStyle w:val="a8"/>
        <w:numPr>
          <w:ilvl w:val="0"/>
          <w:numId w:val="26"/>
        </w:numPr>
        <w:spacing w:line="360" w:lineRule="auto"/>
        <w:ind w:right="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300 000 – 60000 *14/120 = 28 000</w:t>
      </w:r>
    </w:p>
    <w:p w:rsidR="00883FB7" w:rsidRPr="00883FB7" w:rsidRDefault="00883FB7" w:rsidP="00883FB7">
      <w:pPr>
        <w:pStyle w:val="a8"/>
        <w:numPr>
          <w:ilvl w:val="0"/>
          <w:numId w:val="26"/>
        </w:numPr>
        <w:spacing w:line="360" w:lineRule="auto"/>
        <w:ind w:right="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300 000 – 60 000 *13/120 = 26 000</w:t>
      </w:r>
    </w:p>
    <w:p w:rsidR="00B53F77" w:rsidRPr="00487FD9" w:rsidRDefault="00B53F77" w:rsidP="003A08C3">
      <w:pPr>
        <w:spacing w:line="360" w:lineRule="auto"/>
        <w:ind w:left="51" w:right="51" w:firstLine="198"/>
        <w:jc w:val="both"/>
        <w:rPr>
          <w:b/>
          <w:sz w:val="28"/>
          <w:szCs w:val="28"/>
        </w:rPr>
      </w:pPr>
    </w:p>
    <w:p w:rsidR="003A08C3" w:rsidRPr="00487FD9" w:rsidRDefault="003A08C3" w:rsidP="003A08C3">
      <w:pPr>
        <w:tabs>
          <w:tab w:val="left" w:pos="90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ab/>
      </w:r>
      <w:r w:rsidRPr="00487FD9">
        <w:rPr>
          <w:b/>
          <w:sz w:val="28"/>
          <w:szCs w:val="28"/>
          <w:lang w:eastAsia="ru-RU"/>
        </w:rPr>
        <w:t xml:space="preserve">Способ </w:t>
      </w:r>
      <w:r w:rsidRPr="00487FD9">
        <w:rPr>
          <w:b/>
          <w:sz w:val="28"/>
          <w:szCs w:val="28"/>
        </w:rPr>
        <w:t>пропорционально объему произведенной продукции (работ, услуг).</w:t>
      </w:r>
    </w:p>
    <w:p w:rsidR="003A08C3" w:rsidRDefault="003A08C3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  <w:shd w:val="clear" w:color="auto" w:fill="FFFFFF"/>
        </w:rPr>
      </w:pPr>
      <w:r w:rsidRPr="00C749C5">
        <w:rPr>
          <w:sz w:val="28"/>
          <w:szCs w:val="28"/>
          <w:shd w:val="clear" w:color="auto" w:fill="FFFFFF"/>
        </w:rPr>
        <w:t xml:space="preserve">При этом сумма амортизации за отчетный период определяется как произведение разности между балансовой и ликвидационной стоимостью объекта основных средств на отношение показателя количества продукции </w:t>
      </w:r>
      <w:r w:rsidRPr="00C749C5">
        <w:rPr>
          <w:sz w:val="28"/>
          <w:szCs w:val="28"/>
          <w:shd w:val="clear" w:color="auto" w:fill="FFFFFF"/>
        </w:rPr>
        <w:lastRenderedPageBreak/>
        <w:t>(объема работ в натуральном выражении) в отчетном периоде к оставшемуся сроку полезного использования объекта основных средств.</w:t>
      </w:r>
    </w:p>
    <w:p w:rsidR="003A08C3" w:rsidRDefault="00112025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341.45pt;margin-top:4.1pt;width:160.85pt;height:54.5pt;z-index:251692032" fillcolor="#c2d69b" stroked="f">
            <v:textbox>
              <w:txbxContent>
                <w:p w:rsidR="003A08C3" w:rsidRDefault="003A08C3" w:rsidP="003A08C3">
                  <w:pPr>
                    <w:jc w:val="center"/>
                    <w:rPr>
                      <w:b/>
                    </w:rPr>
                  </w:pPr>
                  <w:r w:rsidRPr="002414EA">
                    <w:rPr>
                      <w:b/>
                    </w:rPr>
                    <w:t>Фактический выпуск продукции (работ, услуг)</w:t>
                  </w:r>
                  <w:r>
                    <w:rPr>
                      <w:b/>
                    </w:rPr>
                    <w:t xml:space="preserve"> </w:t>
                  </w:r>
                </w:p>
                <w:p w:rsidR="003A08C3" w:rsidRPr="002414EA" w:rsidRDefault="003A08C3" w:rsidP="003A08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в отчетном периоде </w:t>
                  </w:r>
                </w:p>
              </w:txbxContent>
            </v:textbox>
          </v:shape>
        </w:pict>
      </w:r>
    </w:p>
    <w:p w:rsidR="003A08C3" w:rsidRPr="00C749C5" w:rsidRDefault="00112025" w:rsidP="003A08C3">
      <w:pPr>
        <w:tabs>
          <w:tab w:val="left" w:pos="900"/>
        </w:tabs>
        <w:spacing w:line="360" w:lineRule="auto"/>
        <w:ind w:firstLine="90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eastAsia="ru-RU"/>
        </w:rPr>
        <w:pict>
          <v:shape id="_x0000_s1062" type="#_x0000_t202" style="position:absolute;left:0;text-align:left;margin-left:-.3pt;margin-top:19.5pt;width:89.3pt;height:53.8pt;z-index:251677696" fillcolor="#c2d69b" stroked="f">
            <v:textbox>
              <w:txbxContent>
                <w:p w:rsidR="003A08C3" w:rsidRPr="004E3589" w:rsidRDefault="003A08C3" w:rsidP="003A08C3">
                  <w:pPr>
                    <w:jc w:val="center"/>
                    <w:rPr>
                      <w:b/>
                    </w:rPr>
                  </w:pPr>
                  <w:r w:rsidRPr="004E3589">
                    <w:rPr>
                      <w:b/>
                    </w:rPr>
                    <w:t>Сумма амортизации за месяц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oundrect id="_x0000_s1075" style="position:absolute;left:0;text-align:left;margin-left:335.85pt;margin-top:3.15pt;width:170.65pt;height:36pt;z-index:251691008" arcsize="10923f" stroked="f"/>
        </w:pict>
      </w:r>
      <w:r>
        <w:rPr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65" type="#_x0000_t85" style="position:absolute;left:0;text-align:left;margin-left:106.3pt;margin-top:6.9pt;width:7.5pt;height:78.55pt;z-index:251680768"/>
        </w:pict>
      </w:r>
      <w:r>
        <w:rPr>
          <w:noProof/>
          <w:sz w:val="28"/>
          <w:szCs w:val="28"/>
          <w:lang w:eastAsia="ru-RU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72" type="#_x0000_t86" style="position:absolute;left:0;text-align:left;margin-left:306pt;margin-top:6.9pt;width:7.15pt;height:78.55pt;z-index:251687936"/>
        </w:pict>
      </w:r>
      <w:r>
        <w:rPr>
          <w:noProof/>
          <w:sz w:val="28"/>
          <w:szCs w:val="28"/>
          <w:lang w:eastAsia="ru-RU"/>
        </w:rPr>
        <w:pict>
          <v:shape id="_x0000_s1071" type="#_x0000_t202" style="position:absolute;left:0;text-align:left;margin-left:211.95pt;margin-top:19.5pt;width:94.05pt;height:53.8pt;z-index:251686912" fillcolor="#c2d69b" stroked="f">
            <v:textbox>
              <w:txbxContent>
                <w:p w:rsidR="003A08C3" w:rsidRDefault="003A08C3" w:rsidP="003A08C3">
                  <w:pPr>
                    <w:jc w:val="center"/>
                    <w:rPr>
                      <w:b/>
                    </w:rPr>
                  </w:pPr>
                  <w:r w:rsidRPr="002414EA">
                    <w:rPr>
                      <w:b/>
                    </w:rPr>
                    <w:t>Ликвидационная стоимость</w:t>
                  </w:r>
                </w:p>
                <w:p w:rsidR="003A08C3" w:rsidRPr="002414EA" w:rsidRDefault="003A08C3" w:rsidP="003A08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объекта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67" type="#_x0000_t202" style="position:absolute;left:0;text-align:left;margin-left:113.8pt;margin-top:16.7pt;width:79.45pt;height:56.6pt;z-index:251682816" fillcolor="#c2d69b" stroked="f">
            <v:textbox style="mso-next-textbox:#_x0000_s1067">
              <w:txbxContent>
                <w:p w:rsidR="003A08C3" w:rsidRDefault="003A08C3" w:rsidP="003A08C3">
                  <w:pPr>
                    <w:jc w:val="center"/>
                    <w:rPr>
                      <w:b/>
                    </w:rPr>
                  </w:pPr>
                  <w:r w:rsidRPr="004E3589">
                    <w:rPr>
                      <w:b/>
                    </w:rPr>
                    <w:t>Балансовая стоимость</w:t>
                  </w:r>
                </w:p>
                <w:p w:rsidR="003A08C3" w:rsidRPr="004E3589" w:rsidRDefault="003A08C3" w:rsidP="003A08C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объекта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ru-RU"/>
        </w:rPr>
        <w:pict>
          <v:roundrect id="_x0000_s1070" style="position:absolute;left:0;text-align:left;margin-left:245.15pt;margin-top:19.5pt;width:76.2pt;height:56.6pt;z-index:251685888" arcsize="10923f" stroked="f"/>
        </w:pict>
      </w:r>
      <w:r>
        <w:rPr>
          <w:b/>
          <w:bCs/>
          <w:noProof/>
          <w:sz w:val="28"/>
          <w:szCs w:val="28"/>
          <w:lang w:eastAsia="ru-RU"/>
        </w:rPr>
        <w:pict>
          <v:roundrect id="_x0000_s1066" style="position:absolute;left:0;text-align:left;margin-left:132pt;margin-top:22.3pt;width:66.85pt;height:47.2pt;z-index:251681792" arcsize="10923f" stroked="f"/>
        </w:pict>
      </w:r>
      <w:r>
        <w:rPr>
          <w:noProof/>
          <w:sz w:val="28"/>
          <w:szCs w:val="28"/>
          <w:lang w:eastAsia="ru-RU"/>
        </w:rPr>
        <w:pict>
          <v:roundrect id="_x0000_s1061" style="position:absolute;left:0;text-align:left;margin-left:-2.65pt;margin-top:16.7pt;width:91.65pt;height:59.4pt;z-index:251676672" arcsize="10923f" stroked="f"/>
        </w:pict>
      </w:r>
    </w:p>
    <w:p w:rsidR="003A08C3" w:rsidRPr="003A08C3" w:rsidRDefault="00112025" w:rsidP="003A08C3">
      <w:pPr>
        <w:shd w:val="clear" w:color="auto" w:fill="FFFFFF"/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pict>
          <v:roundrect id="_x0000_s1077" style="position:absolute;left:0;text-align:left;margin-left:328.35pt;margin-top:15pt;width:184.7pt;height:7.65pt;z-index:251693056" arcsize="10923f" fillcolor="#c2d69b" stroked="f"/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74" type="#_x0000_t202" style="position:absolute;left:0;text-align:left;margin-left:316.2pt;margin-top:10.3pt;width:12.15pt;height:19.65pt;z-index:251689984" stroked="f">
            <v:textbox style="mso-next-textbox:#_x0000_s1074">
              <w:txbxContent>
                <w:p w:rsidR="003A08C3" w:rsidRPr="002414EA" w:rsidRDefault="003A08C3" w:rsidP="003A08C3">
                  <w:pPr>
                    <w:ind w:hanging="142"/>
                    <w:rPr>
                      <w:color w:val="92D050"/>
                      <w:sz w:val="36"/>
                      <w:szCs w:val="36"/>
                    </w:rPr>
                  </w:pPr>
                  <w:r w:rsidRPr="002414EA">
                    <w:rPr>
                      <w:color w:val="92D050"/>
                      <w:sz w:val="36"/>
                      <w:szCs w:val="36"/>
                    </w:rPr>
                    <w:t>*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ru-RU"/>
        </w:rPr>
        <w:pict>
          <v:roundrect id="_x0000_s1073" style="position:absolute;left:0;text-align:left;margin-left:316.2pt;margin-top:10.3pt;width:25.25pt;height:22pt;z-index:251688960" arcsize="10923f" stroked="f"/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64" type="#_x0000_t202" style="position:absolute;left:0;text-align:left;margin-left:89pt;margin-top:10.3pt;width:10.3pt;height:22pt;z-index:251679744" stroked="f">
            <v:textbox>
              <w:txbxContent>
                <w:p w:rsidR="003A08C3" w:rsidRPr="004E3589" w:rsidRDefault="003A08C3" w:rsidP="003A08C3">
                  <w:pPr>
                    <w:rPr>
                      <w:b/>
                      <w:color w:val="92D050"/>
                      <w:sz w:val="36"/>
                      <w:szCs w:val="36"/>
                    </w:rPr>
                  </w:pPr>
                  <w:r w:rsidRPr="004E3589">
                    <w:rPr>
                      <w:b/>
                      <w:color w:val="92D050"/>
                      <w:sz w:val="36"/>
                      <w:szCs w:val="36"/>
                    </w:rPr>
                    <w:t>=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ru-RU"/>
        </w:rPr>
        <w:pict>
          <v:roundrect id="_x0000_s1068" style="position:absolute;left:0;text-align:left;margin-left:211.95pt;margin-top:15pt;width:35.55pt;height:21.05pt;z-index:251683840" arcsize="10923f" stroked="f"/>
        </w:pict>
      </w:r>
      <w:r>
        <w:rPr>
          <w:b/>
          <w:bCs/>
          <w:noProof/>
          <w:sz w:val="28"/>
          <w:szCs w:val="28"/>
          <w:lang w:eastAsia="ru-RU"/>
        </w:rPr>
        <w:pict>
          <v:shape id="_x0000_s1069" type="#_x0000_t202" style="position:absolute;left:0;text-align:left;margin-left:193.25pt;margin-top:7.05pt;width:18.7pt;height:33.65pt;z-index:251684864" stroked="f">
            <v:textbox>
              <w:txbxContent>
                <w:p w:rsidR="003A08C3" w:rsidRPr="002414EA" w:rsidRDefault="003A08C3" w:rsidP="003A08C3">
                  <w:pPr>
                    <w:rPr>
                      <w:color w:val="92D050"/>
                      <w:sz w:val="40"/>
                      <w:szCs w:val="40"/>
                    </w:rPr>
                  </w:pPr>
                  <w:r w:rsidRPr="002414EA">
                    <w:rPr>
                      <w:color w:val="92D050"/>
                      <w:sz w:val="40"/>
                      <w:szCs w:val="40"/>
                    </w:rPr>
                    <w:t>-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ru-RU"/>
        </w:rPr>
        <w:pict>
          <v:roundrect id="_x0000_s1063" style="position:absolute;left:0;text-align:left;margin-left:95.05pt;margin-top:15pt;width:30.4pt;height:21.05pt;z-index:251678720" arcsize="10923f" stroked="f"/>
        </w:pict>
      </w:r>
    </w:p>
    <w:p w:rsidR="003A08C3" w:rsidRPr="004E3589" w:rsidRDefault="00112025" w:rsidP="003A08C3">
      <w:pPr>
        <w:shd w:val="clear" w:color="auto" w:fill="FFFFFF"/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>
        <w:rPr>
          <w:b/>
          <w:bCs/>
          <w:noProof/>
          <w:sz w:val="28"/>
          <w:szCs w:val="28"/>
          <w:lang w:eastAsia="ru-RU"/>
        </w:rPr>
        <w:pict>
          <v:shape id="_x0000_s1079" type="#_x0000_t202" style="position:absolute;left:0;text-align:left;margin-left:341.45pt;margin-top:11.9pt;width:160.85pt;height:58.1pt;z-index:251695104" fillcolor="#c2d69b" stroked="f">
            <v:textbox>
              <w:txbxContent>
                <w:p w:rsidR="003A08C3" w:rsidRPr="004A2C2F" w:rsidRDefault="003A08C3" w:rsidP="003A08C3">
                  <w:pPr>
                    <w:jc w:val="center"/>
                    <w:rPr>
                      <w:b/>
                    </w:rPr>
                  </w:pPr>
                  <w:r w:rsidRPr="004A2C2F">
                    <w:rPr>
                      <w:b/>
                    </w:rPr>
                    <w:t>Оставшееся ожидаемое количество единиц продукции (работ, услуг)</w:t>
                  </w:r>
                </w:p>
              </w:txbxContent>
            </v:textbox>
          </v:shape>
        </w:pict>
      </w:r>
      <w:r>
        <w:rPr>
          <w:b/>
          <w:bCs/>
          <w:noProof/>
          <w:sz w:val="28"/>
          <w:szCs w:val="28"/>
          <w:lang w:eastAsia="ru-RU"/>
        </w:rPr>
        <w:pict>
          <v:roundrect id="_x0000_s1078" style="position:absolute;left:0;text-align:left;margin-left:341.45pt;margin-top:16.55pt;width:165.05pt;height:53.45pt;z-index:251694080" arcsize="10923f" stroked="f"/>
        </w:pict>
      </w:r>
      <w:r w:rsidR="003A08C3">
        <w:rPr>
          <w:b/>
          <w:bCs/>
          <w:sz w:val="28"/>
          <w:szCs w:val="28"/>
          <w:lang w:eastAsia="ru-RU"/>
        </w:rPr>
        <w:t xml:space="preserve">Сумма </w:t>
      </w:r>
    </w:p>
    <w:p w:rsidR="003A08C3" w:rsidRPr="00791391" w:rsidRDefault="003A08C3" w:rsidP="003A08C3">
      <w:pPr>
        <w:shd w:val="clear" w:color="auto" w:fill="FFFFFF"/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3A08C3" w:rsidRDefault="003A08C3" w:rsidP="003A08C3">
      <w:pPr>
        <w:shd w:val="clear" w:color="auto" w:fill="FFFFFF"/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3A08C3" w:rsidRDefault="003A08C3" w:rsidP="003A08C3">
      <w:pPr>
        <w:shd w:val="clear" w:color="auto" w:fill="FFFFFF"/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</w:p>
    <w:p w:rsidR="003A08C3" w:rsidRDefault="003A08C3" w:rsidP="003A08C3">
      <w:pPr>
        <w:shd w:val="clear" w:color="auto" w:fill="FFFFFF"/>
        <w:suppressAutoHyphens w:val="0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C72154">
        <w:rPr>
          <w:b/>
          <w:bCs/>
          <w:sz w:val="28"/>
          <w:szCs w:val="28"/>
          <w:lang w:eastAsia="ru-RU"/>
        </w:rPr>
        <w:t>Пример.</w:t>
      </w:r>
    </w:p>
    <w:p w:rsidR="003A08C3" w:rsidRPr="00C72154" w:rsidRDefault="003A08C3" w:rsidP="003A08C3">
      <w:pPr>
        <w:shd w:val="clear" w:color="auto" w:fill="FFFFFF"/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C72154">
        <w:rPr>
          <w:sz w:val="28"/>
          <w:szCs w:val="28"/>
          <w:lang w:eastAsia="ru-RU"/>
        </w:rPr>
        <w:t>Компания купила станок за 800</w:t>
      </w:r>
      <w:r>
        <w:rPr>
          <w:sz w:val="28"/>
          <w:szCs w:val="28"/>
          <w:lang w:eastAsia="ru-RU"/>
        </w:rPr>
        <w:t xml:space="preserve"> 000</w:t>
      </w:r>
      <w:r w:rsidRPr="00C72154">
        <w:rPr>
          <w:sz w:val="28"/>
          <w:szCs w:val="28"/>
          <w:lang w:eastAsia="ru-RU"/>
        </w:rPr>
        <w:t xml:space="preserve"> рублей. Ликвидационная стоимость 0 рублей. За полтора года планируется выпустить на нем 3 600 деревянных изделий. Для наглядности расчета возьмем равное количество выпуска продукции во всех месяцах – по 200 изделий в каждом из 18 месяцев.</w:t>
      </w:r>
    </w:p>
    <w:tbl>
      <w:tblPr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4248"/>
        <w:gridCol w:w="1564"/>
        <w:gridCol w:w="1695"/>
        <w:gridCol w:w="1281"/>
      </w:tblGrid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b/>
                <w:bCs/>
                <w:lang w:eastAsia="ru-RU"/>
              </w:rPr>
              <w:t>Месяц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b/>
                <w:bCs/>
                <w:lang w:eastAsia="ru-RU"/>
              </w:rPr>
              <w:t>Расчет амортизации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b/>
                <w:bCs/>
                <w:lang w:eastAsia="ru-RU"/>
              </w:rPr>
              <w:t>Амортизация за месяц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b/>
                <w:bCs/>
                <w:lang w:eastAsia="ru-RU"/>
              </w:rPr>
              <w:t>Накопленная амортизация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b/>
                <w:bCs/>
                <w:lang w:eastAsia="ru-RU"/>
              </w:rPr>
              <w:t>Остаток выпуска продукции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(800 000 – 0) x 200 / 3 600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3 400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2.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44 444,44 – 0) x 200 / 3 400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88 888, 88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3 200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3.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88 888,88 – 0) x 200 / 3 200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133 333, 32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3 000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133 333, 32 – 0) x 200 / 3 000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177 777, 76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2 800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5.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(800 000 – 177 777, 76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0) x 200 / 2 800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222 222, 2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2 600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6.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iCs/>
                <w:lang w:eastAsia="ru-RU"/>
              </w:rPr>
              <w:t>(800 000 – 222 222, 2</w:t>
            </w:r>
            <w:r>
              <w:rPr>
                <w:iCs/>
                <w:lang w:eastAsia="ru-RU"/>
              </w:rPr>
              <w:t xml:space="preserve"> </w:t>
            </w:r>
            <w:r w:rsidRPr="00E31679">
              <w:rPr>
                <w:iCs/>
                <w:lang w:eastAsia="ru-RU"/>
              </w:rPr>
              <w:t>– 0) x 200 / 2 600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iCs/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iCs/>
                <w:lang w:eastAsia="ru-RU"/>
              </w:rPr>
              <w:t>266 666, 64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2 400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iCs/>
                <w:lang w:eastAsia="ru-RU"/>
              </w:rPr>
              <w:t>7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266 666, 64 – 0) x 200 / 2 400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311 111, 08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2 200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8.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311 111,08 – 0) x 200 / 2 200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355 555, 52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2 000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9.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355 555,52 – 0) x 200 / 2 000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399 999, 96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1800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10.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399 999,96 – 0) x 200 / 1 800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444 444, 4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1 600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11.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iCs/>
                <w:lang w:eastAsia="ru-RU"/>
              </w:rPr>
              <w:t>(800</w:t>
            </w:r>
            <w:r>
              <w:rPr>
                <w:iCs/>
                <w:lang w:eastAsia="ru-RU"/>
              </w:rPr>
              <w:t> </w:t>
            </w:r>
            <w:r w:rsidRPr="00E31679">
              <w:rPr>
                <w:iCs/>
                <w:lang w:eastAsia="ru-RU"/>
              </w:rPr>
              <w:t>000</w:t>
            </w:r>
            <w:r>
              <w:rPr>
                <w:iCs/>
                <w:lang w:eastAsia="ru-RU"/>
              </w:rPr>
              <w:t xml:space="preserve"> </w:t>
            </w:r>
            <w:r w:rsidRPr="00E31679">
              <w:rPr>
                <w:iCs/>
                <w:lang w:eastAsia="ru-RU"/>
              </w:rPr>
              <w:t>– 444 444, 4 – 0) x 200 / 1 600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iCs/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iCs/>
                <w:lang w:eastAsia="ru-RU"/>
              </w:rPr>
              <w:t>488 888, 84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1 400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12.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 xml:space="preserve">(800 000 </w:t>
            </w:r>
            <w:r w:rsidRPr="00E31679">
              <w:rPr>
                <w:iCs/>
                <w:lang w:eastAsia="ru-RU"/>
              </w:rPr>
              <w:t>–</w:t>
            </w:r>
            <w:r w:rsidRPr="00C72154">
              <w:rPr>
                <w:lang w:eastAsia="ru-RU"/>
              </w:rPr>
              <w:t xml:space="preserve"> 488 888, 84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0) x 200 / 1 400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533 333, 28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E31679">
              <w:rPr>
                <w:iCs/>
                <w:lang w:eastAsia="ru-RU"/>
              </w:rPr>
              <w:t>1 200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13.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533 333, 28 – 0) x 200 / 1 200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44 444, 44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577 777, 72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1 000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14.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577 777, 72 – 0) x 200 / 1 000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44 444, 45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622 222, 17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800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lastRenderedPageBreak/>
              <w:t>15.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622 222,17 – 0) x 200 / 800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44 444, 45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666 666, 62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600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16.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(800 000 – 666 666,62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0) x 200 / 600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44 444, 46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711 111, 08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17.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711 111, 08 – 0) x 200 / 400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44 444, 46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755 555, 54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200</w:t>
            </w:r>
          </w:p>
        </w:tc>
      </w:tr>
      <w:tr w:rsidR="003A08C3" w:rsidRPr="00C72154" w:rsidTr="003D61B9">
        <w:tc>
          <w:tcPr>
            <w:tcW w:w="89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18.</w:t>
            </w:r>
          </w:p>
        </w:tc>
        <w:tc>
          <w:tcPr>
            <w:tcW w:w="4248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(800</w:t>
            </w:r>
            <w:r>
              <w:rPr>
                <w:lang w:eastAsia="ru-RU"/>
              </w:rPr>
              <w:t> </w:t>
            </w:r>
            <w:r w:rsidRPr="00C72154">
              <w:rPr>
                <w:lang w:eastAsia="ru-RU"/>
              </w:rPr>
              <w:t>000</w:t>
            </w:r>
            <w:r>
              <w:rPr>
                <w:lang w:eastAsia="ru-RU"/>
              </w:rPr>
              <w:t xml:space="preserve"> </w:t>
            </w:r>
            <w:r w:rsidRPr="00C72154">
              <w:rPr>
                <w:lang w:eastAsia="ru-RU"/>
              </w:rPr>
              <w:t>– 755 555, 54 – 0) x 200 / 200</w:t>
            </w:r>
          </w:p>
        </w:tc>
        <w:tc>
          <w:tcPr>
            <w:tcW w:w="1564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44 444, 46</w:t>
            </w:r>
          </w:p>
        </w:tc>
        <w:tc>
          <w:tcPr>
            <w:tcW w:w="1695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800 000</w:t>
            </w:r>
          </w:p>
        </w:tc>
        <w:tc>
          <w:tcPr>
            <w:tcW w:w="1281" w:type="dxa"/>
            <w:shd w:val="clear" w:color="auto" w:fill="FFFFFF"/>
            <w:tcMar>
              <w:top w:w="47" w:type="dxa"/>
              <w:left w:w="47" w:type="dxa"/>
              <w:bottom w:w="47" w:type="dxa"/>
              <w:right w:w="47" w:type="dxa"/>
            </w:tcMar>
            <w:hideMark/>
          </w:tcPr>
          <w:p w:rsidR="003A08C3" w:rsidRPr="00C72154" w:rsidRDefault="003A08C3" w:rsidP="003D61B9">
            <w:pPr>
              <w:suppressAutoHyphens w:val="0"/>
              <w:spacing w:line="360" w:lineRule="atLeast"/>
              <w:rPr>
                <w:lang w:eastAsia="ru-RU"/>
              </w:rPr>
            </w:pPr>
            <w:r w:rsidRPr="00C72154">
              <w:rPr>
                <w:lang w:eastAsia="ru-RU"/>
              </w:rPr>
              <w:t>0</w:t>
            </w:r>
          </w:p>
        </w:tc>
      </w:tr>
    </w:tbl>
    <w:p w:rsidR="002E2817" w:rsidRDefault="002E2817" w:rsidP="003A7546">
      <w:pPr>
        <w:tabs>
          <w:tab w:val="left" w:pos="900"/>
        </w:tabs>
        <w:ind w:firstLine="900"/>
        <w:jc w:val="center"/>
        <w:rPr>
          <w:b/>
        </w:rPr>
      </w:pPr>
    </w:p>
    <w:p w:rsidR="002E2817" w:rsidRDefault="002E2817" w:rsidP="003A7546">
      <w:pPr>
        <w:tabs>
          <w:tab w:val="left" w:pos="900"/>
        </w:tabs>
        <w:ind w:firstLine="900"/>
        <w:jc w:val="center"/>
        <w:rPr>
          <w:b/>
        </w:rPr>
      </w:pPr>
    </w:p>
    <w:p w:rsidR="003A7546" w:rsidRPr="00A229DE" w:rsidRDefault="003A7546" w:rsidP="003A7546">
      <w:pPr>
        <w:tabs>
          <w:tab w:val="left" w:pos="900"/>
        </w:tabs>
        <w:ind w:firstLine="900"/>
        <w:jc w:val="center"/>
        <w:rPr>
          <w:b/>
        </w:rPr>
      </w:pPr>
      <w:r w:rsidRPr="00A229DE">
        <w:rPr>
          <w:b/>
        </w:rPr>
        <w:t>2.</w:t>
      </w:r>
    </w:p>
    <w:p w:rsidR="003A7546" w:rsidRPr="00A229DE" w:rsidRDefault="003A7546" w:rsidP="003A7546">
      <w:pPr>
        <w:tabs>
          <w:tab w:val="left" w:pos="900"/>
        </w:tabs>
        <w:ind w:firstLine="900"/>
        <w:jc w:val="both"/>
      </w:pPr>
    </w:p>
    <w:p w:rsidR="003A08C3" w:rsidRDefault="003A08C3" w:rsidP="003A08C3">
      <w:pPr>
        <w:tabs>
          <w:tab w:val="left" w:pos="9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Поскольку функционирование основных средств ограничено сроком их службы, то это вызывает необходимость системы их воспроизводства.  </w:t>
      </w:r>
    </w:p>
    <w:p w:rsidR="003A08C3" w:rsidRDefault="003A08C3" w:rsidP="003A08C3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 w:rsidRPr="00E3423D">
        <w:rPr>
          <w:b/>
          <w:sz w:val="28"/>
          <w:szCs w:val="28"/>
        </w:rPr>
        <w:t>Воспроизводство основных средств</w:t>
      </w:r>
      <w:r>
        <w:rPr>
          <w:sz w:val="28"/>
          <w:szCs w:val="28"/>
        </w:rPr>
        <w:t xml:space="preserve"> осуществляется в форме </w:t>
      </w:r>
      <w:r w:rsidRPr="00C749C5">
        <w:rPr>
          <w:b/>
          <w:i/>
          <w:sz w:val="28"/>
          <w:szCs w:val="28"/>
          <w:u w:val="single"/>
        </w:rPr>
        <w:t>капитальных вложений</w:t>
      </w:r>
      <w:r>
        <w:rPr>
          <w:sz w:val="28"/>
          <w:szCs w:val="28"/>
        </w:rPr>
        <w:t xml:space="preserve">. </w:t>
      </w:r>
    </w:p>
    <w:p w:rsidR="003A08C3" w:rsidRDefault="003A08C3" w:rsidP="003A0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16CC7">
        <w:rPr>
          <w:bCs/>
          <w:sz w:val="28"/>
          <w:szCs w:val="28"/>
        </w:rPr>
        <w:t xml:space="preserve">В соответствии с </w:t>
      </w:r>
      <w:hyperlink r:id="rId6" w:history="1">
        <w:r w:rsidRPr="003A08C3">
          <w:rPr>
            <w:rStyle w:val="a3"/>
            <w:bCs/>
            <w:color w:val="auto"/>
            <w:sz w:val="28"/>
            <w:szCs w:val="28"/>
            <w:u w:val="none"/>
          </w:rPr>
          <w:t xml:space="preserve">ФСБУ 26/2020 "Капитальные вложения" </w:t>
        </w:r>
      </w:hyperlink>
      <w:r>
        <w:rPr>
          <w:bCs/>
          <w:sz w:val="28"/>
          <w:szCs w:val="28"/>
        </w:rPr>
        <w:t xml:space="preserve">– это </w:t>
      </w:r>
      <w:r w:rsidRPr="00716CC7">
        <w:rPr>
          <w:b/>
          <w:sz w:val="28"/>
          <w:szCs w:val="28"/>
          <w:shd w:val="clear" w:color="auto" w:fill="FFFFFF"/>
        </w:rPr>
        <w:t>затраты</w:t>
      </w:r>
      <w:r w:rsidRPr="00716CC7">
        <w:rPr>
          <w:sz w:val="28"/>
          <w:szCs w:val="28"/>
          <w:shd w:val="clear" w:color="auto" w:fill="FFFFFF"/>
        </w:rPr>
        <w:t xml:space="preserve"> </w:t>
      </w:r>
      <w:r w:rsidRPr="00D960AB">
        <w:rPr>
          <w:sz w:val="28"/>
          <w:szCs w:val="28"/>
          <w:shd w:val="clear" w:color="auto" w:fill="FFFFFF"/>
        </w:rPr>
        <w:t xml:space="preserve">организации на </w:t>
      </w:r>
      <w:r w:rsidRPr="00D960AB">
        <w:rPr>
          <w:b/>
          <w:i/>
          <w:sz w:val="28"/>
          <w:szCs w:val="28"/>
          <w:u w:val="single"/>
          <w:shd w:val="clear" w:color="auto" w:fill="FFFFFF"/>
        </w:rPr>
        <w:t>приобретение, создание, улучшение и (или) восстановление объектов основных средств</w:t>
      </w:r>
      <w:r w:rsidRPr="00D960AB">
        <w:rPr>
          <w:sz w:val="28"/>
          <w:szCs w:val="28"/>
          <w:shd w:val="clear" w:color="auto" w:fill="FFFFFF"/>
        </w:rPr>
        <w:t>.</w:t>
      </w:r>
    </w:p>
    <w:p w:rsidR="003A08C3" w:rsidRPr="00D960AB" w:rsidRDefault="003A08C3" w:rsidP="003A08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960AB">
        <w:rPr>
          <w:sz w:val="28"/>
          <w:szCs w:val="28"/>
          <w:shd w:val="clear" w:color="auto" w:fill="FFFFFF"/>
        </w:rPr>
        <w:t>К капитальным вложениям относятся, в частности, затраты на:</w:t>
      </w:r>
    </w:p>
    <w:p w:rsidR="003A08C3" w:rsidRDefault="003A08C3" w:rsidP="003A08C3">
      <w:pPr>
        <w:numPr>
          <w:ilvl w:val="0"/>
          <w:numId w:val="25"/>
        </w:numPr>
        <w:shd w:val="clear" w:color="auto" w:fill="FFFFFF"/>
        <w:suppressAutoHyphens w:val="0"/>
        <w:spacing w:line="360" w:lineRule="auto"/>
        <w:ind w:left="0" w:firstLine="900"/>
        <w:jc w:val="both"/>
        <w:rPr>
          <w:sz w:val="28"/>
          <w:szCs w:val="28"/>
          <w:lang w:eastAsia="ru-RU"/>
        </w:rPr>
      </w:pPr>
      <w:r w:rsidRPr="00D960AB">
        <w:rPr>
          <w:b/>
          <w:i/>
          <w:sz w:val="28"/>
          <w:szCs w:val="28"/>
          <w:lang w:eastAsia="ru-RU"/>
        </w:rPr>
        <w:t>приобретение</w:t>
      </w:r>
      <w:r w:rsidRPr="00D960AB">
        <w:rPr>
          <w:sz w:val="28"/>
          <w:szCs w:val="28"/>
          <w:lang w:eastAsia="ru-RU"/>
        </w:rPr>
        <w:t xml:space="preserve"> имущества, предназначенного для использования непосредственно в качестве объектов основных средств;</w:t>
      </w:r>
    </w:p>
    <w:p w:rsidR="003A08C3" w:rsidRDefault="003A08C3" w:rsidP="003A08C3">
      <w:pPr>
        <w:numPr>
          <w:ilvl w:val="0"/>
          <w:numId w:val="25"/>
        </w:numPr>
        <w:shd w:val="clear" w:color="auto" w:fill="FFFFFF"/>
        <w:suppressAutoHyphens w:val="0"/>
        <w:spacing w:line="360" w:lineRule="auto"/>
        <w:ind w:left="0" w:firstLine="900"/>
        <w:jc w:val="both"/>
        <w:rPr>
          <w:sz w:val="28"/>
          <w:szCs w:val="28"/>
          <w:lang w:eastAsia="ru-RU"/>
        </w:rPr>
      </w:pPr>
      <w:r w:rsidRPr="00D960AB">
        <w:rPr>
          <w:b/>
          <w:i/>
          <w:sz w:val="28"/>
          <w:szCs w:val="28"/>
          <w:lang w:eastAsia="ru-RU"/>
        </w:rPr>
        <w:t>строительство</w:t>
      </w:r>
      <w:r w:rsidRPr="00D960AB">
        <w:rPr>
          <w:sz w:val="28"/>
          <w:szCs w:val="28"/>
          <w:lang w:eastAsia="ru-RU"/>
        </w:rPr>
        <w:t>, сооружение, изготовление объектов основных средств;</w:t>
      </w:r>
    </w:p>
    <w:p w:rsidR="003A08C3" w:rsidRDefault="003A08C3" w:rsidP="003A08C3">
      <w:pPr>
        <w:numPr>
          <w:ilvl w:val="0"/>
          <w:numId w:val="25"/>
        </w:numPr>
        <w:shd w:val="clear" w:color="auto" w:fill="FFFFFF"/>
        <w:suppressAutoHyphens w:val="0"/>
        <w:spacing w:line="360" w:lineRule="auto"/>
        <w:ind w:left="0" w:firstLine="900"/>
        <w:jc w:val="both"/>
        <w:rPr>
          <w:sz w:val="28"/>
          <w:szCs w:val="28"/>
          <w:lang w:eastAsia="ru-RU"/>
        </w:rPr>
      </w:pPr>
      <w:r w:rsidRPr="00D960AB">
        <w:rPr>
          <w:b/>
          <w:i/>
          <w:sz w:val="28"/>
          <w:szCs w:val="28"/>
          <w:lang w:eastAsia="ru-RU"/>
        </w:rPr>
        <w:t>улучшение</w:t>
      </w:r>
      <w:r w:rsidRPr="00D960AB">
        <w:rPr>
          <w:sz w:val="28"/>
          <w:szCs w:val="28"/>
          <w:lang w:eastAsia="ru-RU"/>
        </w:rPr>
        <w:t xml:space="preserve"> и (или) </w:t>
      </w:r>
      <w:r w:rsidRPr="00D960AB">
        <w:rPr>
          <w:b/>
          <w:i/>
          <w:sz w:val="28"/>
          <w:szCs w:val="28"/>
          <w:lang w:eastAsia="ru-RU"/>
        </w:rPr>
        <w:t>восстановление</w:t>
      </w:r>
      <w:r w:rsidRPr="00D960AB">
        <w:rPr>
          <w:sz w:val="28"/>
          <w:szCs w:val="28"/>
          <w:lang w:eastAsia="ru-RU"/>
        </w:rPr>
        <w:t xml:space="preserve"> объекта основных средств (например, достройка, дооборудование, модернизация, реконструкция, замена частей, ремонт, технические осмотры, техническое обслуживание);</w:t>
      </w:r>
    </w:p>
    <w:p w:rsidR="003A08C3" w:rsidRDefault="003A08C3" w:rsidP="003A08C3">
      <w:pPr>
        <w:numPr>
          <w:ilvl w:val="0"/>
          <w:numId w:val="25"/>
        </w:numPr>
        <w:shd w:val="clear" w:color="auto" w:fill="FFFFFF"/>
        <w:suppressAutoHyphens w:val="0"/>
        <w:spacing w:line="360" w:lineRule="auto"/>
        <w:ind w:left="0" w:firstLine="900"/>
        <w:jc w:val="both"/>
        <w:rPr>
          <w:sz w:val="28"/>
          <w:szCs w:val="28"/>
          <w:lang w:eastAsia="ru-RU"/>
        </w:rPr>
      </w:pPr>
      <w:r w:rsidRPr="00D960AB">
        <w:rPr>
          <w:b/>
          <w:i/>
          <w:sz w:val="28"/>
          <w:szCs w:val="28"/>
          <w:lang w:eastAsia="ru-RU"/>
        </w:rPr>
        <w:t>доставку</w:t>
      </w:r>
      <w:r w:rsidRPr="00D960AB">
        <w:rPr>
          <w:sz w:val="28"/>
          <w:szCs w:val="28"/>
          <w:lang w:eastAsia="ru-RU"/>
        </w:rPr>
        <w:t xml:space="preserve"> и приведение объекта в состояние,</w:t>
      </w:r>
      <w:r>
        <w:rPr>
          <w:sz w:val="28"/>
          <w:szCs w:val="28"/>
          <w:lang w:eastAsia="ru-RU"/>
        </w:rPr>
        <w:t xml:space="preserve">  пригодное к эксплуатации</w:t>
      </w:r>
      <w:r w:rsidRPr="00D960AB">
        <w:rPr>
          <w:sz w:val="28"/>
          <w:szCs w:val="28"/>
          <w:lang w:eastAsia="ru-RU"/>
        </w:rPr>
        <w:t xml:space="preserve">, в том числе его </w:t>
      </w:r>
      <w:r w:rsidRPr="00D960AB">
        <w:rPr>
          <w:b/>
          <w:i/>
          <w:sz w:val="28"/>
          <w:szCs w:val="28"/>
          <w:lang w:eastAsia="ru-RU"/>
        </w:rPr>
        <w:t>монтаж</w:t>
      </w:r>
      <w:r w:rsidRPr="00D960AB">
        <w:rPr>
          <w:sz w:val="28"/>
          <w:szCs w:val="28"/>
          <w:lang w:eastAsia="ru-RU"/>
        </w:rPr>
        <w:t>,</w:t>
      </w:r>
      <w:r w:rsidRPr="00D960AB">
        <w:rPr>
          <w:b/>
          <w:i/>
          <w:sz w:val="28"/>
          <w:szCs w:val="28"/>
          <w:lang w:eastAsia="ru-RU"/>
        </w:rPr>
        <w:t xml:space="preserve"> установка</w:t>
      </w:r>
      <w:r w:rsidRPr="00D960AB">
        <w:rPr>
          <w:sz w:val="28"/>
          <w:szCs w:val="28"/>
          <w:lang w:eastAsia="ru-RU"/>
        </w:rPr>
        <w:t>;</w:t>
      </w:r>
    </w:p>
    <w:p w:rsidR="003A08C3" w:rsidRDefault="003A08C3" w:rsidP="003A08C3">
      <w:pPr>
        <w:numPr>
          <w:ilvl w:val="0"/>
          <w:numId w:val="25"/>
        </w:numPr>
        <w:shd w:val="clear" w:color="auto" w:fill="FFFFFF"/>
        <w:suppressAutoHyphens w:val="0"/>
        <w:spacing w:line="360" w:lineRule="auto"/>
        <w:ind w:left="0" w:firstLine="900"/>
        <w:jc w:val="both"/>
        <w:rPr>
          <w:sz w:val="28"/>
          <w:szCs w:val="28"/>
          <w:lang w:eastAsia="ru-RU"/>
        </w:rPr>
      </w:pPr>
      <w:r w:rsidRPr="00D960AB">
        <w:rPr>
          <w:sz w:val="28"/>
          <w:szCs w:val="28"/>
          <w:lang w:eastAsia="ru-RU"/>
        </w:rPr>
        <w:t>проведение пусконаладочных работ, испытаний</w:t>
      </w:r>
      <w:r>
        <w:rPr>
          <w:sz w:val="28"/>
          <w:szCs w:val="28"/>
          <w:lang w:eastAsia="ru-RU"/>
        </w:rPr>
        <w:t>;</w:t>
      </w:r>
    </w:p>
    <w:p w:rsidR="003A08C3" w:rsidRPr="00D960AB" w:rsidRDefault="003A08C3" w:rsidP="003A08C3">
      <w:pPr>
        <w:numPr>
          <w:ilvl w:val="0"/>
          <w:numId w:val="25"/>
        </w:numPr>
        <w:shd w:val="clear" w:color="auto" w:fill="FFFFFF"/>
        <w:suppressAutoHyphens w:val="0"/>
        <w:spacing w:line="360" w:lineRule="auto"/>
        <w:ind w:left="0" w:firstLine="90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прочие затраты.</w:t>
      </w:r>
    </w:p>
    <w:p w:rsidR="003A08C3" w:rsidRPr="00D960AB" w:rsidRDefault="003A08C3" w:rsidP="003A08C3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3A08C3" w:rsidRPr="003A08C3" w:rsidRDefault="00112025" w:rsidP="003A08C3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hyperlink r:id="rId7" w:history="1">
        <w:r w:rsidR="003A08C3" w:rsidRPr="003A08C3">
          <w:rPr>
            <w:rStyle w:val="a3"/>
            <w:bCs/>
            <w:color w:val="auto"/>
            <w:sz w:val="28"/>
            <w:szCs w:val="28"/>
            <w:u w:val="none"/>
            <w:shd w:val="clear" w:color="auto" w:fill="FFFFFF"/>
          </w:rPr>
          <w:t>Федеральный закон от 25.02.1999 N 39-ФЗ "Об инвестиционной деятельности в Российской Федерации, осуществляемой в форме капитальных вложений"</w:t>
        </w:r>
      </w:hyperlink>
      <w:r w:rsidR="003A08C3">
        <w:rPr>
          <w:sz w:val="28"/>
          <w:szCs w:val="28"/>
        </w:rPr>
        <w:t xml:space="preserve"> дает следующее определение:</w:t>
      </w:r>
    </w:p>
    <w:p w:rsidR="003A08C3" w:rsidRDefault="003A08C3" w:rsidP="003A08C3">
      <w:pPr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Капитальные вложения</w:t>
      </w:r>
      <w:r>
        <w:rPr>
          <w:sz w:val="28"/>
          <w:szCs w:val="28"/>
        </w:rPr>
        <w:t xml:space="preserve"> – это </w:t>
      </w:r>
      <w:r w:rsidRPr="00C57A65">
        <w:rPr>
          <w:sz w:val="28"/>
          <w:szCs w:val="28"/>
          <w:u w:val="single"/>
        </w:rPr>
        <w:t xml:space="preserve">инвестиции в основные средства, в том числе </w:t>
      </w:r>
      <w:r w:rsidRPr="00D960AB">
        <w:rPr>
          <w:b/>
          <w:sz w:val="28"/>
          <w:szCs w:val="28"/>
          <w:u w:val="single"/>
        </w:rPr>
        <w:t>затраты</w:t>
      </w:r>
      <w:r w:rsidRPr="00C57A65">
        <w:rPr>
          <w:sz w:val="28"/>
          <w:szCs w:val="28"/>
          <w:u w:val="single"/>
        </w:rPr>
        <w:t xml:space="preserve"> на новое строительство, расширение, реконструкцию и техническое перевооружение действующих предприятий, а так же приобретение машин, оборудования и другие затраты</w:t>
      </w:r>
      <w:r>
        <w:rPr>
          <w:sz w:val="28"/>
          <w:szCs w:val="28"/>
        </w:rPr>
        <w:t>.</w:t>
      </w:r>
    </w:p>
    <w:p w:rsidR="003A08C3" w:rsidRPr="003A08C3" w:rsidRDefault="003A08C3" w:rsidP="003A08C3">
      <w:pPr>
        <w:tabs>
          <w:tab w:val="left" w:pos="900"/>
        </w:tabs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Различие между основными средствами и капитальными вложениями состоит в степени завершенности затрат. Капитальные вложения осуществляют в период до сдачи объекта в эксплуатацию и с их суммы амортизацию не начисляют. Построенные и принятые на баланс объекты становятся основными средствами, со стоимости которых начисляют амортизацию. Иначе </w:t>
      </w:r>
      <w:r w:rsidRPr="00D4625F">
        <w:rPr>
          <w:b/>
          <w:sz w:val="28"/>
          <w:szCs w:val="28"/>
        </w:rPr>
        <w:t xml:space="preserve">капитальные вложения – это будущие основные </w:t>
      </w:r>
      <w:r w:rsidRPr="003A08C3">
        <w:rPr>
          <w:b/>
          <w:sz w:val="28"/>
          <w:szCs w:val="28"/>
        </w:rPr>
        <w:t>средства</w:t>
      </w:r>
      <w:r w:rsidRPr="003A08C3">
        <w:rPr>
          <w:sz w:val="28"/>
          <w:szCs w:val="28"/>
        </w:rPr>
        <w:t>.</w:t>
      </w:r>
    </w:p>
    <w:p w:rsidR="001C1DA1" w:rsidRPr="003A08C3" w:rsidRDefault="001C1DA1" w:rsidP="003A08C3">
      <w:pPr>
        <w:tabs>
          <w:tab w:val="left" w:pos="900"/>
        </w:tabs>
        <w:spacing w:line="360" w:lineRule="auto"/>
        <w:ind w:firstLine="902"/>
        <w:jc w:val="both"/>
        <w:rPr>
          <w:b/>
          <w:sz w:val="28"/>
          <w:szCs w:val="28"/>
        </w:rPr>
      </w:pPr>
      <w:r w:rsidRPr="003A08C3">
        <w:rPr>
          <w:b/>
          <w:sz w:val="28"/>
          <w:szCs w:val="28"/>
        </w:rPr>
        <w:t xml:space="preserve">Пример: </w:t>
      </w:r>
    </w:p>
    <w:p w:rsidR="001C1DA1" w:rsidRPr="003A08C3" w:rsidRDefault="001C1DA1" w:rsidP="003A08C3">
      <w:pPr>
        <w:tabs>
          <w:tab w:val="left" w:pos="900"/>
        </w:tabs>
        <w:spacing w:line="360" w:lineRule="auto"/>
        <w:ind w:firstLine="902"/>
        <w:jc w:val="both"/>
        <w:rPr>
          <w:sz w:val="28"/>
          <w:szCs w:val="28"/>
        </w:rPr>
      </w:pPr>
      <w:r w:rsidRPr="003A08C3">
        <w:rPr>
          <w:sz w:val="28"/>
          <w:szCs w:val="28"/>
        </w:rPr>
        <w:t xml:space="preserve">18 марта организация оплатила счет поставщику оборудования в сумме 200 000 рублей. 25 марта перечислила за доставку оборудования в сумме 40 000 рублей. 26 марта оплачены услуги монтажа оборудования в сумме 50 000 рублей. 15 апреля объект сдан в эксплуатацию. </w:t>
      </w:r>
    </w:p>
    <w:p w:rsidR="00983E09" w:rsidRPr="003A08C3" w:rsidRDefault="001C1DA1" w:rsidP="003A08C3">
      <w:pPr>
        <w:tabs>
          <w:tab w:val="left" w:pos="900"/>
        </w:tabs>
        <w:spacing w:line="360" w:lineRule="auto"/>
        <w:ind w:firstLine="902"/>
        <w:jc w:val="both"/>
        <w:rPr>
          <w:sz w:val="28"/>
          <w:szCs w:val="28"/>
        </w:rPr>
      </w:pPr>
      <w:r w:rsidRPr="003A08C3">
        <w:rPr>
          <w:sz w:val="28"/>
          <w:szCs w:val="28"/>
        </w:rPr>
        <w:t xml:space="preserve">До 15 апреля все расходы организации, связанные с </w:t>
      </w:r>
      <w:r w:rsidR="00983E09" w:rsidRPr="003A08C3">
        <w:rPr>
          <w:sz w:val="28"/>
          <w:szCs w:val="28"/>
        </w:rPr>
        <w:t xml:space="preserve">оплатой поставщику, доставкой и монтажом в сумме (200 000 + 40 000 + 50 000) = </w:t>
      </w:r>
      <w:r w:rsidR="00983E09" w:rsidRPr="003A08C3">
        <w:rPr>
          <w:b/>
          <w:sz w:val="28"/>
          <w:szCs w:val="28"/>
        </w:rPr>
        <w:t>290 000</w:t>
      </w:r>
      <w:r w:rsidR="00983E09" w:rsidRPr="003A08C3">
        <w:rPr>
          <w:sz w:val="28"/>
          <w:szCs w:val="28"/>
        </w:rPr>
        <w:t xml:space="preserve"> руб. будут учитываться как капитальные вложения (в бухгалтерском учете на счете 08). </w:t>
      </w:r>
    </w:p>
    <w:p w:rsidR="001C1DA1" w:rsidRPr="003A08C3" w:rsidRDefault="00983E09" w:rsidP="003A08C3">
      <w:pPr>
        <w:tabs>
          <w:tab w:val="left" w:pos="900"/>
        </w:tabs>
        <w:spacing w:line="360" w:lineRule="auto"/>
        <w:ind w:firstLine="902"/>
        <w:jc w:val="both"/>
        <w:rPr>
          <w:sz w:val="28"/>
          <w:szCs w:val="28"/>
        </w:rPr>
      </w:pPr>
      <w:r w:rsidRPr="003A08C3">
        <w:rPr>
          <w:sz w:val="28"/>
          <w:szCs w:val="28"/>
        </w:rPr>
        <w:t xml:space="preserve">С момента сдачи объекта в эксплуатацию 15 апреля объект будет поставлен на баланс как основное средство с первоначальной стоимостью 290 000 руб. (в бухгалтерском учете счет 01 «Основные средства»). И, начиная с 1 мая, будет начисляться амортизация с применением одного из выбранных методов.     </w:t>
      </w:r>
    </w:p>
    <w:p w:rsidR="001C1DA1" w:rsidRPr="001C1DA1" w:rsidRDefault="001C1DA1" w:rsidP="007D60A8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81E60" w:rsidRPr="00E81E60" w:rsidRDefault="00E81E60" w:rsidP="00E81E60">
      <w:pPr>
        <w:tabs>
          <w:tab w:val="left" w:pos="900"/>
        </w:tabs>
        <w:ind w:firstLine="900"/>
        <w:jc w:val="center"/>
        <w:rPr>
          <w:b/>
          <w:sz w:val="28"/>
          <w:szCs w:val="28"/>
        </w:rPr>
      </w:pPr>
      <w:r w:rsidRPr="00E81E60">
        <w:rPr>
          <w:b/>
          <w:sz w:val="28"/>
          <w:szCs w:val="28"/>
        </w:rPr>
        <w:t>3.</w:t>
      </w:r>
    </w:p>
    <w:p w:rsidR="00E81E60" w:rsidRDefault="00E81E60" w:rsidP="007D60A8">
      <w:pPr>
        <w:tabs>
          <w:tab w:val="left" w:pos="900"/>
        </w:tabs>
        <w:ind w:firstLine="900"/>
        <w:jc w:val="both"/>
        <w:rPr>
          <w:sz w:val="28"/>
          <w:szCs w:val="28"/>
        </w:rPr>
      </w:pPr>
    </w:p>
    <w:p w:rsidR="007D60A8" w:rsidRDefault="007D60A8" w:rsidP="007D60A8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Расширенное воспроизводство не может быть обеспечено только за счет амортизационных отчислений, поэтому источниками капитальных вложений могут быть:</w:t>
      </w:r>
    </w:p>
    <w:p w:rsidR="007D60A8" w:rsidRDefault="007D60A8" w:rsidP="007D60A8">
      <w:pPr>
        <w:numPr>
          <w:ilvl w:val="0"/>
          <w:numId w:val="1"/>
        </w:numPr>
        <w:tabs>
          <w:tab w:val="left" w:pos="900"/>
        </w:tabs>
        <w:ind w:left="2127" w:hanging="14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собственные финансовые ресурсы, включая чистую прибыль   предприятия;</w:t>
      </w:r>
    </w:p>
    <w:p w:rsidR="007D60A8" w:rsidRDefault="007D60A8" w:rsidP="007D60A8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долгосрочные банковские кредиты;</w:t>
      </w:r>
    </w:p>
    <w:p w:rsidR="007D60A8" w:rsidRDefault="007D60A8" w:rsidP="007D60A8">
      <w:pPr>
        <w:numPr>
          <w:ilvl w:val="0"/>
          <w:numId w:val="1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облигационные займы;</w:t>
      </w:r>
    </w:p>
    <w:p w:rsidR="007D60A8" w:rsidRDefault="007D60A8" w:rsidP="007D60A8">
      <w:pPr>
        <w:numPr>
          <w:ilvl w:val="0"/>
          <w:numId w:val="1"/>
        </w:numPr>
        <w:tabs>
          <w:tab w:val="left" w:pos="900"/>
        </w:tabs>
        <w:ind w:left="2268" w:hanging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приобретение основных средств на основе финансового лизинга формы долгосрочной аренды имущества;</w:t>
      </w:r>
    </w:p>
    <w:p w:rsidR="007D60A8" w:rsidRDefault="007D60A8" w:rsidP="007D60A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Схема лизинговой сделки выглядит следующим образом (рис.2).</w:t>
      </w:r>
    </w:p>
    <w:p w:rsidR="007D60A8" w:rsidRDefault="007D60A8" w:rsidP="007D60A8">
      <w:pPr>
        <w:tabs>
          <w:tab w:val="left" w:pos="900"/>
        </w:tabs>
        <w:ind w:left="1620"/>
        <w:jc w:val="both"/>
        <w:rPr>
          <w:sz w:val="28"/>
          <w:szCs w:val="28"/>
        </w:rPr>
      </w:pPr>
    </w:p>
    <w:p w:rsidR="007D60A8" w:rsidRDefault="007D60A8" w:rsidP="007D60A8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025">
        <w:pict>
          <v:group id="_x0000_s1026" style="width:458.95pt;height:116.95pt;mso-wrap-distance-left:0;mso-wrap-distance-right:0;mso-position-horizontal-relative:char;mso-position-vertical-relative:line" coordsize="9178,2338">
            <o:lock v:ext="edit" text="t"/>
            <v:rect id="_x0000_s1027" style="position:absolute;width:9178;height:2338;mso-wrap-style:none;v-text-anchor:middle" filled="f" stroked="f">
              <v:stroke joinstyle="round"/>
            </v:rect>
            <v:shape id="_x0000_s1028" type="#_x0000_t202" style="position:absolute;left:178;top:539;width:2158;height:718" strokeweight=".26mm">
              <v:fill color2="black"/>
              <v:textbox style="mso-rotate-with-shape:t">
                <w:txbxContent>
                  <w:p w:rsidR="00EA05FB" w:rsidRDefault="00EA05FB" w:rsidP="007D60A8">
                    <w:r>
                      <w:t>Предприятие -производитель</w:t>
                    </w:r>
                  </w:p>
                </w:txbxContent>
              </v:textbox>
            </v:shape>
            <v:shape id="_x0000_s1029" type="#_x0000_t202" style="position:absolute;left:3779;top:540;width:2160;height:721" strokeweight=".26mm">
              <v:fill color2="black"/>
              <v:textbox style="mso-rotate-with-shape:t">
                <w:txbxContent>
                  <w:p w:rsidR="00EA05FB" w:rsidRDefault="00EA05FB" w:rsidP="007D60A8">
                    <w:r>
                      <w:t>Лизинговая фирма</w:t>
                    </w:r>
                  </w:p>
                </w:txbxContent>
              </v:textbox>
            </v:shape>
            <v:shape id="_x0000_s1030" type="#_x0000_t202" style="position:absolute;left:6840;top:539;width:2157;height:718" strokeweight=".26mm">
              <v:fill color2="black"/>
              <v:textbox style="mso-rotate-with-shape:t">
                <w:txbxContent>
                  <w:p w:rsidR="00EA05FB" w:rsidRDefault="00EA05FB" w:rsidP="007D60A8">
                    <w:r>
                      <w:t>Предприятие - лизингополучатель</w:t>
                    </w:r>
                  </w:p>
                </w:txbxContent>
              </v:textbox>
            </v:shape>
            <v:line id="_x0000_s1031" style="position:absolute;flip:x" from="2339,900" to="3778,900" strokeweight=".26mm">
              <v:stroke endarrow="block" joinstyle="miter"/>
            </v:line>
            <v:line id="_x0000_s1032" style="position:absolute;flip:x" from="5940,900" to="6839,900" strokeweight=".26mm">
              <v:stroke endarrow="block" joinstyle="miter"/>
            </v:line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33" type="#_x0000_t38" style="position:absolute;left:3331;top:2787;width:3059;height:1;flip:y" o:connectortype="curved" adj="10800,-10800" strokeweight=".26mm">
              <v:stroke endarrow="block" joinstyle="miter"/>
            </v:shape>
            <v:shape id="_x0000_s1034" type="#_x0000_t38" style="position:absolute;left:3333;top:-993;width:3057;height:2;flip:x" o:connectortype="curved" adj="10800,-10800" strokeweight=".26mm">
              <v:stroke endarrow="block" joinstyle="miter"/>
            </v:shape>
            <v:shapetype id="_x0000_t175" coordsize="21600,21600" o:spt="175" adj="3086" path="m,qy10800@0,21600,m0@1qy10800,21600,21600@1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@0;0,@2;10800,21600;21600,@2" o:connectangles="270,180,90,0"/>
              <v:textpath on="t" fitshape="t"/>
              <v:handles>
                <v:h position="center,#0" yrange="0,7200"/>
              </v:handles>
              <o:lock v:ext="edit" text="t" shapetype="t"/>
            </v:shapetype>
            <v:shape id="_x0000_s1035" type="#_x0000_t175" style="position:absolute;left:5760;top:1259;width:1498;height:261;mso-wrap-style:none;v-text-anchor:middle" adj="7200" fillcolor="black" strokeweight=".26mm">
              <v:stroke joinstyle="miter"/>
              <v:textpath style="font-family:&quot;Times New Roman&quot;;v-text-kern:t" fitpath="t" string="передача в лизинг"/>
            </v:shape>
            <v:shapetype id="_x0000_t174" coordsize="21600,21600" o:spt="174" adj="18514" path="m0@1qy10800,,21600@1m,21600qy10800@0,21600,21600e">
              <v:formulas>
                <v:f eqn="val #0"/>
                <v:f eqn="sum 21600 0 #0"/>
                <v:f eqn="prod @1 1 2"/>
                <v:f eqn="sum @2 10800 0"/>
              </v:formulas>
              <v:path textpathok="t" o:connecttype="custom" o:connectlocs="10800,0;0,@3;10800,@0;21600,@3" o:connectangles="270,180,90,0"/>
              <v:textpath on="t" fitshape="t"/>
              <v:handles>
                <v:h position="center,#0" yrange="14400,21600"/>
              </v:handles>
              <o:lock v:ext="edit" text="t" shapetype="t"/>
            </v:shapetype>
            <v:shape id="_x0000_s1036" type="#_x0000_t174" style="position:absolute;left:5399;top:179;width:1574;height:262;mso-wrap-style:none;v-text-anchor:middle" adj="18500" fillcolor="black" strokeweight=".26mm">
              <v:stroke joinstyle="miter"/>
              <v:textpath style="font-family:&quot;Times New Roman&quot;;v-text-kern:t" fitpath="t" string="Лизинговые платежи"/>
            </v:shape>
            <w10:anchorlock/>
          </v:group>
        </w:pict>
      </w:r>
    </w:p>
    <w:p w:rsidR="007D60A8" w:rsidRDefault="007D60A8" w:rsidP="007D60A8">
      <w:pPr>
        <w:tabs>
          <w:tab w:val="left" w:pos="900"/>
        </w:tabs>
        <w:ind w:left="1620"/>
        <w:jc w:val="both"/>
        <w:rPr>
          <w:sz w:val="28"/>
          <w:szCs w:val="28"/>
        </w:rPr>
      </w:pPr>
    </w:p>
    <w:p w:rsidR="007D60A8" w:rsidRDefault="007D60A8" w:rsidP="007D60A8">
      <w:pPr>
        <w:tabs>
          <w:tab w:val="left" w:pos="900"/>
        </w:tabs>
        <w:ind w:left="1620"/>
        <w:jc w:val="both"/>
        <w:rPr>
          <w:sz w:val="28"/>
          <w:szCs w:val="28"/>
        </w:rPr>
      </w:pPr>
      <w:r>
        <w:rPr>
          <w:sz w:val="28"/>
          <w:szCs w:val="28"/>
        </w:rPr>
        <w:t>Рис. 2 – Схема лизинговой сделки</w:t>
      </w:r>
    </w:p>
    <w:p w:rsidR="007D60A8" w:rsidRDefault="007D60A8" w:rsidP="007D60A8">
      <w:pPr>
        <w:tabs>
          <w:tab w:val="left" w:pos="900"/>
        </w:tabs>
        <w:ind w:left="1620"/>
        <w:jc w:val="both"/>
        <w:rPr>
          <w:sz w:val="28"/>
          <w:szCs w:val="28"/>
        </w:rPr>
      </w:pPr>
    </w:p>
    <w:p w:rsidR="007D60A8" w:rsidRDefault="007D60A8" w:rsidP="007D60A8">
      <w:pPr>
        <w:numPr>
          <w:ilvl w:val="0"/>
          <w:numId w:val="7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средства бюджетов разных уровней;</w:t>
      </w:r>
    </w:p>
    <w:p w:rsidR="007D60A8" w:rsidRDefault="007D60A8" w:rsidP="007D60A8">
      <w:pPr>
        <w:numPr>
          <w:ilvl w:val="0"/>
          <w:numId w:val="7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средства иностранных инвесторов (иностранные инвестиции).</w:t>
      </w:r>
    </w:p>
    <w:p w:rsidR="007D60A8" w:rsidRDefault="007D60A8" w:rsidP="007D60A8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К иностранным инвесторам относятся иностранные юридические лица, иностранные граждане, имеющие постоянное место жительства за границей, иностранные государства и международные организации.</w:t>
      </w:r>
    </w:p>
    <w:p w:rsidR="007D60A8" w:rsidRDefault="007D60A8" w:rsidP="007D60A8">
      <w:pPr>
        <w:tabs>
          <w:tab w:val="left" w:pos="900"/>
        </w:tabs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средств иностранных инвесторов может происходить следующими путями:</w:t>
      </w:r>
    </w:p>
    <w:p w:rsidR="007D60A8" w:rsidRDefault="007D60A8" w:rsidP="007D60A8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путем создания предприятий полностью принадлежащих иностранным инвесторам</w:t>
      </w:r>
    </w:p>
    <w:p w:rsidR="007D60A8" w:rsidRDefault="007D60A8" w:rsidP="007D60A8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путем долевого участия в предприятиях, созданных совместно с юридическими и физическими лицами РФ</w:t>
      </w:r>
    </w:p>
    <w:p w:rsidR="007D60A8" w:rsidRDefault="007D60A8" w:rsidP="007D60A8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путем открытия филиалов иностранных юридических лиц</w:t>
      </w:r>
    </w:p>
    <w:p w:rsidR="007D60A8" w:rsidRDefault="007D60A8" w:rsidP="007D60A8">
      <w:pPr>
        <w:numPr>
          <w:ilvl w:val="0"/>
          <w:numId w:val="2"/>
        </w:num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путем покупки ценных бумаг</w:t>
      </w:r>
    </w:p>
    <w:p w:rsidR="007D60A8" w:rsidRDefault="007D60A8" w:rsidP="007D60A8">
      <w:pPr>
        <w:tabs>
          <w:tab w:val="left" w:pos="900"/>
        </w:tabs>
        <w:ind w:left="900"/>
        <w:jc w:val="both"/>
      </w:pPr>
      <w:r>
        <w:rPr>
          <w:sz w:val="28"/>
          <w:szCs w:val="28"/>
        </w:rPr>
        <w:t>Кругоо</w:t>
      </w:r>
      <w:r>
        <w:t>борот основных средств можно представить в виде следующей схемы (рис.3):</w:t>
      </w:r>
    </w:p>
    <w:p w:rsidR="00112025" w:rsidRDefault="00112025" w:rsidP="007D60A8">
      <w:pPr>
        <w:tabs>
          <w:tab w:val="left" w:pos="900"/>
        </w:tabs>
        <w:ind w:left="900"/>
        <w:jc w:val="both"/>
      </w:pPr>
    </w:p>
    <w:p w:rsidR="00112025" w:rsidRDefault="00112025" w:rsidP="007D60A8">
      <w:pPr>
        <w:tabs>
          <w:tab w:val="left" w:pos="900"/>
        </w:tabs>
        <w:ind w:left="900"/>
        <w:jc w:val="both"/>
      </w:pPr>
    </w:p>
    <w:p w:rsidR="00112025" w:rsidRDefault="00112025" w:rsidP="007D60A8">
      <w:pPr>
        <w:tabs>
          <w:tab w:val="left" w:pos="900"/>
        </w:tabs>
        <w:ind w:left="900"/>
        <w:jc w:val="both"/>
      </w:pPr>
    </w:p>
    <w:p w:rsidR="00112025" w:rsidRDefault="00112025" w:rsidP="007D60A8">
      <w:pPr>
        <w:tabs>
          <w:tab w:val="left" w:pos="900"/>
        </w:tabs>
        <w:ind w:left="900"/>
        <w:jc w:val="both"/>
      </w:pPr>
    </w:p>
    <w:p w:rsidR="00112025" w:rsidRDefault="00112025" w:rsidP="007D60A8">
      <w:pPr>
        <w:tabs>
          <w:tab w:val="left" w:pos="900"/>
        </w:tabs>
        <w:ind w:left="900"/>
        <w:jc w:val="both"/>
      </w:pPr>
    </w:p>
    <w:p w:rsidR="00112025" w:rsidRDefault="00112025" w:rsidP="007D60A8">
      <w:pPr>
        <w:tabs>
          <w:tab w:val="left" w:pos="900"/>
        </w:tabs>
        <w:ind w:left="900"/>
        <w:jc w:val="both"/>
      </w:pPr>
    </w:p>
    <w:p w:rsidR="007D60A8" w:rsidRDefault="00112025" w:rsidP="007D60A8">
      <w:pPr>
        <w:tabs>
          <w:tab w:val="left" w:pos="900"/>
        </w:tabs>
        <w:ind w:left="900"/>
        <w:jc w:val="both"/>
      </w:pPr>
      <w:r>
        <w:lastRenderedPageBreak/>
        <w:pict>
          <v:shape id="_x0000_s1041" type="#_x0000_t202" style="position:absolute;left:0;text-align:left;margin-left:35.5pt;margin-top:8.75pt;width:153.95pt;height:54.95pt;z-index:251664384;mso-wrap-distance-left:9.05pt;mso-wrap-distance-right:9.05pt" strokeweight=".5pt">
            <v:fill color2="black"/>
            <v:textbox inset="7.45pt,3.85pt,7.45pt,3.85pt">
              <w:txbxContent>
                <w:p w:rsidR="00EA05FB" w:rsidRDefault="00EA05FB" w:rsidP="007D60A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Основные средства по первоначальной стоимости</w:t>
                  </w:r>
                </w:p>
              </w:txbxContent>
            </v:textbox>
          </v:shape>
        </w:pict>
      </w:r>
    </w:p>
    <w:p w:rsidR="007D60A8" w:rsidRDefault="00112025" w:rsidP="007D60A8">
      <w:pPr>
        <w:tabs>
          <w:tab w:val="left" w:pos="900"/>
        </w:tabs>
        <w:ind w:left="900"/>
        <w:jc w:val="both"/>
      </w:pPr>
      <w:r>
        <w:pict>
          <v:shape id="_x0000_s1042" type="#_x0000_t202" style="position:absolute;left:0;text-align:left;margin-left:314.5pt;margin-top:3.95pt;width:99.95pt;height:45.95pt;z-index:251665408;mso-wrap-distance-left:9.05pt;mso-wrap-distance-right:9.05pt" strokeweight=".5pt">
            <v:fill color2="black"/>
            <v:textbox inset="7.45pt,3.85pt,7.45pt,3.85pt">
              <w:txbxContent>
                <w:p w:rsidR="00EA05FB" w:rsidRDefault="00EA05FB" w:rsidP="007D60A8">
                  <w:pPr>
                    <w:rPr>
                      <w:sz w:val="22"/>
                      <w:szCs w:val="22"/>
                    </w:rPr>
                  </w:pPr>
                  <w:bookmarkStart w:id="0" w:name="_GoBack"/>
                  <w:r>
                    <w:rPr>
                      <w:sz w:val="22"/>
                      <w:szCs w:val="22"/>
                    </w:rPr>
                    <w:t xml:space="preserve">Остаточная </w:t>
                  </w:r>
                  <w:bookmarkEnd w:id="0"/>
                  <w:r>
                    <w:rPr>
                      <w:sz w:val="22"/>
                      <w:szCs w:val="22"/>
                    </w:rPr>
                    <w:t>стоимость</w:t>
                  </w:r>
                </w:p>
              </w:txbxContent>
            </v:textbox>
          </v:shape>
        </w:pict>
      </w:r>
    </w:p>
    <w:p w:rsidR="007D60A8" w:rsidRDefault="00112025" w:rsidP="007D60A8">
      <w:pPr>
        <w:tabs>
          <w:tab w:val="left" w:pos="900"/>
        </w:tabs>
        <w:ind w:left="900"/>
        <w:jc w:val="both"/>
      </w:pPr>
      <w:r>
        <w:pict>
          <v:line id="_x0000_s1046" style="position:absolute;left:0;text-align:left;z-index:251669504" from="189pt,8.65pt" to="315pt,8.65pt" strokeweight=".26mm">
            <v:stroke endarrow="block" joinstyle="miter"/>
          </v:line>
        </w:pict>
      </w:r>
    </w:p>
    <w:p w:rsidR="007D60A8" w:rsidRDefault="00112025" w:rsidP="007D60A8">
      <w:pPr>
        <w:tabs>
          <w:tab w:val="left" w:pos="900"/>
        </w:tabs>
        <w:ind w:left="900"/>
        <w:jc w:val="both"/>
      </w:pPr>
      <w:r>
        <w:pict>
          <v:line id="_x0000_s1050" style="position:absolute;left:0;text-align:left;z-index:251673600" from="189pt,12.85pt" to="261pt,12.85pt" strokeweight=".26mm">
            <v:stroke joinstyle="miter"/>
          </v:line>
        </w:pict>
      </w:r>
      <w:r>
        <w:pict>
          <v:line id="_x0000_s1051" style="position:absolute;left:0;text-align:left;z-index:251674624" from="261pt,12.85pt" to="261pt,48.85pt" strokeweight=".26mm">
            <v:stroke endarrow="block" joinstyle="miter"/>
          </v:line>
        </w:pict>
      </w:r>
    </w:p>
    <w:p w:rsidR="007D60A8" w:rsidRDefault="00112025" w:rsidP="007D60A8">
      <w:pPr>
        <w:tabs>
          <w:tab w:val="left" w:pos="900"/>
        </w:tabs>
        <w:ind w:left="900"/>
        <w:jc w:val="both"/>
      </w:pPr>
      <w:r>
        <w:pict>
          <v:line id="_x0000_s1047" style="position:absolute;left:0;text-align:left;flip:y;z-index:251670528" from="108pt,8.05pt" to="108pt,26.05pt" strokeweight=".26mm">
            <v:stroke endarrow="block" joinstyle="miter"/>
          </v:line>
        </w:pict>
      </w:r>
    </w:p>
    <w:p w:rsidR="007D60A8" w:rsidRDefault="00112025" w:rsidP="007D60A8">
      <w:pPr>
        <w:tabs>
          <w:tab w:val="left" w:pos="900"/>
        </w:tabs>
        <w:ind w:left="900"/>
        <w:jc w:val="both"/>
      </w:pPr>
      <w:r>
        <w:pict>
          <v:shape id="_x0000_s1043" type="#_x0000_t202" style="position:absolute;left:0;text-align:left;margin-left:53.5pt;margin-top:11.75pt;width:99.95pt;height:45.95pt;z-index:251666432;mso-wrap-distance-left:9.05pt;mso-wrap-distance-right:9.05pt" strokeweight=".5pt">
            <v:fill color2="black"/>
            <v:textbox inset="7.45pt,3.85pt,7.45pt,3.85pt">
              <w:txbxContent>
                <w:p w:rsidR="00EA05FB" w:rsidRDefault="00EA05FB" w:rsidP="007D60A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Капитальные вложения</w:t>
                  </w:r>
                </w:p>
              </w:txbxContent>
            </v:textbox>
          </v:shape>
        </w:pict>
      </w:r>
    </w:p>
    <w:p w:rsidR="007D60A8" w:rsidRDefault="00112025" w:rsidP="007D60A8">
      <w:pPr>
        <w:tabs>
          <w:tab w:val="left" w:pos="900"/>
        </w:tabs>
        <w:ind w:left="900"/>
        <w:jc w:val="both"/>
      </w:pPr>
      <w:r>
        <w:pict>
          <v:shape id="_x0000_s1044" type="#_x0000_t202" style="position:absolute;left:0;text-align:left;margin-left:242.5pt;margin-top:6.95pt;width:117.95pt;height:36.95pt;z-index:251667456;mso-wrap-distance-left:9.05pt;mso-wrap-distance-right:9.05pt" strokeweight=".5pt">
            <v:fill color2="black"/>
            <v:textbox inset="7.45pt,3.85pt,7.45pt,3.85pt">
              <w:txbxContent>
                <w:p w:rsidR="00EA05FB" w:rsidRDefault="00EA05FB" w:rsidP="007D60A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Амортизационные отчисления</w:t>
                  </w:r>
                </w:p>
              </w:txbxContent>
            </v:textbox>
          </v:shape>
        </w:pict>
      </w:r>
    </w:p>
    <w:p w:rsidR="007D60A8" w:rsidRDefault="00112025" w:rsidP="007D60A8">
      <w:pPr>
        <w:tabs>
          <w:tab w:val="left" w:pos="900"/>
        </w:tabs>
        <w:ind w:left="900"/>
        <w:jc w:val="both"/>
      </w:pPr>
      <w:r>
        <w:pict>
          <v:line id="_x0000_s1049" style="position:absolute;left:0;text-align:left;flip:x;z-index:251672576" from="153pt,11.65pt" to="243pt,11.65pt" strokeweight=".26mm">
            <v:stroke endarrow="block" joinstyle="miter"/>
          </v:line>
        </w:pict>
      </w:r>
    </w:p>
    <w:p w:rsidR="007D60A8" w:rsidRDefault="007D60A8" w:rsidP="007D60A8">
      <w:pPr>
        <w:tabs>
          <w:tab w:val="left" w:pos="900"/>
        </w:tabs>
        <w:ind w:left="900"/>
        <w:jc w:val="both"/>
      </w:pPr>
    </w:p>
    <w:p w:rsidR="007D60A8" w:rsidRDefault="00112025" w:rsidP="007D60A8">
      <w:pPr>
        <w:tabs>
          <w:tab w:val="left" w:pos="900"/>
        </w:tabs>
        <w:ind w:left="900"/>
        <w:jc w:val="both"/>
      </w:pPr>
      <w:r>
        <w:pict>
          <v:line id="_x0000_s1048" style="position:absolute;left:0;text-align:left;flip:y;z-index:251671552" from="108pt,2.05pt" to="108pt,20.05pt" strokeweight=".26mm">
            <v:stroke endarrow="block" joinstyle="miter"/>
          </v:line>
        </w:pict>
      </w:r>
    </w:p>
    <w:p w:rsidR="007D60A8" w:rsidRDefault="00112025" w:rsidP="007D60A8">
      <w:pPr>
        <w:tabs>
          <w:tab w:val="left" w:pos="900"/>
        </w:tabs>
        <w:ind w:left="900"/>
        <w:jc w:val="both"/>
      </w:pPr>
      <w:r>
        <w:pict>
          <v:shape id="_x0000_s1045" type="#_x0000_t202" style="position:absolute;left:0;text-align:left;margin-left:35.5pt;margin-top:5.75pt;width:180.95pt;height:65.7pt;z-index:251668480;mso-wrap-distance-left:9.05pt;mso-wrap-distance-right:9.05pt" strokeweight=".5pt">
            <v:fill color2="black"/>
            <v:textbox inset="7.45pt,3.85pt,7.45pt,3.85pt">
              <w:txbxContent>
                <w:p w:rsidR="00EA05FB" w:rsidRDefault="00EA05FB" w:rsidP="007D60A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Прибыль, кредит, облигационный </w:t>
                  </w:r>
                  <w:proofErr w:type="spellStart"/>
                  <w:r>
                    <w:rPr>
                      <w:sz w:val="22"/>
                      <w:szCs w:val="22"/>
                    </w:rPr>
                    <w:t>займ</w:t>
                  </w:r>
                  <w:proofErr w:type="spellEnd"/>
                  <w:r>
                    <w:rPr>
                      <w:sz w:val="22"/>
                      <w:szCs w:val="22"/>
                    </w:rPr>
                    <w:t>, лизинг, бюджетные ассигнования, иностранные инвестиции</w:t>
                  </w:r>
                </w:p>
              </w:txbxContent>
            </v:textbox>
          </v:shape>
        </w:pict>
      </w:r>
    </w:p>
    <w:p w:rsidR="007D60A8" w:rsidRDefault="007D60A8" w:rsidP="007D60A8">
      <w:pPr>
        <w:tabs>
          <w:tab w:val="left" w:pos="900"/>
        </w:tabs>
        <w:ind w:left="900"/>
        <w:jc w:val="both"/>
      </w:pPr>
    </w:p>
    <w:p w:rsidR="007D60A8" w:rsidRDefault="007D60A8" w:rsidP="007D60A8">
      <w:pPr>
        <w:tabs>
          <w:tab w:val="left" w:pos="900"/>
        </w:tabs>
        <w:ind w:left="900"/>
        <w:jc w:val="both"/>
      </w:pPr>
    </w:p>
    <w:p w:rsidR="007D60A8" w:rsidRDefault="007D60A8" w:rsidP="007D60A8">
      <w:pPr>
        <w:tabs>
          <w:tab w:val="left" w:pos="900"/>
        </w:tabs>
        <w:ind w:left="900"/>
        <w:jc w:val="both"/>
      </w:pPr>
    </w:p>
    <w:p w:rsidR="007D60A8" w:rsidRDefault="007D60A8" w:rsidP="007D60A8">
      <w:pPr>
        <w:tabs>
          <w:tab w:val="left" w:pos="900"/>
        </w:tabs>
        <w:ind w:left="900"/>
        <w:jc w:val="both"/>
      </w:pPr>
    </w:p>
    <w:p w:rsidR="007D60A8" w:rsidRDefault="007D60A8" w:rsidP="007D60A8">
      <w:pPr>
        <w:tabs>
          <w:tab w:val="left" w:pos="900"/>
        </w:tabs>
        <w:jc w:val="both"/>
        <w:rPr>
          <w:b/>
          <w:i/>
        </w:rPr>
      </w:pPr>
    </w:p>
    <w:p w:rsidR="007D60A8" w:rsidRDefault="007D60A8" w:rsidP="007D60A8">
      <w:pPr>
        <w:tabs>
          <w:tab w:val="left" w:pos="900"/>
        </w:tabs>
        <w:ind w:left="1260"/>
        <w:jc w:val="both"/>
      </w:pPr>
      <w:r>
        <w:t>Рис. 3 -  Кругооборот основных средств предприятия</w:t>
      </w:r>
    </w:p>
    <w:p w:rsidR="007D60A8" w:rsidRDefault="007D60A8" w:rsidP="007D60A8">
      <w:pPr>
        <w:tabs>
          <w:tab w:val="left" w:pos="900"/>
        </w:tabs>
        <w:ind w:left="900"/>
        <w:jc w:val="both"/>
        <w:rPr>
          <w:sz w:val="28"/>
          <w:szCs w:val="28"/>
        </w:rPr>
      </w:pPr>
    </w:p>
    <w:p w:rsidR="00E81E60" w:rsidRDefault="00E81E60" w:rsidP="007D60A8">
      <w:pPr>
        <w:rPr>
          <w:sz w:val="28"/>
          <w:szCs w:val="28"/>
        </w:rPr>
      </w:pPr>
    </w:p>
    <w:p w:rsidR="00E81E60" w:rsidRDefault="00E81E60" w:rsidP="007D60A8">
      <w:pPr>
        <w:rPr>
          <w:sz w:val="28"/>
          <w:szCs w:val="28"/>
        </w:rPr>
      </w:pPr>
    </w:p>
    <w:sectPr w:rsidR="00E81E60" w:rsidSect="00A16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90"/>
      </w:pPr>
    </w:lvl>
    <w:lvl w:ilvl="1">
      <w:start w:val="2"/>
      <w:numFmt w:val="decimal"/>
      <w:lvlText w:val="%1.%2."/>
      <w:lvlJc w:val="left"/>
      <w:pPr>
        <w:tabs>
          <w:tab w:val="num" w:pos="1380"/>
        </w:tabs>
        <w:ind w:left="1380" w:hanging="4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760"/>
        </w:tabs>
        <w:ind w:left="27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180"/>
        </w:tabs>
        <w:ind w:left="3180" w:hanging="1800"/>
      </w:pPr>
      <w:rPr>
        <w:b w:val="0"/>
      </w:rPr>
    </w:lvl>
  </w:abstractNum>
  <w:abstractNum w:abstractNumId="2" w15:restartNumberingAfterBreak="0">
    <w:nsid w:val="00000008"/>
    <w:multiLevelType w:val="multilevel"/>
    <w:tmpl w:val="00000008"/>
    <w:name w:val="WW8Num10"/>
    <w:lvl w:ilvl="0">
      <w:start w:val="1"/>
      <w:numFmt w:val="bullet"/>
      <w:lvlText w:val="-"/>
      <w:lvlJc w:val="left"/>
      <w:pPr>
        <w:tabs>
          <w:tab w:val="num" w:pos="1290"/>
        </w:tabs>
        <w:ind w:left="1290" w:hanging="39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color w:val="auto"/>
      </w:rPr>
    </w:lvl>
    <w:lvl w:ilvl="2">
      <w:start w:val="1"/>
      <w:numFmt w:val="lowerRoman"/>
      <w:lvlText w:val="%3."/>
      <w:lvlJc w:val="lef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lef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lef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201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5" w15:restartNumberingAfterBreak="0">
    <w:nsid w:val="0000000F"/>
    <w:multiLevelType w:val="singleLevel"/>
    <w:tmpl w:val="0000000F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/>
      </w:rPr>
    </w:lvl>
  </w:abstractNum>
  <w:abstractNum w:abstractNumId="6" w15:restartNumberingAfterBreak="0">
    <w:nsid w:val="0000001C"/>
    <w:multiLevelType w:val="singleLevel"/>
    <w:tmpl w:val="0000001C"/>
    <w:name w:val="WW8Num36"/>
    <w:lvl w:ilvl="0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/>
      </w:rPr>
    </w:lvl>
  </w:abstractNum>
  <w:abstractNum w:abstractNumId="7" w15:restartNumberingAfterBreak="0">
    <w:nsid w:val="06D96CB4"/>
    <w:multiLevelType w:val="hybridMultilevel"/>
    <w:tmpl w:val="2D92943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0E0470C7"/>
    <w:multiLevelType w:val="singleLevel"/>
    <w:tmpl w:val="0000000D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9" w15:restartNumberingAfterBreak="0">
    <w:nsid w:val="0EAD4461"/>
    <w:multiLevelType w:val="hybridMultilevel"/>
    <w:tmpl w:val="239C9A2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669636E"/>
    <w:multiLevelType w:val="multilevel"/>
    <w:tmpl w:val="9684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5B3790"/>
    <w:multiLevelType w:val="multilevel"/>
    <w:tmpl w:val="B092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232E02"/>
    <w:multiLevelType w:val="hybridMultilevel"/>
    <w:tmpl w:val="F9E094DC"/>
    <w:lvl w:ilvl="0" w:tplc="5FB2A1B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3" w15:restartNumberingAfterBreak="0">
    <w:nsid w:val="193702B1"/>
    <w:multiLevelType w:val="hybridMultilevel"/>
    <w:tmpl w:val="D5F00AA4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B147E14"/>
    <w:multiLevelType w:val="multilevel"/>
    <w:tmpl w:val="30F4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D614C14"/>
    <w:multiLevelType w:val="multilevel"/>
    <w:tmpl w:val="C6C2A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B509B6"/>
    <w:multiLevelType w:val="multilevel"/>
    <w:tmpl w:val="92EE5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CD7BDD"/>
    <w:multiLevelType w:val="multilevel"/>
    <w:tmpl w:val="1CD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B3509C"/>
    <w:multiLevelType w:val="multilevel"/>
    <w:tmpl w:val="9128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F64E5A"/>
    <w:multiLevelType w:val="hybridMultilevel"/>
    <w:tmpl w:val="523669A8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8440023"/>
    <w:multiLevelType w:val="multilevel"/>
    <w:tmpl w:val="5D723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F55DF5"/>
    <w:multiLevelType w:val="hybridMultilevel"/>
    <w:tmpl w:val="8EFE48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D4783"/>
    <w:multiLevelType w:val="multilevel"/>
    <w:tmpl w:val="074890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4813DC"/>
    <w:multiLevelType w:val="multilevel"/>
    <w:tmpl w:val="393C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9A457A"/>
    <w:multiLevelType w:val="multilevel"/>
    <w:tmpl w:val="2574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7E568D"/>
    <w:multiLevelType w:val="multilevel"/>
    <w:tmpl w:val="538C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6"/>
  </w:num>
  <w:num w:numId="10">
    <w:abstractNumId w:val="14"/>
  </w:num>
  <w:num w:numId="11">
    <w:abstractNumId w:val="10"/>
  </w:num>
  <w:num w:numId="12">
    <w:abstractNumId w:val="18"/>
  </w:num>
  <w:num w:numId="13">
    <w:abstractNumId w:val="24"/>
  </w:num>
  <w:num w:numId="14">
    <w:abstractNumId w:val="25"/>
  </w:num>
  <w:num w:numId="15">
    <w:abstractNumId w:val="11"/>
  </w:num>
  <w:num w:numId="16">
    <w:abstractNumId w:val="17"/>
  </w:num>
  <w:num w:numId="17">
    <w:abstractNumId w:val="22"/>
  </w:num>
  <w:num w:numId="18">
    <w:abstractNumId w:val="9"/>
  </w:num>
  <w:num w:numId="19">
    <w:abstractNumId w:val="8"/>
  </w:num>
  <w:num w:numId="20">
    <w:abstractNumId w:val="20"/>
  </w:num>
  <w:num w:numId="21">
    <w:abstractNumId w:val="21"/>
  </w:num>
  <w:num w:numId="22">
    <w:abstractNumId w:val="7"/>
  </w:num>
  <w:num w:numId="23">
    <w:abstractNumId w:val="13"/>
  </w:num>
  <w:num w:numId="24">
    <w:abstractNumId w:val="15"/>
  </w:num>
  <w:num w:numId="25">
    <w:abstractNumId w:val="19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60A8"/>
    <w:rsid w:val="00011621"/>
    <w:rsid w:val="00015469"/>
    <w:rsid w:val="00033D41"/>
    <w:rsid w:val="0005763C"/>
    <w:rsid w:val="0008321F"/>
    <w:rsid w:val="000F5E65"/>
    <w:rsid w:val="001018A9"/>
    <w:rsid w:val="00112025"/>
    <w:rsid w:val="00153596"/>
    <w:rsid w:val="0017281A"/>
    <w:rsid w:val="00180F63"/>
    <w:rsid w:val="001C1DA1"/>
    <w:rsid w:val="001D3AD9"/>
    <w:rsid w:val="001E2854"/>
    <w:rsid w:val="00216B96"/>
    <w:rsid w:val="00263CE7"/>
    <w:rsid w:val="00272FF9"/>
    <w:rsid w:val="0029650C"/>
    <w:rsid w:val="002E2817"/>
    <w:rsid w:val="002E7E72"/>
    <w:rsid w:val="00334358"/>
    <w:rsid w:val="00352B8A"/>
    <w:rsid w:val="003A08C3"/>
    <w:rsid w:val="003A1C06"/>
    <w:rsid w:val="003A7546"/>
    <w:rsid w:val="003B27A8"/>
    <w:rsid w:val="003C2032"/>
    <w:rsid w:val="003D6E04"/>
    <w:rsid w:val="003E4EE8"/>
    <w:rsid w:val="003F2C9A"/>
    <w:rsid w:val="003F67BC"/>
    <w:rsid w:val="00442308"/>
    <w:rsid w:val="00475223"/>
    <w:rsid w:val="0049644D"/>
    <w:rsid w:val="004C04B6"/>
    <w:rsid w:val="004E6FDC"/>
    <w:rsid w:val="00520EBE"/>
    <w:rsid w:val="00543F25"/>
    <w:rsid w:val="005866D3"/>
    <w:rsid w:val="005D336F"/>
    <w:rsid w:val="00627385"/>
    <w:rsid w:val="00651D5C"/>
    <w:rsid w:val="006B239E"/>
    <w:rsid w:val="006C3836"/>
    <w:rsid w:val="006D1129"/>
    <w:rsid w:val="006E5F1B"/>
    <w:rsid w:val="006F4361"/>
    <w:rsid w:val="00751992"/>
    <w:rsid w:val="00791391"/>
    <w:rsid w:val="007A1879"/>
    <w:rsid w:val="007D3E2E"/>
    <w:rsid w:val="007D60A8"/>
    <w:rsid w:val="0084712F"/>
    <w:rsid w:val="00853A0D"/>
    <w:rsid w:val="008662BA"/>
    <w:rsid w:val="008734ED"/>
    <w:rsid w:val="00883FB7"/>
    <w:rsid w:val="00893CFA"/>
    <w:rsid w:val="008B5E60"/>
    <w:rsid w:val="008C2327"/>
    <w:rsid w:val="008D2B03"/>
    <w:rsid w:val="008D5D06"/>
    <w:rsid w:val="009126EB"/>
    <w:rsid w:val="009220FC"/>
    <w:rsid w:val="00983E09"/>
    <w:rsid w:val="009E577D"/>
    <w:rsid w:val="00A10EF6"/>
    <w:rsid w:val="00A16881"/>
    <w:rsid w:val="00A35904"/>
    <w:rsid w:val="00A62A75"/>
    <w:rsid w:val="00A7383D"/>
    <w:rsid w:val="00A82F8F"/>
    <w:rsid w:val="00A9472E"/>
    <w:rsid w:val="00AB6C3E"/>
    <w:rsid w:val="00B019CD"/>
    <w:rsid w:val="00B36B43"/>
    <w:rsid w:val="00B4306C"/>
    <w:rsid w:val="00B533CD"/>
    <w:rsid w:val="00B53F77"/>
    <w:rsid w:val="00BB2954"/>
    <w:rsid w:val="00BD09BA"/>
    <w:rsid w:val="00C042C8"/>
    <w:rsid w:val="00C068AB"/>
    <w:rsid w:val="00C41BC8"/>
    <w:rsid w:val="00C464CA"/>
    <w:rsid w:val="00CA06E8"/>
    <w:rsid w:val="00CD7736"/>
    <w:rsid w:val="00CE58B5"/>
    <w:rsid w:val="00D11FFD"/>
    <w:rsid w:val="00D57602"/>
    <w:rsid w:val="00D91518"/>
    <w:rsid w:val="00DB1CB2"/>
    <w:rsid w:val="00DB407B"/>
    <w:rsid w:val="00DC4863"/>
    <w:rsid w:val="00DD0722"/>
    <w:rsid w:val="00DF7765"/>
    <w:rsid w:val="00E20D14"/>
    <w:rsid w:val="00E3588E"/>
    <w:rsid w:val="00E4064E"/>
    <w:rsid w:val="00E81E60"/>
    <w:rsid w:val="00E90DDB"/>
    <w:rsid w:val="00EA05FB"/>
    <w:rsid w:val="00EA069D"/>
    <w:rsid w:val="00EA4FA7"/>
    <w:rsid w:val="00EA5568"/>
    <w:rsid w:val="00F00BAA"/>
    <w:rsid w:val="00F41A78"/>
    <w:rsid w:val="00F7629A"/>
    <w:rsid w:val="00FE160E"/>
    <w:rsid w:val="00FF63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1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  <w15:docId w15:val="{77D6C109-B059-42BD-A944-BD564709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E160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232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E60"/>
    <w:rPr>
      <w:color w:val="0000FF"/>
      <w:u w:val="single"/>
    </w:rPr>
  </w:style>
  <w:style w:type="character" w:customStyle="1" w:styleId="blk">
    <w:name w:val="blk"/>
    <w:basedOn w:val="a0"/>
    <w:rsid w:val="00E81E60"/>
  </w:style>
  <w:style w:type="paragraph" w:styleId="a4">
    <w:name w:val="Normal (Web)"/>
    <w:basedOn w:val="a"/>
    <w:uiPriority w:val="99"/>
    <w:unhideWhenUsed/>
    <w:rsid w:val="00B36B43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5">
    <w:name w:val="Strong"/>
    <w:basedOn w:val="a0"/>
    <w:qFormat/>
    <w:rsid w:val="004C04B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C23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enter">
    <w:name w:val="center"/>
    <w:basedOn w:val="a"/>
    <w:rsid w:val="008C23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tyle1">
    <w:name w:val="style1"/>
    <w:basedOn w:val="a"/>
    <w:rsid w:val="008C232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eft">
    <w:name w:val="left"/>
    <w:basedOn w:val="a"/>
    <w:rsid w:val="008C232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C23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2327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3A754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16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0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53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3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3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86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15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41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39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0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214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3653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AB16-DA65-4DA1-BC2C-45AAD0C1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13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fincredit</dc:creator>
  <cp:keywords/>
  <dc:description/>
  <cp:lastModifiedBy>Наталья Юрьевна Исина</cp:lastModifiedBy>
  <cp:revision>76</cp:revision>
  <dcterms:created xsi:type="dcterms:W3CDTF">2020-04-27T13:14:00Z</dcterms:created>
  <dcterms:modified xsi:type="dcterms:W3CDTF">2022-03-30T07:03:00Z</dcterms:modified>
</cp:coreProperties>
</file>