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19021" w14:textId="0ECEE896" w:rsidR="00820A7F" w:rsidRPr="001505A5" w:rsidRDefault="00DD71BD">
      <w:pPr>
        <w:rPr>
          <w:b/>
          <w:bCs/>
          <w:sz w:val="24"/>
          <w:szCs w:val="24"/>
        </w:rPr>
      </w:pPr>
      <w:r w:rsidRPr="001505A5">
        <w:rPr>
          <w:b/>
          <w:bCs/>
          <w:sz w:val="24"/>
          <w:szCs w:val="24"/>
        </w:rPr>
        <w:t>Контроль темы 5- 15 «Психология»</w:t>
      </w:r>
    </w:p>
    <w:p w14:paraId="32BD88C7" w14:textId="2CD794BB" w:rsidR="00DD71BD" w:rsidRPr="001505A5" w:rsidRDefault="00DD71BD" w:rsidP="001505A5">
      <w:pPr>
        <w:pStyle w:val="a3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1505A5">
        <w:rPr>
          <w:sz w:val="24"/>
          <w:szCs w:val="24"/>
        </w:rPr>
        <w:t>Свойства ощущений?</w:t>
      </w:r>
    </w:p>
    <w:p w14:paraId="6571A199" w14:textId="6CD7C5D6" w:rsidR="00DD71BD" w:rsidRPr="001505A5" w:rsidRDefault="00DD71BD" w:rsidP="001505A5">
      <w:pPr>
        <w:pStyle w:val="a3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1505A5">
        <w:rPr>
          <w:sz w:val="24"/>
          <w:szCs w:val="24"/>
        </w:rPr>
        <w:t xml:space="preserve">Что такое </w:t>
      </w:r>
      <w:proofErr w:type="spellStart"/>
      <w:r w:rsidRPr="001505A5">
        <w:rPr>
          <w:sz w:val="24"/>
          <w:szCs w:val="24"/>
        </w:rPr>
        <w:t>геоны</w:t>
      </w:r>
      <w:proofErr w:type="spellEnd"/>
      <w:r w:rsidRPr="001505A5">
        <w:rPr>
          <w:sz w:val="24"/>
          <w:szCs w:val="24"/>
        </w:rPr>
        <w:t xml:space="preserve"> И. </w:t>
      </w:r>
      <w:proofErr w:type="spellStart"/>
      <w:r w:rsidRPr="001505A5">
        <w:rPr>
          <w:sz w:val="24"/>
          <w:szCs w:val="24"/>
        </w:rPr>
        <w:t>Бидермана</w:t>
      </w:r>
      <w:proofErr w:type="spellEnd"/>
      <w:r w:rsidRPr="001505A5">
        <w:rPr>
          <w:sz w:val="24"/>
          <w:szCs w:val="24"/>
        </w:rPr>
        <w:t>?</w:t>
      </w:r>
    </w:p>
    <w:p w14:paraId="2CCD9CE0" w14:textId="113C2539" w:rsidR="00DD71BD" w:rsidRPr="001505A5" w:rsidRDefault="00DD71BD" w:rsidP="001505A5">
      <w:pPr>
        <w:pStyle w:val="a3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1505A5">
        <w:rPr>
          <w:sz w:val="24"/>
          <w:szCs w:val="24"/>
        </w:rPr>
        <w:t>Чем отличаются представления разных людей?</w:t>
      </w:r>
    </w:p>
    <w:p w14:paraId="4B6CAAC3" w14:textId="4B9E36C1" w:rsidR="00DD71BD" w:rsidRPr="001505A5" w:rsidRDefault="00DD71BD" w:rsidP="001505A5">
      <w:pPr>
        <w:pStyle w:val="a3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1505A5">
        <w:rPr>
          <w:sz w:val="24"/>
          <w:szCs w:val="24"/>
        </w:rPr>
        <w:t>Основные формы мышления?</w:t>
      </w:r>
    </w:p>
    <w:p w14:paraId="0FA755B8" w14:textId="0EE93E20" w:rsidR="00DD71BD" w:rsidRPr="001505A5" w:rsidRDefault="00DD71BD" w:rsidP="001505A5">
      <w:pPr>
        <w:pStyle w:val="a3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1505A5">
        <w:rPr>
          <w:sz w:val="24"/>
          <w:szCs w:val="24"/>
        </w:rPr>
        <w:t xml:space="preserve">Какая память по Э. </w:t>
      </w:r>
      <w:proofErr w:type="spellStart"/>
      <w:r w:rsidRPr="001505A5">
        <w:rPr>
          <w:sz w:val="24"/>
          <w:szCs w:val="24"/>
        </w:rPr>
        <w:t>Тульвингу</w:t>
      </w:r>
      <w:proofErr w:type="spellEnd"/>
      <w:r w:rsidRPr="001505A5">
        <w:rPr>
          <w:sz w:val="24"/>
          <w:szCs w:val="24"/>
        </w:rPr>
        <w:t xml:space="preserve"> располагает события жизни на оси времени?</w:t>
      </w:r>
    </w:p>
    <w:p w14:paraId="25010A1F" w14:textId="20668025" w:rsidR="00DD71BD" w:rsidRPr="001505A5" w:rsidRDefault="00DD71BD" w:rsidP="001505A5">
      <w:pPr>
        <w:pStyle w:val="a3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1505A5">
        <w:rPr>
          <w:sz w:val="24"/>
          <w:szCs w:val="24"/>
        </w:rPr>
        <w:t>Чем отличается устная речь от внешней речи?</w:t>
      </w:r>
    </w:p>
    <w:p w14:paraId="174ECD28" w14:textId="0A5A3900" w:rsidR="00DD71BD" w:rsidRPr="001505A5" w:rsidRDefault="00DD71BD" w:rsidP="001505A5">
      <w:pPr>
        <w:pStyle w:val="a3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1505A5">
        <w:rPr>
          <w:sz w:val="24"/>
          <w:szCs w:val="24"/>
        </w:rPr>
        <w:t>Какие стороны общения предполагает общение преподавателя со студентами на практическом занятии?</w:t>
      </w:r>
    </w:p>
    <w:p w14:paraId="42495897" w14:textId="29EFEC19" w:rsidR="00DD71BD" w:rsidRPr="001505A5" w:rsidRDefault="00DD71BD" w:rsidP="001505A5">
      <w:pPr>
        <w:pStyle w:val="a3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1505A5">
        <w:rPr>
          <w:sz w:val="24"/>
          <w:szCs w:val="24"/>
        </w:rPr>
        <w:t>Стадии творчества по Г. Уоллесу?</w:t>
      </w:r>
    </w:p>
    <w:p w14:paraId="5306A1A2" w14:textId="49B21EC2" w:rsidR="00DD71BD" w:rsidRPr="001505A5" w:rsidRDefault="00DD71BD" w:rsidP="001505A5">
      <w:pPr>
        <w:pStyle w:val="a3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1505A5">
        <w:rPr>
          <w:sz w:val="24"/>
          <w:szCs w:val="24"/>
        </w:rPr>
        <w:t xml:space="preserve">О каких свойствах внимания постоянно </w:t>
      </w:r>
      <w:proofErr w:type="gramStart"/>
      <w:r w:rsidRPr="001505A5">
        <w:rPr>
          <w:sz w:val="24"/>
          <w:szCs w:val="24"/>
        </w:rPr>
        <w:t>напоминают  преподаватели</w:t>
      </w:r>
      <w:proofErr w:type="gramEnd"/>
      <w:r w:rsidRPr="001505A5">
        <w:rPr>
          <w:sz w:val="24"/>
          <w:szCs w:val="24"/>
        </w:rPr>
        <w:t xml:space="preserve"> студентам?</w:t>
      </w:r>
    </w:p>
    <w:p w14:paraId="5152E51F" w14:textId="4297BB3A" w:rsidR="00DD71BD" w:rsidRPr="001505A5" w:rsidRDefault="00DD71BD" w:rsidP="001505A5">
      <w:pPr>
        <w:pStyle w:val="a3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1505A5">
        <w:rPr>
          <w:sz w:val="24"/>
          <w:szCs w:val="24"/>
        </w:rPr>
        <w:t>В чем разница между собственно эмоциями и чувствами?</w:t>
      </w:r>
    </w:p>
    <w:p w14:paraId="51F686B9" w14:textId="3B876B09" w:rsidR="00DD71BD" w:rsidRPr="001505A5" w:rsidRDefault="00DD71BD" w:rsidP="001505A5">
      <w:pPr>
        <w:pStyle w:val="a3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1505A5">
        <w:rPr>
          <w:sz w:val="24"/>
          <w:szCs w:val="24"/>
        </w:rPr>
        <w:t>Чем определяется авторитетность субъекта в группе?</w:t>
      </w:r>
    </w:p>
    <w:p w14:paraId="5522115C" w14:textId="2F103652" w:rsidR="00DD71BD" w:rsidRPr="001505A5" w:rsidRDefault="001505A5" w:rsidP="001505A5">
      <w:pPr>
        <w:pStyle w:val="a3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1505A5">
        <w:rPr>
          <w:sz w:val="24"/>
          <w:szCs w:val="24"/>
        </w:rPr>
        <w:t>Как чувствует себя субъект в референтной группе?</w:t>
      </w:r>
    </w:p>
    <w:p w14:paraId="1C00BC03" w14:textId="79F93A8C" w:rsidR="001505A5" w:rsidRPr="001505A5" w:rsidRDefault="001505A5" w:rsidP="001505A5">
      <w:pPr>
        <w:pStyle w:val="a3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1505A5">
        <w:rPr>
          <w:sz w:val="24"/>
          <w:szCs w:val="24"/>
        </w:rPr>
        <w:t>Чем отличается понятие «субъект» от понятия «индивидуальность»?</w:t>
      </w:r>
    </w:p>
    <w:sectPr w:rsidR="001505A5" w:rsidRPr="00150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93DB1"/>
    <w:multiLevelType w:val="hybridMultilevel"/>
    <w:tmpl w:val="C158D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7F"/>
    <w:rsid w:val="001505A5"/>
    <w:rsid w:val="00820A7F"/>
    <w:rsid w:val="00DD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D4515"/>
  <w15:chartTrackingRefBased/>
  <w15:docId w15:val="{F336F0A6-3F33-4F63-AC72-87A515E3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Савин</dc:creator>
  <cp:keywords/>
  <dc:description/>
  <cp:lastModifiedBy>Юрий Савин</cp:lastModifiedBy>
  <cp:revision>2</cp:revision>
  <dcterms:created xsi:type="dcterms:W3CDTF">2021-03-01T15:56:00Z</dcterms:created>
  <dcterms:modified xsi:type="dcterms:W3CDTF">2021-03-01T16:25:00Z</dcterms:modified>
</cp:coreProperties>
</file>