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6F" w:rsidRDefault="00EA0DE2" w:rsidP="00DB046F">
      <w:pPr>
        <w:pStyle w:val="1"/>
        <w:spacing w:before="240" w:after="240"/>
      </w:pPr>
      <w:r>
        <w:t>Управление запасами</w:t>
      </w:r>
    </w:p>
    <w:p w:rsidR="00E96FE8" w:rsidRDefault="00EA0DE2" w:rsidP="0006752F">
      <w:pPr>
        <w:pStyle w:val="a0"/>
      </w:pPr>
      <w:r w:rsidRPr="00EA0DE2">
        <w:rPr>
          <w:b/>
        </w:rPr>
        <w:t>Управление запасами</w:t>
      </w:r>
      <w:r>
        <w:t xml:space="preserve"> является составной частью логистики (логистика запасов). Цель – поиск оптимума между избытком и недостатком запасов.</w:t>
      </w:r>
    </w:p>
    <w:p w:rsidR="00EA0DE2" w:rsidRDefault="00EA0DE2" w:rsidP="0006752F">
      <w:pPr>
        <w:pStyle w:val="a0"/>
      </w:pPr>
      <w:r>
        <w:t xml:space="preserve">Объем необходимых запасов определяется </w:t>
      </w:r>
      <w:r w:rsidRPr="00EA0DE2">
        <w:rPr>
          <w:b/>
        </w:rPr>
        <w:t>спросом</w:t>
      </w:r>
      <w:r>
        <w:t xml:space="preserve"> на товар.</w:t>
      </w:r>
    </w:p>
    <w:p w:rsidR="00EA0DE2" w:rsidRDefault="00583875" w:rsidP="00207E51">
      <w:pPr>
        <w:pStyle w:val="af5"/>
        <w:spacing w:before="120" w:after="120"/>
      </w:pPr>
      <w:r>
        <w:pict>
          <v:group id="_x0000_s4440" editas="canvas" style="width:471pt;height:123.8pt;mso-position-horizontal-relative:char;mso-position-vertical-relative:line" coordorigin="2969,2866" coordsize="7065,185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439" type="#_x0000_t75" style="position:absolute;left:2969;top:2866;width:7065;height:185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441" type="#_x0000_t202" style="position:absolute;left:5748;top:2872;width:1411;height:386" strokecolor="black [3200]">
              <v:shadow color="#868686"/>
              <v:textbox>
                <w:txbxContent>
                  <w:p w:rsidR="00B746E1" w:rsidRDefault="00B746E1" w:rsidP="00EA0DE2">
                    <w:pPr>
                      <w:jc w:val="center"/>
                    </w:pPr>
                    <w:r>
                      <w:t>Спрос</w:t>
                    </w:r>
                  </w:p>
                </w:txbxContent>
              </v:textbox>
            </v:shape>
            <v:shape id="_x0000_s4442" type="#_x0000_t202" style="position:absolute;left:3659;top:3562;width:2266;height:384" strokecolor="black [3200]">
              <v:shadow color="#868686"/>
              <v:textbox>
                <w:txbxContent>
                  <w:p w:rsidR="00B746E1" w:rsidRDefault="00B746E1" w:rsidP="00EA0DE2">
                    <w:pPr>
                      <w:jc w:val="center"/>
                    </w:pPr>
                    <w:r>
                      <w:t>Детерминированный</w:t>
                    </w:r>
                  </w:p>
                </w:txbxContent>
              </v:textbox>
            </v:shape>
            <v:shape id="_x0000_s4443" type="#_x0000_t202" style="position:absolute;left:7164;top:3519;width:1967;height:385" strokecolor="black [3200]">
              <v:shadow color="#868686"/>
              <v:textbox>
                <w:txbxContent>
                  <w:p w:rsidR="00B746E1" w:rsidRDefault="00B746E1" w:rsidP="00EA0DE2">
                    <w:pPr>
                      <w:jc w:val="center"/>
                    </w:pPr>
                    <w:r>
                      <w:t>Случайный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444" type="#_x0000_t32" style="position:absolute;left:4792;top:3258;width:1662;height:304;flip:x" o:connectortype="straight" strokecolor="black [3200]">
              <v:stroke endarrow="block"/>
              <v:shadow color="#868686"/>
            </v:shape>
            <v:shape id="_x0000_s4445" type="#_x0000_t32" style="position:absolute;left:6454;top:3258;width:1694;height:261" o:connectortype="straight" strokecolor="black [3200]">
              <v:stroke endarrow="block"/>
              <v:shadow color="#868686"/>
            </v:shape>
            <v:shape id="_x0000_s4446" type="#_x0000_t202" style="position:absolute;left:2975;top:4331;width:1453;height:386" strokecolor="black [3200]">
              <v:shadow color="#868686"/>
              <v:textbox style="mso-next-textbox:#_x0000_s4446">
                <w:txbxContent>
                  <w:p w:rsidR="00B746E1" w:rsidRDefault="00B746E1" w:rsidP="00EA0DE2">
                    <w:pPr>
                      <w:jc w:val="center"/>
                    </w:pPr>
                    <w:r>
                      <w:t>Статический</w:t>
                    </w:r>
                  </w:p>
                </w:txbxContent>
              </v:textbox>
            </v:shape>
            <v:shape id="_x0000_s4447" type="#_x0000_t202" style="position:absolute;left:4685;top:4331;width:1581;height:386" strokecolor="black [3200]">
              <v:shadow color="#868686"/>
              <v:textbox style="mso-next-textbox:#_x0000_s4447">
                <w:txbxContent>
                  <w:p w:rsidR="00B746E1" w:rsidRDefault="00B746E1" w:rsidP="00EA0DE2">
                    <w:pPr>
                      <w:jc w:val="center"/>
                    </w:pPr>
                    <w:r>
                      <w:t>Динамический</w:t>
                    </w:r>
                  </w:p>
                </w:txbxContent>
              </v:textbox>
            </v:shape>
            <v:shape id="_x0000_s4449" type="#_x0000_t202" style="position:absolute;left:6523;top:4331;width:1581;height:386" strokecolor="black [3200]">
              <v:shadow color="#868686"/>
              <v:textbox style="mso-next-textbox:#_x0000_s4449">
                <w:txbxContent>
                  <w:p w:rsidR="00B746E1" w:rsidRDefault="00B746E1" w:rsidP="00EA0DE2">
                    <w:pPr>
                      <w:jc w:val="center"/>
                    </w:pPr>
                    <w:r>
                      <w:t>Стационарный</w:t>
                    </w:r>
                  </w:p>
                </w:txbxContent>
              </v:textbox>
            </v:shape>
            <v:shape id="_x0000_s4450" type="#_x0000_t202" style="position:absolute;left:8233;top:4331;width:1795;height:386" strokecolor="black [3200]">
              <v:shadow color="#868686"/>
              <v:textbox style="mso-next-textbox:#_x0000_s4450">
                <w:txbxContent>
                  <w:p w:rsidR="00B746E1" w:rsidRDefault="00B746E1" w:rsidP="00EA0DE2">
                    <w:pPr>
                      <w:jc w:val="center"/>
                    </w:pPr>
                    <w:r>
                      <w:t>Нестационарный</w:t>
                    </w:r>
                  </w:p>
                </w:txbxContent>
              </v:textbox>
            </v:shape>
            <v:shape id="_x0000_s4451" type="#_x0000_t32" style="position:absolute;left:4792;top:3946;width:684;height:385" o:connectortype="straight" strokecolor="black [3200]">
              <v:stroke endarrow="block"/>
              <v:shadow color="#868686"/>
            </v:shape>
            <v:shape id="_x0000_s4452" type="#_x0000_t32" style="position:absolute;left:3702;top:3946;width:1090;height:385;flip:x" o:connectortype="straight" strokecolor="black [3200]">
              <v:stroke endarrow="block"/>
              <v:shadow color="#868686"/>
            </v:shape>
            <v:shape id="_x0000_s4453" type="#_x0000_t32" style="position:absolute;left:7314;top:3904;width:834;height:427;flip:x" o:connectortype="straight" strokecolor="black [3200]">
              <v:stroke endarrow="block"/>
              <v:shadow color="#868686"/>
            </v:shape>
            <v:shape id="_x0000_s4454" type="#_x0000_t32" style="position:absolute;left:8148;top:3904;width:983;height:427" o:connectortype="straight" strokecolor="black [3200]">
              <v:stroke endarrow="block"/>
              <v:shadow color="#868686"/>
            </v:shape>
            <w10:wrap type="none"/>
            <w10:anchorlock/>
          </v:group>
        </w:pict>
      </w:r>
    </w:p>
    <w:p w:rsidR="00EA0DE2" w:rsidRDefault="00207E51" w:rsidP="0006752F">
      <w:pPr>
        <w:pStyle w:val="a0"/>
      </w:pPr>
      <w:r w:rsidRPr="00207E51">
        <w:rPr>
          <w:b/>
        </w:rPr>
        <w:t>Детерминированный спрос</w:t>
      </w:r>
      <w:r>
        <w:t xml:space="preserve"> точно известен заранее (например, закреплен в договоре на поставки). </w:t>
      </w:r>
      <w:proofErr w:type="gramStart"/>
      <w:r w:rsidRPr="00207E51">
        <w:rPr>
          <w:b/>
        </w:rPr>
        <w:t>Статический</w:t>
      </w:r>
      <w:proofErr w:type="gramEnd"/>
      <w:r>
        <w:t xml:space="preserve"> – не изменяется в рассматриваемом периоде, </w:t>
      </w:r>
      <w:r w:rsidRPr="00207E51">
        <w:rPr>
          <w:b/>
        </w:rPr>
        <w:t>динамический</w:t>
      </w:r>
      <w:r>
        <w:t xml:space="preserve"> – изменяется.</w:t>
      </w:r>
    </w:p>
    <w:p w:rsidR="00207E51" w:rsidRDefault="00207E51" w:rsidP="0006752F">
      <w:pPr>
        <w:pStyle w:val="a0"/>
      </w:pPr>
      <w:r w:rsidRPr="00207E51">
        <w:rPr>
          <w:b/>
        </w:rPr>
        <w:t>Случайный спрос</w:t>
      </w:r>
      <w:r>
        <w:t xml:space="preserve"> неизвестен заранее. Его можно моделировать с помощью методов статистики и теории вероятностей.</w:t>
      </w:r>
    </w:p>
    <w:p w:rsidR="00207E51" w:rsidRDefault="00207E51" w:rsidP="0006752F">
      <w:pPr>
        <w:pStyle w:val="a0"/>
      </w:pPr>
      <w:r w:rsidRPr="00207E51">
        <w:rPr>
          <w:b/>
        </w:rPr>
        <w:t>Стационарный спрос</w:t>
      </w:r>
      <w:r>
        <w:t xml:space="preserve"> – вероятностные характеристики (закон распределения, среднее значение, дисперсия (разброс значений)) постоянны во времени. Например, сколько именно будет куплено хлеба в магазине, но известно, что в среднем всегда покупают 200 буханок в день (независимо от дня недели, времени года и т.п.).</w:t>
      </w:r>
    </w:p>
    <w:p w:rsidR="00207E51" w:rsidRDefault="00207E51" w:rsidP="0006752F">
      <w:pPr>
        <w:pStyle w:val="a0"/>
      </w:pPr>
      <w:r w:rsidRPr="00207E51">
        <w:rPr>
          <w:b/>
        </w:rPr>
        <w:t>Нестационарный спрос</w:t>
      </w:r>
      <w:r>
        <w:t xml:space="preserve"> – случайный спрос, характеристики которого меняются во времени. Например, с сезонными колебаниями, или с растущим трендом.</w:t>
      </w:r>
    </w:p>
    <w:p w:rsidR="00C97D7F" w:rsidRDefault="00C97D7F" w:rsidP="00C97D7F">
      <w:pPr>
        <w:pStyle w:val="a0"/>
      </w:pPr>
      <w:r>
        <w:t>Идеальный случай – отсутствие запасов. Т.е., как только у потребителя возникает потребность в товаре, она может быть мгновенно удовлетворена производителем.</w:t>
      </w:r>
    </w:p>
    <w:p w:rsidR="00207E51" w:rsidRDefault="00207E51" w:rsidP="0006752F">
      <w:pPr>
        <w:pStyle w:val="a0"/>
      </w:pPr>
      <w:r>
        <w:t xml:space="preserve">В зависимости от типа спроса используются разные </w:t>
      </w:r>
      <w:r w:rsidRPr="00207E51">
        <w:rPr>
          <w:i/>
        </w:rPr>
        <w:t>модели управления запасами.</w:t>
      </w:r>
    </w:p>
    <w:p w:rsidR="00EA0DE2" w:rsidRDefault="00EA0DE2" w:rsidP="0006752F">
      <w:pPr>
        <w:pStyle w:val="a0"/>
      </w:pPr>
      <w:r w:rsidRPr="00207E51">
        <w:rPr>
          <w:b/>
        </w:rPr>
        <w:t>Модель управления запасами</w:t>
      </w:r>
      <w:r>
        <w:t xml:space="preserve"> должна дать ответ на 2 вопроса:</w:t>
      </w:r>
    </w:p>
    <w:p w:rsidR="00EA0DE2" w:rsidRDefault="00EA0DE2" w:rsidP="00EA0DE2">
      <w:pPr>
        <w:pStyle w:val="a0"/>
        <w:numPr>
          <w:ilvl w:val="0"/>
          <w:numId w:val="27"/>
        </w:numPr>
      </w:pPr>
      <w:r>
        <w:t>сколько заказывать</w:t>
      </w:r>
      <w:r w:rsidR="00A83A33">
        <w:t xml:space="preserve"> (размер партии)</w:t>
      </w:r>
      <w:r>
        <w:t>?</w:t>
      </w:r>
    </w:p>
    <w:p w:rsidR="00EA0DE2" w:rsidRDefault="00EA0DE2" w:rsidP="00EA0DE2">
      <w:pPr>
        <w:pStyle w:val="a0"/>
        <w:numPr>
          <w:ilvl w:val="0"/>
          <w:numId w:val="27"/>
        </w:numPr>
      </w:pPr>
      <w:r>
        <w:t>когда заказывать</w:t>
      </w:r>
      <w:r w:rsidR="00A83A33">
        <w:t xml:space="preserve"> (периодичность)</w:t>
      </w:r>
      <w:r>
        <w:t>?</w:t>
      </w:r>
    </w:p>
    <w:p w:rsidR="00EA0DE2" w:rsidRDefault="00A83A33" w:rsidP="0006752F">
      <w:pPr>
        <w:pStyle w:val="a0"/>
      </w:pPr>
      <w:r>
        <w:t xml:space="preserve">При этом необходимо минимизировать общие </w:t>
      </w:r>
      <w:r w:rsidRPr="00A83A33">
        <w:rPr>
          <w:b/>
        </w:rPr>
        <w:t>затраты</w:t>
      </w:r>
      <w:r>
        <w:t xml:space="preserve"> на поставку и хранение. Обычно имеется 4 типа затрат.</w:t>
      </w:r>
    </w:p>
    <w:p w:rsidR="00A83A33" w:rsidRDefault="00A83A33" w:rsidP="003031DD">
      <w:pPr>
        <w:pStyle w:val="a0"/>
        <w:numPr>
          <w:ilvl w:val="0"/>
          <w:numId w:val="28"/>
        </w:numPr>
        <w:tabs>
          <w:tab w:val="left" w:pos="1026"/>
        </w:tabs>
        <w:ind w:left="0" w:firstLine="709"/>
      </w:pPr>
      <w:r w:rsidRPr="00A83A33">
        <w:rPr>
          <w:i/>
        </w:rPr>
        <w:t>Затраты на приобретение</w:t>
      </w:r>
      <w:r>
        <w:t xml:space="preserve"> (цена ед. товара). Цена может быть постоянной, а может зависеть от объема заказа (скидки за большую партию).</w:t>
      </w:r>
    </w:p>
    <w:p w:rsidR="00A83A33" w:rsidRDefault="00A83A33" w:rsidP="003031DD">
      <w:pPr>
        <w:pStyle w:val="a0"/>
        <w:numPr>
          <w:ilvl w:val="0"/>
          <w:numId w:val="28"/>
        </w:numPr>
        <w:tabs>
          <w:tab w:val="left" w:pos="1026"/>
        </w:tabs>
        <w:ind w:left="0" w:firstLine="709"/>
      </w:pPr>
      <w:r w:rsidRPr="00A83A33">
        <w:rPr>
          <w:i/>
        </w:rPr>
        <w:t>Затраты на размещение</w:t>
      </w:r>
      <w:r>
        <w:t xml:space="preserve"> заказа (доставка, упаковка, административные расходы), обычно фиксированная сумма за весь заказ, независимо от его размера.</w:t>
      </w:r>
    </w:p>
    <w:p w:rsidR="00A83A33" w:rsidRDefault="00A83A33" w:rsidP="003031DD">
      <w:pPr>
        <w:pStyle w:val="a0"/>
        <w:numPr>
          <w:ilvl w:val="0"/>
          <w:numId w:val="28"/>
        </w:numPr>
        <w:tabs>
          <w:tab w:val="left" w:pos="1026"/>
        </w:tabs>
        <w:ind w:left="0" w:firstLine="709"/>
      </w:pPr>
      <w:r w:rsidRPr="00A83A33">
        <w:rPr>
          <w:i/>
        </w:rPr>
        <w:t>Затраты на хранение</w:t>
      </w:r>
      <w:r>
        <w:t xml:space="preserve"> заказа (аренда склада, зарплата рабочим, коммунальные платежи и т.п.) обычно задаются на ед. товара в ед. времени. Т.е. чем больше и чем дольше храним, тем дороже это обходится.</w:t>
      </w:r>
    </w:p>
    <w:p w:rsidR="00A83A33" w:rsidRDefault="00A83A33" w:rsidP="003031DD">
      <w:pPr>
        <w:pStyle w:val="a0"/>
        <w:numPr>
          <w:ilvl w:val="0"/>
          <w:numId w:val="28"/>
        </w:numPr>
        <w:tabs>
          <w:tab w:val="left" w:pos="1026"/>
        </w:tabs>
        <w:ind w:left="0" w:firstLine="709"/>
      </w:pPr>
      <w:r w:rsidRPr="00A83A33">
        <w:rPr>
          <w:i/>
        </w:rPr>
        <w:lastRenderedPageBreak/>
        <w:t>Потери из-за дефицита</w:t>
      </w:r>
      <w:r>
        <w:t xml:space="preserve"> – затраты, возникающие при нехватке товара. Это могут быть штрафы, недополученная прибыль, ухудшение репутации, потерянные клиенты и т.п.</w:t>
      </w:r>
    </w:p>
    <w:p w:rsidR="00C97D7F" w:rsidRPr="00C97D7F" w:rsidRDefault="00C97D7F" w:rsidP="0006752F">
      <w:pPr>
        <w:pStyle w:val="a0"/>
      </w:pPr>
      <w:r>
        <w:t>Если заказывать большими партиями, но редко, то снизятся затраты на размещение заказа и, иногда, на приобретение, но затраты на хранение вырастут.</w:t>
      </w:r>
    </w:p>
    <w:p w:rsidR="003031DD" w:rsidRDefault="00C97D7F" w:rsidP="0006752F">
      <w:pPr>
        <w:pStyle w:val="a0"/>
      </w:pPr>
      <w:r>
        <w:t>Если наоборот, заказывать часто маленькими партиями, это позволит сэкономить на хранении, но затраты на размещение заказа вырастут.</w:t>
      </w:r>
    </w:p>
    <w:p w:rsidR="00EA0DE2" w:rsidRDefault="00C97D7F" w:rsidP="0006752F">
      <w:pPr>
        <w:pStyle w:val="a0"/>
      </w:pPr>
      <w:r>
        <w:t xml:space="preserve">Таким образом, одновременно оптимизировать и размер партии, и периодичность заказа </w:t>
      </w:r>
      <w:r w:rsidR="00DF0B5E">
        <w:t>довольно трудно. На практике используют два типа моделей:</w:t>
      </w:r>
    </w:p>
    <w:p w:rsidR="00DF0B5E" w:rsidRDefault="00DF0B5E" w:rsidP="00DF0B5E">
      <w:pPr>
        <w:pStyle w:val="a0"/>
        <w:numPr>
          <w:ilvl w:val="0"/>
          <w:numId w:val="29"/>
        </w:numPr>
      </w:pPr>
      <w:r>
        <w:t>Строго периодические поставки (а также контроля состояния запасов) – раз в день, неделю, месяц. Необходимо каждый раз выбирать оптимальный размер партии (всегда разный).</w:t>
      </w:r>
    </w:p>
    <w:p w:rsidR="00DF0B5E" w:rsidRDefault="00DF0B5E" w:rsidP="00DF0B5E">
      <w:pPr>
        <w:pStyle w:val="a0"/>
        <w:numPr>
          <w:ilvl w:val="0"/>
          <w:numId w:val="29"/>
        </w:numPr>
      </w:pPr>
      <w:r>
        <w:t>Заказ можно разместить в любой момент (непрерывный контроль состояния), но размер заказа фиксирован (всегда одинаковый).</w:t>
      </w:r>
    </w:p>
    <w:p w:rsidR="00C97D7F" w:rsidRDefault="003C4176" w:rsidP="003C4176">
      <w:pPr>
        <w:pStyle w:val="2"/>
        <w:spacing w:before="240" w:after="240"/>
      </w:pPr>
      <w:r>
        <w:t>Детерминированные модели</w:t>
      </w:r>
    </w:p>
    <w:p w:rsidR="003C4176" w:rsidRPr="003C4176" w:rsidRDefault="003C4176" w:rsidP="003C4176">
      <w:pPr>
        <w:pStyle w:val="3"/>
        <w:spacing w:before="120" w:after="120"/>
      </w:pPr>
      <w:r>
        <w:t>Модель Уилсона</w:t>
      </w:r>
    </w:p>
    <w:p w:rsidR="00C97D7F" w:rsidRDefault="003C4176" w:rsidP="0006752F">
      <w:pPr>
        <w:pStyle w:val="a0"/>
      </w:pPr>
      <w:r>
        <w:t>Простейшая модель управления запасами.</w:t>
      </w:r>
    </w:p>
    <w:p w:rsidR="003C4176" w:rsidRDefault="003C4176" w:rsidP="00933AC7">
      <w:pPr>
        <w:pStyle w:val="a0"/>
        <w:ind w:firstLine="0"/>
      </w:pPr>
      <w:r w:rsidRPr="00933AC7">
        <w:rPr>
          <w:i/>
        </w:rPr>
        <w:t>Предположения</w:t>
      </w:r>
      <w:r>
        <w:t>:</w:t>
      </w:r>
    </w:p>
    <w:p w:rsidR="003C4176" w:rsidRDefault="00933AC7" w:rsidP="003C4176">
      <w:pPr>
        <w:pStyle w:val="a0"/>
        <w:numPr>
          <w:ilvl w:val="0"/>
          <w:numId w:val="30"/>
        </w:numPr>
      </w:pPr>
      <w:r>
        <w:t>интенсивность потребления</w:t>
      </w:r>
      <w:r w:rsidR="003C4176">
        <w:t xml:space="preserve"> известн</w:t>
      </w:r>
      <w:r>
        <w:t>а и постоян</w:t>
      </w:r>
      <w:r w:rsidR="003C4176">
        <w:t>н</w:t>
      </w:r>
      <w:r>
        <w:t>а</w:t>
      </w:r>
      <w:r w:rsidR="003C4176">
        <w:t>;</w:t>
      </w:r>
    </w:p>
    <w:p w:rsidR="003C4176" w:rsidRDefault="003C4176" w:rsidP="003C4176">
      <w:pPr>
        <w:pStyle w:val="a0"/>
        <w:numPr>
          <w:ilvl w:val="0"/>
          <w:numId w:val="30"/>
        </w:numPr>
      </w:pPr>
      <w:r>
        <w:t>срок доставки заказа известен и постоянен;</w:t>
      </w:r>
    </w:p>
    <w:p w:rsidR="003C4176" w:rsidRDefault="003C4176" w:rsidP="003C4176">
      <w:pPr>
        <w:pStyle w:val="a0"/>
        <w:numPr>
          <w:ilvl w:val="0"/>
          <w:numId w:val="30"/>
        </w:numPr>
      </w:pPr>
      <w:r>
        <w:t>цена закупки не зависит от размера заказа;</w:t>
      </w:r>
    </w:p>
    <w:p w:rsidR="003C4176" w:rsidRDefault="003C4176" w:rsidP="003C4176">
      <w:pPr>
        <w:pStyle w:val="a0"/>
        <w:numPr>
          <w:ilvl w:val="0"/>
          <w:numId w:val="30"/>
        </w:numPr>
      </w:pPr>
      <w:r>
        <w:t>дефицит не допускается.</w:t>
      </w:r>
    </w:p>
    <w:p w:rsidR="003C4176" w:rsidRDefault="003C4176" w:rsidP="00933AC7">
      <w:pPr>
        <w:pStyle w:val="a0"/>
        <w:ind w:firstLine="0"/>
        <w:rPr>
          <w:lang w:val="en-US"/>
        </w:rPr>
      </w:pPr>
      <w:r>
        <w:rPr>
          <w:i/>
          <w:iCs/>
        </w:rPr>
        <w:t>Исходные данные:</w:t>
      </w:r>
      <w:r>
        <w:t xml:space="preserve"> </w:t>
      </w:r>
    </w:p>
    <w:p w:rsidR="003C4176" w:rsidRPr="003C4176" w:rsidRDefault="003C4176" w:rsidP="003C4176">
      <w:pPr>
        <w:pStyle w:val="a0"/>
      </w:pPr>
      <w:r w:rsidRPr="003C4176">
        <w:rPr>
          <w:rFonts w:cs="Times New Roman"/>
          <w:i/>
          <w:lang w:val="en-US"/>
        </w:rPr>
        <w:t>ν</w:t>
      </w:r>
      <w:r>
        <w:t xml:space="preserve"> </w:t>
      </w:r>
      <w:r w:rsidR="00933AC7">
        <w:t xml:space="preserve">– </w:t>
      </w:r>
      <w:proofErr w:type="gramStart"/>
      <w:r w:rsidR="00933AC7" w:rsidRPr="00933AC7">
        <w:t>интенсивность</w:t>
      </w:r>
      <w:proofErr w:type="gramEnd"/>
      <w:r w:rsidR="00933AC7" w:rsidRPr="00933AC7">
        <w:t xml:space="preserve"> (скорость) потребления запаса</w:t>
      </w:r>
      <w:r>
        <w:t>;</w:t>
      </w:r>
    </w:p>
    <w:p w:rsidR="003C4176" w:rsidRPr="003C4176" w:rsidRDefault="003C4176" w:rsidP="003C4176">
      <w:pPr>
        <w:pStyle w:val="a0"/>
      </w:pPr>
      <w:r w:rsidRPr="003C4176">
        <w:rPr>
          <w:i/>
          <w:lang w:val="en-US"/>
        </w:rPr>
        <w:t>s</w:t>
      </w:r>
      <w:r w:rsidRPr="003C4176">
        <w:t xml:space="preserve"> </w:t>
      </w:r>
      <w:r w:rsidR="00933AC7">
        <w:t xml:space="preserve">– </w:t>
      </w:r>
      <w:proofErr w:type="gramStart"/>
      <w:r>
        <w:t>затраты</w:t>
      </w:r>
      <w:proofErr w:type="gramEnd"/>
      <w:r>
        <w:t xml:space="preserve"> на хранение запасов</w:t>
      </w:r>
      <w:r w:rsidR="00B152B6">
        <w:t xml:space="preserve"> в ед. времени</w:t>
      </w:r>
      <w:r>
        <w:t>, д.е. или % от цены товара;</w:t>
      </w:r>
    </w:p>
    <w:p w:rsidR="00933AC7" w:rsidRDefault="00933AC7" w:rsidP="003C4176">
      <w:pPr>
        <w:pStyle w:val="a0"/>
      </w:pPr>
      <w:r w:rsidRPr="00933AC7">
        <w:rPr>
          <w:i/>
          <w:lang w:val="en-US"/>
        </w:rPr>
        <w:t>K</w:t>
      </w:r>
      <w:r w:rsidRPr="00933AC7">
        <w:t xml:space="preserve"> </w:t>
      </w:r>
      <w:r>
        <w:t>–</w:t>
      </w:r>
      <w:r w:rsidRPr="00933AC7">
        <w:t xml:space="preserve"> </w:t>
      </w:r>
      <w:proofErr w:type="gramStart"/>
      <w:r>
        <w:t>затраты</w:t>
      </w:r>
      <w:proofErr w:type="gramEnd"/>
      <w:r>
        <w:t xml:space="preserve"> на размещение заказа;</w:t>
      </w:r>
    </w:p>
    <w:p w:rsidR="003C4176" w:rsidRDefault="00933AC7" w:rsidP="003C4176">
      <w:pPr>
        <w:pStyle w:val="a0"/>
      </w:pPr>
      <w:proofErr w:type="gramStart"/>
      <w:r w:rsidRPr="00933AC7">
        <w:rPr>
          <w:i/>
          <w:lang w:val="en-US"/>
        </w:rPr>
        <w:t>t</w:t>
      </w:r>
      <w:r w:rsidRPr="00933AC7">
        <w:rPr>
          <w:i/>
          <w:vertAlign w:val="subscript"/>
        </w:rPr>
        <w:t>Д</w:t>
      </w:r>
      <w:proofErr w:type="gramEnd"/>
      <w:r>
        <w:t xml:space="preserve"> – время доставки</w:t>
      </w:r>
      <w:r w:rsidR="00602B89">
        <w:t>;</w:t>
      </w:r>
    </w:p>
    <w:p w:rsidR="00602B89" w:rsidRPr="00602B89" w:rsidRDefault="00602B89" w:rsidP="003C4176">
      <w:pPr>
        <w:pStyle w:val="a0"/>
      </w:pPr>
      <w:r w:rsidRPr="00602B89">
        <w:rPr>
          <w:i/>
          <w:lang w:val="en-US"/>
        </w:rPr>
        <w:t>T</w:t>
      </w:r>
      <w:r w:rsidRPr="00602B89">
        <w:t xml:space="preserve"> – </w:t>
      </w:r>
      <w:proofErr w:type="gramStart"/>
      <w:r>
        <w:t>рассматриваемый</w:t>
      </w:r>
      <w:proofErr w:type="gramEnd"/>
      <w:r>
        <w:t xml:space="preserve"> период (на который планируются поставки).</w:t>
      </w:r>
    </w:p>
    <w:p w:rsidR="00933AC7" w:rsidRDefault="003C4176" w:rsidP="00933AC7">
      <w:pPr>
        <w:pStyle w:val="a0"/>
        <w:ind w:firstLine="0"/>
      </w:pPr>
      <w:r>
        <w:rPr>
          <w:i/>
          <w:iCs/>
        </w:rPr>
        <w:t>Результат:</w:t>
      </w:r>
    </w:p>
    <w:p w:rsidR="003C4176" w:rsidRDefault="00933AC7" w:rsidP="003C4176">
      <w:pPr>
        <w:pStyle w:val="a0"/>
      </w:pPr>
      <w:r w:rsidRPr="00933AC7">
        <w:rPr>
          <w:i/>
          <w:lang w:val="en-US"/>
        </w:rPr>
        <w:t>Q</w:t>
      </w:r>
      <w:r w:rsidRPr="00602B89">
        <w:t xml:space="preserve"> – </w:t>
      </w:r>
      <w:proofErr w:type="gramStart"/>
      <w:r>
        <w:t>размер</w:t>
      </w:r>
      <w:proofErr w:type="gramEnd"/>
      <w:r>
        <w:t xml:space="preserve"> заказа;</w:t>
      </w:r>
    </w:p>
    <w:p w:rsidR="00933AC7" w:rsidRDefault="00933AC7" w:rsidP="003C4176">
      <w:pPr>
        <w:pStyle w:val="a0"/>
      </w:pPr>
      <w:r>
        <w:rPr>
          <w:i/>
          <w:lang w:val="en-US"/>
        </w:rPr>
        <w:t>C</w:t>
      </w:r>
      <w:r w:rsidRPr="00602B89">
        <w:t xml:space="preserve"> – </w:t>
      </w:r>
      <w:proofErr w:type="gramStart"/>
      <w:r>
        <w:t>общая</w:t>
      </w:r>
      <w:proofErr w:type="gramEnd"/>
      <w:r>
        <w:t xml:space="preserve"> сумма затрат;</w:t>
      </w:r>
    </w:p>
    <w:p w:rsidR="00933AC7" w:rsidRDefault="00602B89" w:rsidP="003C4176">
      <w:pPr>
        <w:pStyle w:val="a0"/>
      </w:pPr>
      <w:r>
        <w:rPr>
          <w:i/>
          <w:lang w:val="en-US"/>
        </w:rPr>
        <w:t>t</w:t>
      </w:r>
      <w:r w:rsidR="00933AC7" w:rsidRPr="00933AC7">
        <w:t xml:space="preserve"> – </w:t>
      </w:r>
      <w:proofErr w:type="gramStart"/>
      <w:r w:rsidR="00933AC7">
        <w:t>период</w:t>
      </w:r>
      <w:proofErr w:type="gramEnd"/>
      <w:r w:rsidR="00933AC7">
        <w:t xml:space="preserve"> поставки (время между двумя заказами или двумя поставками);</w:t>
      </w:r>
    </w:p>
    <w:p w:rsidR="00933AC7" w:rsidRPr="00186940" w:rsidRDefault="00933AC7" w:rsidP="003C4176">
      <w:pPr>
        <w:pStyle w:val="a0"/>
      </w:pPr>
      <w:r w:rsidRPr="00933AC7">
        <w:rPr>
          <w:i/>
          <w:lang w:val="en-US"/>
        </w:rPr>
        <w:t>h</w:t>
      </w:r>
      <w:r w:rsidRPr="00933AC7">
        <w:rPr>
          <w:i/>
          <w:vertAlign w:val="subscript"/>
        </w:rPr>
        <w:t>0</w:t>
      </w:r>
      <w:r w:rsidRPr="00933AC7">
        <w:t xml:space="preserve"> – </w:t>
      </w:r>
      <w:r>
        <w:t>точка заказа (кол-во запасов, при котором</w:t>
      </w:r>
      <w:r w:rsidR="00602B89">
        <w:t xml:space="preserve"> необходимо делать новый заказ)</w:t>
      </w:r>
      <w:r w:rsidR="00602B89" w:rsidRPr="00602B89">
        <w:t>;</w:t>
      </w:r>
    </w:p>
    <w:p w:rsidR="00602B89" w:rsidRPr="00602B89" w:rsidRDefault="00602B89" w:rsidP="003C4176">
      <w:pPr>
        <w:pStyle w:val="a0"/>
      </w:pPr>
      <w:r w:rsidRPr="00602B89">
        <w:rPr>
          <w:i/>
          <w:lang w:val="en-US"/>
        </w:rPr>
        <w:t>N</w:t>
      </w:r>
      <w:r w:rsidRPr="00602B89">
        <w:t xml:space="preserve"> – </w:t>
      </w:r>
      <w:proofErr w:type="gramStart"/>
      <w:r>
        <w:t>число</w:t>
      </w:r>
      <w:proofErr w:type="gramEnd"/>
      <w:r>
        <w:t xml:space="preserve"> заказов за рассматриваемый период.</w:t>
      </w:r>
    </w:p>
    <w:p w:rsidR="003C4176" w:rsidRPr="00933AC7" w:rsidRDefault="00933AC7" w:rsidP="0006752F">
      <w:pPr>
        <w:pStyle w:val="a0"/>
      </w:pPr>
      <w:r>
        <w:t xml:space="preserve">Т.е. в каждую ед. времени (день, час, год) тратится </w:t>
      </w:r>
      <w:r w:rsidRPr="003C4176">
        <w:rPr>
          <w:rFonts w:cs="Times New Roman"/>
          <w:i/>
          <w:lang w:val="en-US"/>
        </w:rPr>
        <w:t>ν</w:t>
      </w:r>
      <w:r>
        <w:rPr>
          <w:rFonts w:cs="Times New Roman"/>
        </w:rPr>
        <w:t xml:space="preserve"> единиц товара.</w:t>
      </w:r>
      <w:r>
        <w:t xml:space="preserve"> Как только на складе осталось </w:t>
      </w:r>
      <w:r w:rsidRPr="00933AC7">
        <w:rPr>
          <w:i/>
          <w:lang w:val="en-US"/>
        </w:rPr>
        <w:t>h</w:t>
      </w:r>
      <w:r w:rsidRPr="00933AC7">
        <w:rPr>
          <w:i/>
          <w:vertAlign w:val="subscript"/>
        </w:rPr>
        <w:t>0</w:t>
      </w:r>
      <w:r>
        <w:rPr>
          <w:i/>
        </w:rPr>
        <w:t xml:space="preserve"> </w:t>
      </w:r>
      <w:r>
        <w:t xml:space="preserve">товара, нужно </w:t>
      </w:r>
      <w:proofErr w:type="gramStart"/>
      <w:r>
        <w:t>разместить заказ</w:t>
      </w:r>
      <w:proofErr w:type="gramEnd"/>
      <w:r>
        <w:t xml:space="preserve"> размером </w:t>
      </w:r>
      <w:r w:rsidRPr="00933AC7">
        <w:rPr>
          <w:i/>
          <w:lang w:val="en-US"/>
        </w:rPr>
        <w:t>Q</w:t>
      </w:r>
      <w:r>
        <w:t xml:space="preserve">. Через </w:t>
      </w:r>
      <w:proofErr w:type="gramStart"/>
      <w:r w:rsidRPr="00933AC7">
        <w:rPr>
          <w:i/>
          <w:lang w:val="en-US"/>
        </w:rPr>
        <w:t>t</w:t>
      </w:r>
      <w:proofErr w:type="gramEnd"/>
      <w:r w:rsidRPr="00933AC7">
        <w:rPr>
          <w:i/>
          <w:vertAlign w:val="subscript"/>
        </w:rPr>
        <w:t>Д</w:t>
      </w:r>
      <w:r>
        <w:t xml:space="preserve"> он будет доставлен (к этому моменту остатки </w:t>
      </w:r>
      <w:r w:rsidRPr="00933AC7">
        <w:rPr>
          <w:i/>
          <w:lang w:val="en-US"/>
        </w:rPr>
        <w:t>h</w:t>
      </w:r>
      <w:r w:rsidRPr="00933AC7">
        <w:rPr>
          <w:i/>
          <w:vertAlign w:val="subscript"/>
        </w:rPr>
        <w:t>0</w:t>
      </w:r>
      <w:r>
        <w:t xml:space="preserve"> как раз закончатся).</w:t>
      </w:r>
    </w:p>
    <w:p w:rsidR="003C4176" w:rsidRDefault="00583875" w:rsidP="0006752F">
      <w:pPr>
        <w:pStyle w:val="a0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_x0000_s4456" editas="canvas" style="width:467.15pt;height:239.55pt;mso-position-horizontal-relative:char;mso-position-vertical-relative:line" coordorigin="3060,13397" coordsize="7007,3593">
            <o:lock v:ext="edit" aspectratio="t"/>
            <v:shape id="_x0000_s4455" type="#_x0000_t75" style="position:absolute;left:3060;top:13397;width:7007;height:3593" o:preferrelative="f">
              <v:fill o:detectmouseclick="t"/>
              <v:path o:extrusionok="t" o:connecttype="none"/>
              <o:lock v:ext="edit" text="t"/>
            </v:shape>
            <v:shape id="_x0000_s4457" type="#_x0000_t75" style="position:absolute;left:3060;top:13397;width:7007;height:3593">
              <v:imagedata r:id="rId7" o:title=""/>
            </v:shape>
            <v:shape id="_x0000_s4458" type="#_x0000_t202" style="position:absolute;left:7164;top:16304;width:342;height:299" fillcolor="white [3212]" stroked="f" strokecolor="black [3200]">
              <v:shadow color="#868686"/>
              <v:textbox>
                <w:txbxContent>
                  <w:p w:rsidR="00B746E1" w:rsidRPr="00602B89" w:rsidRDefault="00B746E1">
                    <w:pPr>
                      <w:rPr>
                        <w:i/>
                        <w:lang w:val="en-US"/>
                      </w:rPr>
                    </w:pPr>
                    <w:proofErr w:type="gramStart"/>
                    <w:r w:rsidRPr="00602B89">
                      <w:rPr>
                        <w:i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933AC7" w:rsidRDefault="00933AC7" w:rsidP="0006752F">
      <w:pPr>
        <w:pStyle w:val="a0"/>
      </w:pPr>
      <w:r>
        <w:t>Соотношения:</w:t>
      </w:r>
    </w:p>
    <w:p w:rsidR="00933AC7" w:rsidRDefault="00602B89" w:rsidP="00933AC7">
      <w:pPr>
        <w:pStyle w:val="a0"/>
        <w:jc w:val="center"/>
        <w:rPr>
          <w:lang w:val="en-US"/>
        </w:rPr>
      </w:pPr>
      <w:r w:rsidRPr="00602B89">
        <w:rPr>
          <w:position w:val="-28"/>
          <w:lang w:val="en-US"/>
        </w:rPr>
        <w:object w:dxaOrig="1219" w:dyaOrig="720">
          <v:shape id="_x0000_i1027" type="#_x0000_t75" style="width:60.75pt;height:36pt" o:ole="">
            <v:imagedata r:id="rId8" o:title=""/>
          </v:shape>
          <o:OLEObject Type="Embed" ProgID="Equation.DSMT4" ShapeID="_x0000_i1027" DrawAspect="Content" ObjectID="_1650656239" r:id="rId9"/>
        </w:object>
      </w:r>
    </w:p>
    <w:p w:rsidR="00602B89" w:rsidRDefault="00602B89" w:rsidP="00933AC7">
      <w:pPr>
        <w:pStyle w:val="a0"/>
        <w:jc w:val="center"/>
        <w:rPr>
          <w:lang w:val="en-US"/>
        </w:rPr>
      </w:pPr>
      <w:r w:rsidRPr="00602B89">
        <w:rPr>
          <w:position w:val="-16"/>
          <w:lang w:val="en-US"/>
        </w:rPr>
        <w:object w:dxaOrig="980" w:dyaOrig="420">
          <v:shape id="_x0000_i1028" type="#_x0000_t75" style="width:48.75pt;height:21pt" o:ole="">
            <v:imagedata r:id="rId10" o:title=""/>
          </v:shape>
          <o:OLEObject Type="Embed" ProgID="Equation.DSMT4" ShapeID="_x0000_i1028" DrawAspect="Content" ObjectID="_1650656240" r:id="rId11"/>
        </w:object>
      </w:r>
    </w:p>
    <w:p w:rsidR="00933AC7" w:rsidRPr="00933AC7" w:rsidRDefault="00933AC7" w:rsidP="0006752F">
      <w:pPr>
        <w:pStyle w:val="a0"/>
      </w:pPr>
      <w:r>
        <w:t xml:space="preserve">Поскольку цена товара не зависит от размера поставки, а дефицит недопустим, эти затраты не учитываются в общей сумме </w:t>
      </w:r>
      <w:r w:rsidRPr="00933AC7">
        <w:rPr>
          <w:i/>
          <w:lang w:val="en-US"/>
        </w:rPr>
        <w:t>C</w:t>
      </w:r>
      <w:r w:rsidRPr="00933AC7">
        <w:t>.</w:t>
      </w:r>
    </w:p>
    <w:p w:rsidR="00933AC7" w:rsidRPr="00602B89" w:rsidRDefault="00602B89" w:rsidP="0006752F">
      <w:pPr>
        <w:pStyle w:val="a0"/>
      </w:pPr>
      <w:r>
        <w:t>Общие затраты на размещение заказов (</w:t>
      </w:r>
      <w:r w:rsidRPr="00602B89">
        <w:rPr>
          <w:i/>
          <w:lang w:val="en-US"/>
        </w:rPr>
        <w:t>N</w:t>
      </w:r>
      <w:r w:rsidRPr="00602B89">
        <w:t xml:space="preserve"> </w:t>
      </w:r>
      <w:r>
        <w:t>раз):</w:t>
      </w:r>
    </w:p>
    <w:p w:rsidR="00602B89" w:rsidRDefault="00523137" w:rsidP="00602B89">
      <w:pPr>
        <w:pStyle w:val="a0"/>
        <w:jc w:val="center"/>
      </w:pPr>
      <w:r w:rsidRPr="00602B89">
        <w:rPr>
          <w:position w:val="-32"/>
          <w:lang w:val="en-US"/>
        </w:rPr>
        <w:object w:dxaOrig="2320" w:dyaOrig="760">
          <v:shape id="_x0000_i1029" type="#_x0000_t75" style="width:116.25pt;height:38.25pt" o:ole="">
            <v:imagedata r:id="rId12" o:title=""/>
          </v:shape>
          <o:OLEObject Type="Embed" ProgID="Equation.DSMT4" ShapeID="_x0000_i1029" DrawAspect="Content" ObjectID="_1650656241" r:id="rId13"/>
        </w:object>
      </w:r>
    </w:p>
    <w:p w:rsidR="00602B89" w:rsidRPr="00602B89" w:rsidRDefault="00602B89" w:rsidP="00602B89">
      <w:pPr>
        <w:pStyle w:val="a0"/>
      </w:pPr>
      <w:r>
        <w:t xml:space="preserve">Затраты на хранение (кол-во товара убывает от </w:t>
      </w:r>
      <w:r>
        <w:rPr>
          <w:lang w:val="en-US"/>
        </w:rPr>
        <w:t>Q</w:t>
      </w:r>
      <w:r w:rsidRPr="00602B89">
        <w:t xml:space="preserve"> </w:t>
      </w:r>
      <w:r>
        <w:t xml:space="preserve">до нуля, в среднем </w:t>
      </w:r>
      <w:r>
        <w:rPr>
          <w:lang w:val="en-US"/>
        </w:rPr>
        <w:t>Q</w:t>
      </w:r>
      <w:r w:rsidRPr="00602B89">
        <w:t>/2</w:t>
      </w:r>
      <w:r>
        <w:t>):</w:t>
      </w:r>
    </w:p>
    <w:p w:rsidR="00602B89" w:rsidRPr="00602B89" w:rsidRDefault="00513343" w:rsidP="00602B89">
      <w:pPr>
        <w:pStyle w:val="a0"/>
        <w:jc w:val="center"/>
      </w:pPr>
      <w:r w:rsidRPr="00602B89">
        <w:rPr>
          <w:position w:val="-26"/>
          <w:lang w:val="en-US"/>
        </w:rPr>
        <w:object w:dxaOrig="2360" w:dyaOrig="700">
          <v:shape id="_x0000_i1030" type="#_x0000_t75" style="width:117.75pt;height:35.25pt" o:ole="">
            <v:imagedata r:id="rId14" o:title=""/>
          </v:shape>
          <o:OLEObject Type="Embed" ProgID="Equation.DSMT4" ShapeID="_x0000_i1030" DrawAspect="Content" ObjectID="_1650656242" r:id="rId15"/>
        </w:object>
      </w:r>
      <w:r w:rsidR="00602B89">
        <w:t xml:space="preserve"> </w:t>
      </w:r>
    </w:p>
    <w:p w:rsidR="003C4176" w:rsidRDefault="00602B89" w:rsidP="0006752F">
      <w:pPr>
        <w:pStyle w:val="a0"/>
      </w:pPr>
      <w:r>
        <w:t>Суммарные затраты:</w:t>
      </w:r>
    </w:p>
    <w:p w:rsidR="00602B89" w:rsidRDefault="00523137" w:rsidP="00602B89">
      <w:pPr>
        <w:pStyle w:val="a0"/>
        <w:jc w:val="center"/>
      </w:pPr>
      <w:r w:rsidRPr="00602B89">
        <w:rPr>
          <w:position w:val="-32"/>
          <w:lang w:val="en-US"/>
        </w:rPr>
        <w:object w:dxaOrig="2020" w:dyaOrig="760">
          <v:shape id="_x0000_i1031" type="#_x0000_t75" style="width:101.25pt;height:38.25pt" o:ole="">
            <v:imagedata r:id="rId16" o:title=""/>
          </v:shape>
          <o:OLEObject Type="Embed" ProgID="Equation.DSMT4" ShapeID="_x0000_i1031" DrawAspect="Content" ObjectID="_1650656243" r:id="rId17"/>
        </w:object>
      </w:r>
    </w:p>
    <w:p w:rsidR="00602B89" w:rsidRDefault="00602B89" w:rsidP="0006752F">
      <w:pPr>
        <w:pStyle w:val="a0"/>
      </w:pPr>
      <w:r>
        <w:t>График зависимости затрат</w:t>
      </w:r>
      <w:r w:rsidR="00523137">
        <w:t xml:space="preserve"> </w:t>
      </w:r>
      <w:r w:rsidR="00523137">
        <w:rPr>
          <w:lang w:val="en-US"/>
        </w:rPr>
        <w:t>C</w:t>
      </w:r>
      <w:r>
        <w:t xml:space="preserve"> от размера заказа</w:t>
      </w:r>
      <w:r w:rsidR="00523137" w:rsidRPr="00523137">
        <w:t xml:space="preserve"> </w:t>
      </w:r>
      <w:r w:rsidR="00523137">
        <w:rPr>
          <w:lang w:val="en-US"/>
        </w:rPr>
        <w:t>Q</w:t>
      </w:r>
      <w:r>
        <w:t>:</w:t>
      </w:r>
    </w:p>
    <w:p w:rsidR="00602B89" w:rsidRDefault="00583875" w:rsidP="00523137">
      <w:pPr>
        <w:pStyle w:val="a0"/>
        <w:jc w:val="center"/>
        <w:rPr>
          <w:noProof/>
          <w:lang w:val="en-US" w:eastAsia="ru-RU"/>
        </w:rPr>
      </w:pPr>
      <w:r>
        <w:rPr>
          <w:noProof/>
          <w:lang w:eastAsia="ru-RU"/>
        </w:rPr>
      </w:r>
      <w:r w:rsidRPr="00583875">
        <w:rPr>
          <w:noProof/>
          <w:lang w:eastAsia="ru-RU"/>
        </w:rPr>
        <w:pict>
          <v:group id="_x0000_s4460" editas="canvas" style="width:333.45pt;height:188.55pt;mso-position-horizontal-relative:char;mso-position-vertical-relative:line" coordorigin="2804,10001" coordsize="5002,2829">
            <o:lock v:ext="edit" aspectratio="t"/>
            <v:shape id="_x0000_s4459" type="#_x0000_t75" style="position:absolute;left:2804;top:10001;width:5002;height:2829" o:preferrelative="f">
              <v:fill o:detectmouseclick="t"/>
              <v:path o:extrusionok="t" o:connecttype="none"/>
              <o:lock v:ext="edit" text="t"/>
            </v:shape>
            <v:shape id="_x0000_s4461" type="#_x0000_t75" style="position:absolute;left:2804;top:10001;width:5002;height:2829">
              <v:imagedata r:id="rId18" o:title=""/>
            </v:shape>
            <w10:wrap type="none"/>
            <w10:anchorlock/>
          </v:group>
        </w:pict>
      </w:r>
    </w:p>
    <w:p w:rsidR="00523137" w:rsidRDefault="00523137" w:rsidP="00523137">
      <w:pPr>
        <w:pStyle w:val="a0"/>
        <w:jc w:val="center"/>
        <w:rPr>
          <w:lang w:val="en-US"/>
        </w:rPr>
      </w:pPr>
      <w:r w:rsidRPr="00602B89">
        <w:rPr>
          <w:position w:val="-32"/>
          <w:lang w:val="en-US"/>
        </w:rPr>
        <w:object w:dxaOrig="2380" w:dyaOrig="760">
          <v:shape id="_x0000_i1033" type="#_x0000_t75" style="width:119.25pt;height:38.25pt" o:ole="">
            <v:imagedata r:id="rId19" o:title=""/>
          </v:shape>
          <o:OLEObject Type="Embed" ProgID="Equation.DSMT4" ShapeID="_x0000_i1033" DrawAspect="Content" ObjectID="_1650656244" r:id="rId20"/>
        </w:object>
      </w:r>
    </w:p>
    <w:p w:rsidR="00523137" w:rsidRDefault="00523137" w:rsidP="00523137">
      <w:pPr>
        <w:pStyle w:val="a0"/>
        <w:jc w:val="center"/>
        <w:rPr>
          <w:lang w:val="en-US"/>
        </w:rPr>
      </w:pPr>
      <w:r w:rsidRPr="00523137">
        <w:rPr>
          <w:position w:val="-34"/>
          <w:lang w:val="en-US"/>
        </w:rPr>
        <w:object w:dxaOrig="2720" w:dyaOrig="780">
          <v:shape id="_x0000_i1034" type="#_x0000_t75" style="width:135.75pt;height:39pt" o:ole="">
            <v:imagedata r:id="rId21" o:title=""/>
          </v:shape>
          <o:OLEObject Type="Embed" ProgID="Equation.DSMT4" ShapeID="_x0000_i1034" DrawAspect="Content" ObjectID="_1650656245" r:id="rId22"/>
        </w:object>
      </w:r>
    </w:p>
    <w:p w:rsidR="00523137" w:rsidRDefault="00523137" w:rsidP="00523137">
      <w:pPr>
        <w:pStyle w:val="a0"/>
        <w:jc w:val="center"/>
        <w:rPr>
          <w:lang w:val="en-US"/>
        </w:rPr>
      </w:pPr>
      <w:r w:rsidRPr="00523137">
        <w:rPr>
          <w:position w:val="-34"/>
          <w:lang w:val="en-US"/>
        </w:rPr>
        <w:object w:dxaOrig="940" w:dyaOrig="780">
          <v:shape id="_x0000_i1035" type="#_x0000_t75" style="width:47.25pt;height:39pt" o:ole="">
            <v:imagedata r:id="rId23" o:title=""/>
          </v:shape>
          <o:OLEObject Type="Embed" ProgID="Equation.DSMT4" ShapeID="_x0000_i1035" DrawAspect="Content" ObjectID="_1650656246" r:id="rId24"/>
        </w:object>
      </w:r>
    </w:p>
    <w:p w:rsidR="00523137" w:rsidRDefault="00523137" w:rsidP="00523137">
      <w:pPr>
        <w:pStyle w:val="a0"/>
        <w:jc w:val="center"/>
        <w:rPr>
          <w:lang w:val="en-US"/>
        </w:rPr>
      </w:pPr>
      <w:r w:rsidRPr="00523137">
        <w:rPr>
          <w:position w:val="-28"/>
          <w:lang w:val="en-US"/>
        </w:rPr>
        <w:object w:dxaOrig="1240" w:dyaOrig="720">
          <v:shape id="_x0000_i1036" type="#_x0000_t75" style="width:62.25pt;height:36pt" o:ole="">
            <v:imagedata r:id="rId25" o:title=""/>
          </v:shape>
          <o:OLEObject Type="Embed" ProgID="Equation.DSMT4" ShapeID="_x0000_i1036" DrawAspect="Content" ObjectID="_1650656247" r:id="rId26"/>
        </w:object>
      </w:r>
    </w:p>
    <w:p w:rsidR="00523137" w:rsidRPr="00523137" w:rsidRDefault="00523137" w:rsidP="00523137">
      <w:pPr>
        <w:pStyle w:val="a0"/>
      </w:pPr>
      <w:r>
        <w:t>Оптимальный размер заказа:</w:t>
      </w:r>
    </w:p>
    <w:p w:rsidR="00523137" w:rsidRDefault="00523137" w:rsidP="00523137">
      <w:pPr>
        <w:pStyle w:val="a0"/>
        <w:jc w:val="center"/>
        <w:rPr>
          <w:lang w:val="en-US"/>
        </w:rPr>
      </w:pPr>
      <w:r w:rsidRPr="00523137">
        <w:rPr>
          <w:position w:val="-30"/>
          <w:lang w:val="en-US"/>
        </w:rPr>
        <w:object w:dxaOrig="1500" w:dyaOrig="800">
          <v:shape id="_x0000_i1037" type="#_x0000_t75" style="width:75pt;height:39.75pt" o:ole="">
            <v:imagedata r:id="rId27" o:title=""/>
          </v:shape>
          <o:OLEObject Type="Embed" ProgID="Equation.DSMT4" ShapeID="_x0000_i1037" DrawAspect="Content" ObjectID="_1650656248" r:id="rId28"/>
        </w:object>
      </w:r>
    </w:p>
    <w:p w:rsidR="00047280" w:rsidRPr="003C4176" w:rsidRDefault="00047280" w:rsidP="00047280">
      <w:pPr>
        <w:pStyle w:val="3"/>
        <w:spacing w:before="120" w:after="120"/>
      </w:pPr>
      <w:r>
        <w:t>Модель с дефицитом</w:t>
      </w:r>
    </w:p>
    <w:p w:rsidR="00523137" w:rsidRDefault="00047280" w:rsidP="0006752F">
      <w:pPr>
        <w:pStyle w:val="a0"/>
      </w:pPr>
      <w:r>
        <w:t>Добавим в модель Уилсона возможность возникновения дефицита. В случае</w:t>
      </w:r>
      <w:proofErr w:type="gramStart"/>
      <w:r>
        <w:t>,</w:t>
      </w:r>
      <w:proofErr w:type="gramEnd"/>
      <w:r>
        <w:t xml:space="preserve"> если возникает дефицит (заканчиваются запасы), потребители ставятся в очередь, и получают товар как только он будет доставлен.</w:t>
      </w:r>
    </w:p>
    <w:p w:rsidR="00047280" w:rsidRDefault="00047280" w:rsidP="0006752F">
      <w:pPr>
        <w:pStyle w:val="a0"/>
      </w:pPr>
      <w:r>
        <w:t>К исходным данным добавляется:</w:t>
      </w:r>
    </w:p>
    <w:p w:rsidR="00047280" w:rsidRPr="00047280" w:rsidRDefault="00513343" w:rsidP="0006752F">
      <w:pPr>
        <w:pStyle w:val="a0"/>
      </w:pPr>
      <w:r>
        <w:rPr>
          <w:i/>
          <w:lang w:val="en-US"/>
        </w:rPr>
        <w:t>b</w:t>
      </w:r>
      <w:r w:rsidR="00047280">
        <w:t xml:space="preserve"> – </w:t>
      </w:r>
      <w:proofErr w:type="gramStart"/>
      <w:r w:rsidR="00047280">
        <w:t>штраф</w:t>
      </w:r>
      <w:proofErr w:type="gramEnd"/>
      <w:r w:rsidR="00047280">
        <w:t xml:space="preserve"> за возникновение дефицита в </w:t>
      </w:r>
      <w:r>
        <w:t xml:space="preserve">за ед. товара в </w:t>
      </w:r>
      <w:r w:rsidR="00047280">
        <w:t xml:space="preserve">ед. времени </w:t>
      </w:r>
      <w:r w:rsidR="00047280" w:rsidRPr="00047280">
        <w:t>(</w:t>
      </w:r>
      <w:r w:rsidR="00047280">
        <w:t>неустойка, упущенная прибыль и др.).</w:t>
      </w:r>
    </w:p>
    <w:p w:rsidR="00047280" w:rsidRDefault="00047280" w:rsidP="0006752F">
      <w:pPr>
        <w:pStyle w:val="a0"/>
      </w:pPr>
      <w:r>
        <w:t>Размер дефицита обозначается как отрицательное значение величины запасов.</w:t>
      </w:r>
    </w:p>
    <w:p w:rsidR="00513343" w:rsidRPr="00047280" w:rsidRDefault="00513343" w:rsidP="00513343">
      <w:pPr>
        <w:pStyle w:val="a0"/>
      </w:pPr>
      <w:r>
        <w:t xml:space="preserve">Размер поставки </w:t>
      </w:r>
      <w:r w:rsidRPr="00047280">
        <w:rPr>
          <w:i/>
          <w:lang w:val="en-US"/>
        </w:rPr>
        <w:t>Q</w:t>
      </w:r>
      <w:r w:rsidRPr="00047280">
        <w:rPr>
          <w:i/>
          <w:vertAlign w:val="subscript"/>
          <w:lang w:val="en-US"/>
        </w:rPr>
        <w:t>W</w:t>
      </w:r>
      <w:r w:rsidRPr="00047280">
        <w:t xml:space="preserve"> </w:t>
      </w:r>
      <w:r>
        <w:t>разбивается на две части:</w:t>
      </w:r>
    </w:p>
    <w:p w:rsidR="00513343" w:rsidRPr="00047280" w:rsidRDefault="00513343" w:rsidP="00513343">
      <w:pPr>
        <w:pStyle w:val="a0"/>
      </w:pPr>
      <w:r w:rsidRPr="00047280">
        <w:rPr>
          <w:i/>
          <w:lang w:val="en-US"/>
        </w:rPr>
        <w:t>S</w:t>
      </w:r>
      <w:r w:rsidRPr="00047280">
        <w:t xml:space="preserve"> – </w:t>
      </w:r>
      <w:proofErr w:type="gramStart"/>
      <w:r w:rsidR="000363EC">
        <w:t>запасы</w:t>
      </w:r>
      <w:proofErr w:type="gramEnd"/>
      <w:r>
        <w:t xml:space="preserve"> в наличии</w:t>
      </w:r>
    </w:p>
    <w:p w:rsidR="00513343" w:rsidRPr="00047280" w:rsidRDefault="00513343" w:rsidP="00513343">
      <w:pPr>
        <w:pStyle w:val="a0"/>
      </w:pPr>
      <w:r w:rsidRPr="00047280">
        <w:rPr>
          <w:i/>
          <w:lang w:val="en-US"/>
        </w:rPr>
        <w:t>D</w:t>
      </w:r>
      <w:r>
        <w:rPr>
          <w:lang w:val="en-US"/>
        </w:rPr>
        <w:t> </w:t>
      </w:r>
      <w:r>
        <w:rPr>
          <w:i/>
        </w:rPr>
        <w:t>=</w:t>
      </w:r>
      <w:r>
        <w:rPr>
          <w:i/>
          <w:lang w:val="en-US"/>
        </w:rPr>
        <w:t> Q</w:t>
      </w:r>
      <w:r w:rsidRPr="00047280">
        <w:rPr>
          <w:i/>
          <w:vertAlign w:val="subscript"/>
          <w:lang w:val="en-US"/>
        </w:rPr>
        <w:t>W</w:t>
      </w:r>
      <w:r>
        <w:rPr>
          <w:lang w:val="en-US"/>
        </w:rPr>
        <w:t> </w:t>
      </w:r>
      <w:r w:rsidRPr="00047280">
        <w:rPr>
          <w:i/>
        </w:rPr>
        <w:t>–</w:t>
      </w:r>
      <w:r>
        <w:rPr>
          <w:i/>
          <w:lang w:val="en-US"/>
        </w:rPr>
        <w:t> S</w:t>
      </w:r>
      <w:r>
        <w:rPr>
          <w:i/>
        </w:rPr>
        <w:t xml:space="preserve"> – </w:t>
      </w:r>
      <w:r>
        <w:t>дефицит</w:t>
      </w:r>
    </w:p>
    <w:p w:rsidR="00047280" w:rsidRDefault="00047280" w:rsidP="00047280">
      <w:pPr>
        <w:pStyle w:val="a0"/>
        <w:jc w:val="center"/>
      </w:pPr>
      <w:r>
        <w:rPr>
          <w:noProof/>
          <w:lang w:eastAsia="ru-RU"/>
        </w:rPr>
        <w:drawing>
          <wp:inline distT="0" distB="0" distL="0" distR="0">
            <wp:extent cx="3143250" cy="1600200"/>
            <wp:effectExtent l="19050" t="0" r="0" b="0"/>
            <wp:docPr id="221" name="Рисунок 221" descr="http://matica.org.ua/images/stories/IOVEMZR/image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matica.org.ua/images/stories/IOVEMZR/image56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80" w:rsidRDefault="00047280" w:rsidP="0006752F">
      <w:pPr>
        <w:pStyle w:val="a0"/>
      </w:pPr>
      <w:r>
        <w:t>Формулы расчета затрат:</w:t>
      </w:r>
    </w:p>
    <w:p w:rsidR="00047280" w:rsidRPr="00602B89" w:rsidRDefault="00047280" w:rsidP="00047280">
      <w:pPr>
        <w:pStyle w:val="a0"/>
      </w:pPr>
      <w:r>
        <w:t>Общие затраты на размещение заказов (</w:t>
      </w:r>
      <w:r w:rsidRPr="00602B89">
        <w:rPr>
          <w:i/>
          <w:lang w:val="en-US"/>
        </w:rPr>
        <w:t>N</w:t>
      </w:r>
      <w:r w:rsidRPr="00602B89">
        <w:t xml:space="preserve"> </w:t>
      </w:r>
      <w:r>
        <w:t>раз):</w:t>
      </w:r>
    </w:p>
    <w:p w:rsidR="00047280" w:rsidRDefault="00047280" w:rsidP="00047280">
      <w:pPr>
        <w:pStyle w:val="a0"/>
        <w:jc w:val="center"/>
      </w:pPr>
      <w:r w:rsidRPr="00602B89">
        <w:rPr>
          <w:position w:val="-32"/>
          <w:lang w:val="en-US"/>
        </w:rPr>
        <w:object w:dxaOrig="2320" w:dyaOrig="760">
          <v:shape id="_x0000_i1038" type="#_x0000_t75" style="width:116.25pt;height:38.25pt" o:ole="">
            <v:imagedata r:id="rId12" o:title=""/>
          </v:shape>
          <o:OLEObject Type="Embed" ProgID="Equation.DSMT4" ShapeID="_x0000_i1038" DrawAspect="Content" ObjectID="_1650656249" r:id="rId30"/>
        </w:object>
      </w:r>
    </w:p>
    <w:p w:rsidR="00047280" w:rsidRPr="00602B89" w:rsidRDefault="00047280" w:rsidP="00047280">
      <w:pPr>
        <w:pStyle w:val="a0"/>
      </w:pPr>
      <w:r>
        <w:t>Затраты на хранение (</w:t>
      </w:r>
      <w:r w:rsidR="00513343">
        <w:t>во время дефицита издержек на хранение нет</w:t>
      </w:r>
      <w:r>
        <w:t>):</w:t>
      </w:r>
    </w:p>
    <w:p w:rsidR="00047280" w:rsidRPr="00602B89" w:rsidRDefault="00513343" w:rsidP="00047280">
      <w:pPr>
        <w:pStyle w:val="a0"/>
        <w:jc w:val="center"/>
      </w:pPr>
      <w:r w:rsidRPr="00513343">
        <w:rPr>
          <w:position w:val="-36"/>
          <w:lang w:val="en-US"/>
        </w:rPr>
        <w:object w:dxaOrig="3200" w:dyaOrig="859">
          <v:shape id="_x0000_i1039" type="#_x0000_t75" style="width:159.75pt;height:42.75pt" o:ole="">
            <v:imagedata r:id="rId31" o:title=""/>
          </v:shape>
          <o:OLEObject Type="Embed" ProgID="Equation.DSMT4" ShapeID="_x0000_i1039" DrawAspect="Content" ObjectID="_1650656250" r:id="rId32"/>
        </w:object>
      </w:r>
      <w:r w:rsidR="00047280">
        <w:t xml:space="preserve"> </w:t>
      </w:r>
    </w:p>
    <w:p w:rsidR="00513343" w:rsidRPr="00602B89" w:rsidRDefault="00513343" w:rsidP="00513343">
      <w:pPr>
        <w:pStyle w:val="a0"/>
      </w:pPr>
      <w:r>
        <w:t>Потери из-за дефицита:</w:t>
      </w:r>
    </w:p>
    <w:p w:rsidR="00513343" w:rsidRPr="00602B89" w:rsidRDefault="00513343" w:rsidP="00513343">
      <w:pPr>
        <w:pStyle w:val="a0"/>
        <w:jc w:val="center"/>
      </w:pPr>
      <w:r w:rsidRPr="00513343">
        <w:rPr>
          <w:position w:val="-36"/>
          <w:lang w:val="en-US"/>
        </w:rPr>
        <w:object w:dxaOrig="4660" w:dyaOrig="920">
          <v:shape id="_x0000_i1040" type="#_x0000_t75" style="width:233.25pt;height:45.75pt" o:ole="">
            <v:imagedata r:id="rId33" o:title=""/>
          </v:shape>
          <o:OLEObject Type="Embed" ProgID="Equation.DSMT4" ShapeID="_x0000_i1040" DrawAspect="Content" ObjectID="_1650656251" r:id="rId34"/>
        </w:object>
      </w:r>
      <w:r>
        <w:t xml:space="preserve"> </w:t>
      </w:r>
    </w:p>
    <w:p w:rsidR="00047280" w:rsidRDefault="00047280" w:rsidP="00047280">
      <w:pPr>
        <w:pStyle w:val="a0"/>
      </w:pPr>
      <w:r>
        <w:lastRenderedPageBreak/>
        <w:t>Суммарные затраты:</w:t>
      </w:r>
    </w:p>
    <w:p w:rsidR="00047280" w:rsidRDefault="00BA714B" w:rsidP="00047280">
      <w:pPr>
        <w:pStyle w:val="a0"/>
        <w:jc w:val="center"/>
      </w:pPr>
      <w:r w:rsidRPr="00602B89">
        <w:rPr>
          <w:position w:val="-32"/>
          <w:lang w:val="en-US"/>
        </w:rPr>
        <w:object w:dxaOrig="3800" w:dyaOrig="880">
          <v:shape id="_x0000_i1041" type="#_x0000_t75" style="width:189.75pt;height:44.25pt" o:ole="">
            <v:imagedata r:id="rId35" o:title=""/>
          </v:shape>
          <o:OLEObject Type="Embed" ProgID="Equation.DSMT4" ShapeID="_x0000_i1041" DrawAspect="Content" ObjectID="_1650656252" r:id="rId36"/>
        </w:object>
      </w:r>
    </w:p>
    <w:p w:rsidR="00047280" w:rsidRDefault="00513343" w:rsidP="0006752F">
      <w:pPr>
        <w:pStyle w:val="a0"/>
      </w:pPr>
      <w:r>
        <w:t>Оптимальные затраты:</w:t>
      </w:r>
    </w:p>
    <w:p w:rsidR="00513343" w:rsidRDefault="00BA714B" w:rsidP="00513343">
      <w:pPr>
        <w:pStyle w:val="a0"/>
        <w:jc w:val="center"/>
      </w:pPr>
      <w:r w:rsidRPr="00BA714B">
        <w:rPr>
          <w:position w:val="-78"/>
          <w:lang w:val="en-US"/>
        </w:rPr>
        <w:object w:dxaOrig="4740" w:dyaOrig="1700">
          <v:shape id="_x0000_i1042" type="#_x0000_t75" style="width:237pt;height:84.75pt" o:ole="">
            <v:imagedata r:id="rId37" o:title=""/>
          </v:shape>
          <o:OLEObject Type="Embed" ProgID="Equation.DSMT4" ShapeID="_x0000_i1042" DrawAspect="Content" ObjectID="_1650656253" r:id="rId38"/>
        </w:object>
      </w:r>
    </w:p>
    <w:p w:rsidR="00BA714B" w:rsidRDefault="000363EC" w:rsidP="00BA714B">
      <w:pPr>
        <w:pStyle w:val="a0"/>
        <w:jc w:val="center"/>
      </w:pPr>
      <w:r w:rsidRPr="000363EC">
        <w:rPr>
          <w:position w:val="-108"/>
          <w:lang w:val="en-US"/>
        </w:rPr>
        <w:object w:dxaOrig="1640" w:dyaOrig="1980">
          <v:shape id="_x0000_i1043" type="#_x0000_t75" style="width:81.75pt;height:99pt" o:ole="">
            <v:imagedata r:id="rId39" o:title=""/>
          </v:shape>
          <o:OLEObject Type="Embed" ProgID="Equation.DSMT4" ShapeID="_x0000_i1043" DrawAspect="Content" ObjectID="_1650656254" r:id="rId40"/>
        </w:object>
      </w:r>
    </w:p>
    <w:p w:rsidR="00513343" w:rsidRDefault="00BA714B" w:rsidP="00513343">
      <w:pPr>
        <w:pStyle w:val="a0"/>
        <w:jc w:val="center"/>
      </w:pPr>
      <w:r w:rsidRPr="00513343">
        <w:rPr>
          <w:position w:val="-34"/>
          <w:lang w:val="en-US"/>
        </w:rPr>
        <w:object w:dxaOrig="2480" w:dyaOrig="840">
          <v:shape id="_x0000_i1044" type="#_x0000_t75" style="width:123.75pt;height:42pt" o:ole="">
            <v:imagedata r:id="rId41" o:title=""/>
          </v:shape>
          <o:OLEObject Type="Embed" ProgID="Equation.DSMT4" ShapeID="_x0000_i1044" DrawAspect="Content" ObjectID="_1650656255" r:id="rId42"/>
        </w:object>
      </w:r>
    </w:p>
    <w:p w:rsidR="00513343" w:rsidRDefault="00BA714B" w:rsidP="00513343">
      <w:pPr>
        <w:pStyle w:val="a0"/>
        <w:jc w:val="center"/>
      </w:pPr>
      <w:r w:rsidRPr="00BA714B">
        <w:rPr>
          <w:position w:val="-42"/>
          <w:lang w:val="en-US"/>
        </w:rPr>
        <w:object w:dxaOrig="3040" w:dyaOrig="920">
          <v:shape id="_x0000_i1045" type="#_x0000_t75" style="width:152.25pt;height:45.75pt" o:ole="">
            <v:imagedata r:id="rId43" o:title=""/>
          </v:shape>
          <o:OLEObject Type="Embed" ProgID="Equation.DSMT4" ShapeID="_x0000_i1045" DrawAspect="Content" ObjectID="_1650656256" r:id="rId44"/>
        </w:object>
      </w:r>
    </w:p>
    <w:p w:rsidR="00BA714B" w:rsidRDefault="00BA714B" w:rsidP="00BA714B">
      <w:pPr>
        <w:pStyle w:val="a0"/>
        <w:jc w:val="center"/>
      </w:pPr>
      <w:r w:rsidRPr="00BA714B">
        <w:rPr>
          <w:position w:val="-36"/>
          <w:lang w:val="en-US"/>
        </w:rPr>
        <w:object w:dxaOrig="2280" w:dyaOrig="859">
          <v:shape id="_x0000_i1046" type="#_x0000_t75" style="width:114pt;height:42.75pt" o:ole="">
            <v:imagedata r:id="rId45" o:title=""/>
          </v:shape>
          <o:OLEObject Type="Embed" ProgID="Equation.DSMT4" ShapeID="_x0000_i1046" DrawAspect="Content" ObjectID="_1650656257" r:id="rId46"/>
        </w:object>
      </w:r>
    </w:p>
    <w:p w:rsidR="000363EC" w:rsidRDefault="000363EC" w:rsidP="000363EC">
      <w:pPr>
        <w:pStyle w:val="a0"/>
        <w:jc w:val="center"/>
      </w:pPr>
      <w:r w:rsidRPr="00BA714B">
        <w:rPr>
          <w:position w:val="-36"/>
          <w:lang w:val="en-US"/>
        </w:rPr>
        <w:object w:dxaOrig="2040" w:dyaOrig="800">
          <v:shape id="_x0000_i1047" type="#_x0000_t75" style="width:102pt;height:39.75pt" o:ole="">
            <v:imagedata r:id="rId47" o:title=""/>
          </v:shape>
          <o:OLEObject Type="Embed" ProgID="Equation.DSMT4" ShapeID="_x0000_i1047" DrawAspect="Content" ObjectID="_1650656258" r:id="rId48"/>
        </w:object>
      </w:r>
    </w:p>
    <w:p w:rsidR="000363EC" w:rsidRPr="000363EC" w:rsidRDefault="000363EC" w:rsidP="000363EC">
      <w:pPr>
        <w:pStyle w:val="a0"/>
      </w:pPr>
      <w:r>
        <w:t>Оптимальный размер заказа и запасов:</w:t>
      </w:r>
    </w:p>
    <w:p w:rsidR="00513343" w:rsidRDefault="000363EC" w:rsidP="00513343">
      <w:pPr>
        <w:pStyle w:val="a0"/>
        <w:jc w:val="center"/>
      </w:pPr>
      <w:r w:rsidRPr="00513343">
        <w:rPr>
          <w:position w:val="-30"/>
          <w:lang w:val="en-US"/>
        </w:rPr>
        <w:object w:dxaOrig="2260" w:dyaOrig="840">
          <v:shape id="_x0000_i1048" type="#_x0000_t75" style="width:113.25pt;height:42pt" o:ole="">
            <v:imagedata r:id="rId49" o:title=""/>
          </v:shape>
          <o:OLEObject Type="Embed" ProgID="Equation.DSMT4" ShapeID="_x0000_i1048" DrawAspect="Content" ObjectID="_1650656259" r:id="rId50"/>
        </w:object>
      </w:r>
    </w:p>
    <w:p w:rsidR="000363EC" w:rsidRDefault="000363EC" w:rsidP="000363EC">
      <w:pPr>
        <w:pStyle w:val="a0"/>
        <w:jc w:val="center"/>
      </w:pPr>
      <w:r w:rsidRPr="000363EC">
        <w:rPr>
          <w:position w:val="-38"/>
          <w:lang w:val="en-US"/>
        </w:rPr>
        <w:object w:dxaOrig="1840" w:dyaOrig="880">
          <v:shape id="_x0000_i1049" type="#_x0000_t75" style="width:92.25pt;height:44.25pt" o:ole="">
            <v:imagedata r:id="rId51" o:title=""/>
          </v:shape>
          <o:OLEObject Type="Embed" ProgID="Equation.DSMT4" ShapeID="_x0000_i1049" DrawAspect="Content" ObjectID="_1650656260" r:id="rId52"/>
        </w:object>
      </w:r>
    </w:p>
    <w:p w:rsidR="00BD6BA7" w:rsidRDefault="00BD6BA7" w:rsidP="00BD6BA7">
      <w:pPr>
        <w:pStyle w:val="a0"/>
      </w:pPr>
      <w:r>
        <w:t xml:space="preserve">Затраты, выраженные через </w:t>
      </w:r>
      <w:r w:rsidRPr="00BD6BA7">
        <w:rPr>
          <w:i/>
          <w:lang w:val="en-US"/>
        </w:rPr>
        <w:t>Q</w:t>
      </w:r>
      <w:r>
        <w:t>:</w:t>
      </w:r>
    </w:p>
    <w:p w:rsidR="00BD6BA7" w:rsidRPr="00602B89" w:rsidRDefault="00BD6BA7" w:rsidP="00BD6BA7">
      <w:pPr>
        <w:pStyle w:val="a0"/>
        <w:jc w:val="center"/>
      </w:pPr>
      <w:r w:rsidRPr="00BD6BA7">
        <w:rPr>
          <w:position w:val="-34"/>
          <w:lang w:val="en-US"/>
        </w:rPr>
        <w:object w:dxaOrig="2040" w:dyaOrig="840">
          <v:shape id="_x0000_i1050" type="#_x0000_t75" style="width:102pt;height:42pt" o:ole="">
            <v:imagedata r:id="rId53" o:title=""/>
          </v:shape>
          <o:OLEObject Type="Embed" ProgID="Equation.DSMT4" ShapeID="_x0000_i1050" DrawAspect="Content" ObjectID="_1650656261" r:id="rId54"/>
        </w:object>
      </w:r>
      <w:r>
        <w:t xml:space="preserve"> </w:t>
      </w:r>
    </w:p>
    <w:p w:rsidR="00BD6BA7" w:rsidRPr="00602B89" w:rsidRDefault="00BD6BA7" w:rsidP="00BD6BA7">
      <w:pPr>
        <w:pStyle w:val="a0"/>
        <w:jc w:val="center"/>
      </w:pPr>
      <w:r w:rsidRPr="00BD6BA7">
        <w:rPr>
          <w:position w:val="-42"/>
          <w:lang w:val="en-US"/>
        </w:rPr>
        <w:object w:dxaOrig="2220" w:dyaOrig="920">
          <v:shape id="_x0000_i1051" type="#_x0000_t75" style="width:111pt;height:45.75pt" o:ole="">
            <v:imagedata r:id="rId55" o:title=""/>
          </v:shape>
          <o:OLEObject Type="Embed" ProgID="Equation.DSMT4" ShapeID="_x0000_i1051" DrawAspect="Content" ObjectID="_1650656262" r:id="rId56"/>
        </w:object>
      </w:r>
    </w:p>
    <w:p w:rsidR="00BD6BA7" w:rsidRDefault="00BD6BA7" w:rsidP="00BD6BA7">
      <w:pPr>
        <w:pStyle w:val="a0"/>
        <w:jc w:val="center"/>
      </w:pPr>
    </w:p>
    <w:p w:rsidR="00BD6BA7" w:rsidRDefault="00BD6BA7" w:rsidP="00BD6BA7">
      <w:pPr>
        <w:pStyle w:val="a0"/>
        <w:jc w:val="center"/>
        <w:rPr>
          <w:position w:val="-42"/>
          <w:lang w:val="en-US"/>
        </w:rPr>
      </w:pPr>
      <w:r w:rsidRPr="00BD6BA7">
        <w:rPr>
          <w:position w:val="-42"/>
          <w:lang w:val="en-US"/>
        </w:rPr>
        <w:object w:dxaOrig="4200" w:dyaOrig="920">
          <v:shape id="_x0000_i1052" type="#_x0000_t75" style="width:210pt;height:45.75pt" o:ole="">
            <v:imagedata r:id="rId57" o:title=""/>
          </v:shape>
          <o:OLEObject Type="Embed" ProgID="Equation.DSMT4" ShapeID="_x0000_i1052" DrawAspect="Content" ObjectID="_1650656263" r:id="rId58"/>
        </w:object>
      </w:r>
    </w:p>
    <w:p w:rsidR="00186940" w:rsidRDefault="00186940" w:rsidP="00BD6BA7">
      <w:pPr>
        <w:pStyle w:val="a0"/>
        <w:jc w:val="center"/>
      </w:pPr>
      <w:r w:rsidRPr="00186940">
        <w:rPr>
          <w:noProof/>
          <w:lang w:eastAsia="ru-RU"/>
        </w:rPr>
        <w:lastRenderedPageBreak/>
        <w:drawing>
          <wp:inline distT="0" distB="0" distL="0" distR="0">
            <wp:extent cx="40767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186940" w:rsidRPr="003E53DC" w:rsidRDefault="00186940" w:rsidP="00186940">
      <w:pPr>
        <w:pStyle w:val="2"/>
        <w:spacing w:before="240" w:after="240"/>
      </w:pPr>
      <w:r>
        <w:t>Модель оптимального размера заказа с производством</w:t>
      </w:r>
    </w:p>
    <w:p w:rsidR="00E03FC8" w:rsidRDefault="00186940" w:rsidP="00E03FC8">
      <w:pPr>
        <w:pStyle w:val="a0"/>
      </w:pPr>
      <w:r>
        <w:t>Фирма производит продукт самостоятельно, хранит его на складе и расходует с постоянным темпом. Если темп производства выше темпа спроса, то излишки продукта накапливаются на складе. Когда количество продукта на складе достигает максимального значения, производство п</w:t>
      </w:r>
      <w:r w:rsidR="00E03FC8">
        <w:t>рекращается и продукт расходует</w:t>
      </w:r>
      <w:r>
        <w:t xml:space="preserve">ся со склада с постоянным темпом. Когда запас на складе достигает точки восстановления, производство возобновляется. </w:t>
      </w:r>
      <w:r w:rsidR="00E03FC8">
        <w:t>Дефицит не допускается.</w:t>
      </w:r>
    </w:p>
    <w:p w:rsidR="00831E27" w:rsidRPr="00831E27" w:rsidRDefault="00831E27" w:rsidP="00E03FC8">
      <w:pPr>
        <w:pStyle w:val="a0"/>
      </w:pPr>
      <w:r>
        <w:t>В этой модели оптимальный размер заказа также не зависит от цены продукта.</w:t>
      </w:r>
    </w:p>
    <w:p w:rsidR="000E1CA2" w:rsidRDefault="000E1CA2" w:rsidP="00E03FC8">
      <w:pPr>
        <w:pStyle w:val="a0"/>
      </w:pPr>
      <w:r>
        <w:t>Исходные данные:</w:t>
      </w:r>
    </w:p>
    <w:p w:rsidR="000E1CA2" w:rsidRPr="003C4176" w:rsidRDefault="000E1CA2" w:rsidP="000E1CA2">
      <w:pPr>
        <w:pStyle w:val="a0"/>
      </w:pPr>
      <w:r w:rsidRPr="003C4176">
        <w:rPr>
          <w:rFonts w:cs="Times New Roman"/>
          <w:i/>
          <w:lang w:val="en-US"/>
        </w:rPr>
        <w:t>ν</w:t>
      </w:r>
      <w:r>
        <w:t xml:space="preserve"> – </w:t>
      </w:r>
      <w:proofErr w:type="gramStart"/>
      <w:r w:rsidRPr="00933AC7">
        <w:t>интенсивность</w:t>
      </w:r>
      <w:proofErr w:type="gramEnd"/>
      <w:r w:rsidRPr="00933AC7">
        <w:t xml:space="preserve"> (скорость) потребления запаса</w:t>
      </w:r>
      <w:r>
        <w:t>;</w:t>
      </w:r>
    </w:p>
    <w:p w:rsidR="000E1CA2" w:rsidRPr="003C4176" w:rsidRDefault="000E1CA2" w:rsidP="000E1CA2">
      <w:pPr>
        <w:pStyle w:val="a0"/>
      </w:pPr>
      <w:r w:rsidRPr="003C4176">
        <w:rPr>
          <w:i/>
          <w:lang w:val="en-US"/>
        </w:rPr>
        <w:t>s</w:t>
      </w:r>
      <w:r w:rsidRPr="003C4176">
        <w:t xml:space="preserve"> </w:t>
      </w:r>
      <w:r>
        <w:t xml:space="preserve">– </w:t>
      </w:r>
      <w:proofErr w:type="gramStart"/>
      <w:r>
        <w:t>затраты</w:t>
      </w:r>
      <w:proofErr w:type="gramEnd"/>
      <w:r>
        <w:t xml:space="preserve"> на хранение запасов в ед. времени, д.е. или % от цены товара;</w:t>
      </w:r>
    </w:p>
    <w:p w:rsidR="000E1CA2" w:rsidRPr="00602B89" w:rsidRDefault="000E1CA2" w:rsidP="000E1CA2">
      <w:pPr>
        <w:pStyle w:val="a0"/>
      </w:pPr>
      <w:r w:rsidRPr="00602B89">
        <w:rPr>
          <w:i/>
          <w:lang w:val="en-US"/>
        </w:rPr>
        <w:t>T</w:t>
      </w:r>
      <w:r w:rsidRPr="00602B89">
        <w:t xml:space="preserve"> – </w:t>
      </w:r>
      <w:proofErr w:type="gramStart"/>
      <w:r>
        <w:t>рассматриваемый</w:t>
      </w:r>
      <w:proofErr w:type="gramEnd"/>
      <w:r>
        <w:t xml:space="preserve"> период (на который планируются поставки).</w:t>
      </w:r>
    </w:p>
    <w:p w:rsidR="00962F6F" w:rsidRDefault="00962F6F" w:rsidP="00186940">
      <w:pPr>
        <w:pStyle w:val="a0"/>
      </w:pPr>
      <w:r w:rsidRPr="00962F6F">
        <w:t xml:space="preserve">L </w:t>
      </w:r>
      <w:r>
        <w:t xml:space="preserve">– </w:t>
      </w:r>
      <w:r w:rsidRPr="00962F6F">
        <w:t>время, необходимое для запуска производства</w:t>
      </w:r>
      <w:r>
        <w:t>;</w:t>
      </w:r>
    </w:p>
    <w:p w:rsidR="00962F6F" w:rsidRDefault="00962F6F" w:rsidP="00186940">
      <w:pPr>
        <w:pStyle w:val="a0"/>
      </w:pPr>
      <w:r w:rsidRPr="00933AC7">
        <w:rPr>
          <w:i/>
          <w:lang w:val="en-US"/>
        </w:rPr>
        <w:t>K</w:t>
      </w:r>
      <w:r w:rsidRPr="00933AC7">
        <w:t xml:space="preserve"> </w:t>
      </w:r>
      <w:r>
        <w:t>–</w:t>
      </w:r>
      <w:r w:rsidRPr="00933AC7">
        <w:t xml:space="preserve"> </w:t>
      </w:r>
      <w:proofErr w:type="gramStart"/>
      <w:r>
        <w:t>затраты</w:t>
      </w:r>
      <w:proofErr w:type="gramEnd"/>
      <w:r>
        <w:t xml:space="preserve"> на запуск производства;</w:t>
      </w:r>
    </w:p>
    <w:p w:rsidR="00962F6F" w:rsidRDefault="00962F6F" w:rsidP="00186940">
      <w:pPr>
        <w:pStyle w:val="a0"/>
      </w:pPr>
      <w:proofErr w:type="gramStart"/>
      <w:r w:rsidRPr="00962F6F">
        <w:rPr>
          <w:i/>
          <w:lang w:val="en-US"/>
        </w:rPr>
        <w:t>p</w:t>
      </w:r>
      <w:r w:rsidR="00404C7E" w:rsidRPr="00590F06">
        <w:rPr>
          <w:i/>
        </w:rPr>
        <w:t xml:space="preserve"> </w:t>
      </w:r>
      <w:r w:rsidR="00404C7E" w:rsidRPr="00404C7E">
        <w:rPr>
          <w:i/>
        </w:rPr>
        <w:t>&gt;</w:t>
      </w:r>
      <w:r w:rsidR="00404C7E" w:rsidRPr="00590F06">
        <w:rPr>
          <w:rFonts w:cs="Times New Roman"/>
          <w:i/>
        </w:rPr>
        <w:t xml:space="preserve"> </w:t>
      </w:r>
      <w:r w:rsidR="00404C7E" w:rsidRPr="003C4176">
        <w:rPr>
          <w:rFonts w:cs="Times New Roman"/>
          <w:i/>
          <w:lang w:val="en-US"/>
        </w:rPr>
        <w:t>ν</w:t>
      </w:r>
      <w:r w:rsidRPr="00962F6F">
        <w:t xml:space="preserve"> – </w:t>
      </w:r>
      <w:r>
        <w:t>темп производства (объем производства в ед. времени)</w:t>
      </w:r>
      <w:r w:rsidR="000E1CA2">
        <w:t>.</w:t>
      </w:r>
      <w:proofErr w:type="gramEnd"/>
    </w:p>
    <w:p w:rsidR="000E1CA2" w:rsidRDefault="000E1CA2" w:rsidP="00186940">
      <w:pPr>
        <w:pStyle w:val="a0"/>
      </w:pPr>
      <w:r>
        <w:t>Вычисления:</w:t>
      </w:r>
    </w:p>
    <w:p w:rsidR="000E1CA2" w:rsidRPr="009C05C9" w:rsidRDefault="000E1CA2" w:rsidP="000E1CA2">
      <w:pPr>
        <w:pStyle w:val="a0"/>
      </w:pPr>
      <w:r>
        <w:rPr>
          <w:lang w:val="en-US"/>
        </w:rPr>
        <w:t>R</w:t>
      </w:r>
      <w:r w:rsidRPr="009C05C9">
        <w:t xml:space="preserve"> – </w:t>
      </w:r>
      <w:proofErr w:type="gramStart"/>
      <w:r>
        <w:t>точка</w:t>
      </w:r>
      <w:proofErr w:type="gramEnd"/>
      <w:r>
        <w:t xml:space="preserve"> восстановления, когда необходимо возобновлять производство:</w:t>
      </w:r>
    </w:p>
    <w:p w:rsidR="000E1CA2" w:rsidRPr="00F54C80" w:rsidRDefault="000E1CA2" w:rsidP="000E1CA2">
      <w:pPr>
        <w:pStyle w:val="a0"/>
        <w:jc w:val="center"/>
      </w:pPr>
      <w:r w:rsidRPr="009C05C9">
        <w:rPr>
          <w:position w:val="-6"/>
          <w:lang w:val="en-US"/>
        </w:rPr>
        <w:object w:dxaOrig="840" w:dyaOrig="300">
          <v:shape id="_x0000_i1053" type="#_x0000_t75" style="width:42pt;height:15pt" o:ole="">
            <v:imagedata r:id="rId60" o:title=""/>
          </v:shape>
          <o:OLEObject Type="Embed" ProgID="Equation.DSMT4" ShapeID="_x0000_i1053" DrawAspect="Content" ObjectID="_1650656264" r:id="rId61"/>
        </w:object>
      </w:r>
      <w:r w:rsidRPr="00F54C80">
        <w:t>;</w:t>
      </w:r>
    </w:p>
    <w:p w:rsidR="009C05C9" w:rsidRPr="009C05C9" w:rsidRDefault="009C05C9" w:rsidP="00186940">
      <w:pPr>
        <w:pStyle w:val="a0"/>
      </w:pPr>
      <w:r w:rsidRPr="009C05C9">
        <w:rPr>
          <w:i/>
          <w:lang w:val="en-US"/>
        </w:rPr>
        <w:t>Q</w:t>
      </w:r>
      <w:r w:rsidRPr="009C05C9">
        <w:rPr>
          <w:rFonts w:cs="Times New Roman"/>
          <w:vertAlign w:val="subscript"/>
          <w:lang w:val="en-US"/>
        </w:rPr>
        <w:t>Σ</w:t>
      </w:r>
      <w:r w:rsidRPr="009C05C9">
        <w:t xml:space="preserve"> – </w:t>
      </w:r>
      <w:r>
        <w:t>суммарный объем заказа за весь период</w:t>
      </w:r>
      <w:r w:rsidR="00187E86">
        <w:t xml:space="preserve">, </w:t>
      </w:r>
      <w:r w:rsidR="00187E86">
        <w:rPr>
          <w:lang w:val="en-US"/>
        </w:rPr>
        <w:t>N</w:t>
      </w:r>
      <w:r w:rsidR="00187E86" w:rsidRPr="00187E86">
        <w:t xml:space="preserve"> – </w:t>
      </w:r>
      <w:r w:rsidR="00187E86">
        <w:t>число циклов (заказов)</w:t>
      </w:r>
      <w:r w:rsidR="00F54C80">
        <w:t>:</w:t>
      </w:r>
    </w:p>
    <w:p w:rsidR="00F54C80" w:rsidRDefault="00F54C80" w:rsidP="00F54C80">
      <w:pPr>
        <w:pStyle w:val="a0"/>
        <w:jc w:val="center"/>
      </w:pPr>
      <w:r w:rsidRPr="009C05C9">
        <w:rPr>
          <w:position w:val="-12"/>
        </w:rPr>
        <w:object w:dxaOrig="1780" w:dyaOrig="440">
          <v:shape id="_x0000_i1054" type="#_x0000_t75" style="width:89.25pt;height:21.75pt" o:ole="">
            <v:imagedata r:id="rId62" o:title=""/>
          </v:shape>
          <o:OLEObject Type="Embed" ProgID="Equation.DSMT4" ShapeID="_x0000_i1054" DrawAspect="Content" ObjectID="_1650656265" r:id="rId63"/>
        </w:object>
      </w:r>
    </w:p>
    <w:p w:rsidR="000E1CA2" w:rsidRPr="009C05C9" w:rsidRDefault="000E1CA2" w:rsidP="000E1CA2">
      <w:pPr>
        <w:pStyle w:val="a0"/>
      </w:pPr>
      <w:r>
        <w:rPr>
          <w:i/>
          <w:lang w:val="en-US"/>
        </w:rPr>
        <w:t>t</w:t>
      </w:r>
      <w:r w:rsidRPr="009C05C9">
        <w:t xml:space="preserve"> – </w:t>
      </w:r>
      <w:proofErr w:type="gramStart"/>
      <w:r>
        <w:t>время</w:t>
      </w:r>
      <w:proofErr w:type="gramEnd"/>
      <w:r>
        <w:t xml:space="preserve"> цикла, период между двумя запусками производств:</w:t>
      </w:r>
    </w:p>
    <w:p w:rsidR="000E1CA2" w:rsidRDefault="000E1CA2" w:rsidP="000E1CA2">
      <w:pPr>
        <w:pStyle w:val="a0"/>
        <w:jc w:val="center"/>
      </w:pPr>
      <w:r w:rsidRPr="000E1CA2">
        <w:rPr>
          <w:position w:val="-34"/>
        </w:rPr>
        <w:object w:dxaOrig="1340" w:dyaOrig="780">
          <v:shape id="_x0000_i1055" type="#_x0000_t75" style="width:66.75pt;height:39pt" o:ole="">
            <v:imagedata r:id="rId64" o:title=""/>
          </v:shape>
          <o:OLEObject Type="Embed" ProgID="Equation.DSMT4" ShapeID="_x0000_i1055" DrawAspect="Content" ObjectID="_1650656266" r:id="rId65"/>
        </w:object>
      </w:r>
    </w:p>
    <w:p w:rsidR="00186940" w:rsidRDefault="00962F6F" w:rsidP="00962F6F">
      <w:pPr>
        <w:pStyle w:val="af5"/>
        <w:spacing w:before="120" w:after="120"/>
      </w:pPr>
      <w:r>
        <w:rPr>
          <w:noProof/>
        </w:rPr>
        <w:lastRenderedPageBreak/>
        <w:drawing>
          <wp:inline distT="0" distB="0" distL="0" distR="0">
            <wp:extent cx="4146841" cy="1948180"/>
            <wp:effectExtent l="19050" t="0" r="6059" b="0"/>
            <wp:docPr id="69" name="Рисунок 69" descr="http://matica.org.ua/images/stories/IOVEMZR/image5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ica.org.ua/images/stories/IOVEMZR/image559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463" cy="19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FC8" w:rsidRDefault="00E03FC8" w:rsidP="00E03FC8">
      <w:pPr>
        <w:pStyle w:val="a0"/>
      </w:pPr>
      <w:r>
        <w:t>Максимальный уровень запасов:</w:t>
      </w:r>
    </w:p>
    <w:p w:rsidR="00E03FC8" w:rsidRDefault="00E03FC8" w:rsidP="00E03FC8">
      <w:pPr>
        <w:pStyle w:val="a0"/>
        <w:jc w:val="center"/>
      </w:pPr>
      <w:r w:rsidRPr="00E03FC8">
        <w:rPr>
          <w:position w:val="-36"/>
          <w:lang w:val="en-US"/>
        </w:rPr>
        <w:object w:dxaOrig="2120" w:dyaOrig="859">
          <v:shape id="_x0000_i1056" type="#_x0000_t75" style="width:106.5pt;height:43.5pt" o:ole="">
            <v:imagedata r:id="rId67" o:title=""/>
          </v:shape>
          <o:OLEObject Type="Embed" ProgID="Equation.DSMT4" ShapeID="_x0000_i1056" DrawAspect="Content" ObjectID="_1650656267" r:id="rId68"/>
        </w:object>
      </w:r>
    </w:p>
    <w:p w:rsidR="00F54C80" w:rsidRDefault="00F54C80" w:rsidP="00F54C80">
      <w:pPr>
        <w:pStyle w:val="a0"/>
      </w:pPr>
      <w:r>
        <w:t xml:space="preserve">Оптимальным решением задачи будет такой размер заказа </w:t>
      </w:r>
      <w:r w:rsidRPr="00F54C80">
        <w:rPr>
          <w:i/>
        </w:rPr>
        <w:t>Q</w:t>
      </w:r>
      <w:r>
        <w:t>*, при котором минимизируются общие издержки за период, равные сумме издержек хранения и издержек на возобновление (запуск) производства.</w:t>
      </w:r>
    </w:p>
    <w:p w:rsidR="00186940" w:rsidRDefault="00962F6F" w:rsidP="00186940">
      <w:pPr>
        <w:pStyle w:val="a0"/>
      </w:pPr>
      <w:r>
        <w:t>Издержки на запуск производства:</w:t>
      </w:r>
    </w:p>
    <w:p w:rsidR="00962F6F" w:rsidRDefault="00962F6F" w:rsidP="00962F6F">
      <w:pPr>
        <w:pStyle w:val="a0"/>
        <w:jc w:val="center"/>
      </w:pPr>
      <w:r w:rsidRPr="00962F6F">
        <w:rPr>
          <w:position w:val="-34"/>
          <w:lang w:val="en-US"/>
        </w:rPr>
        <w:object w:dxaOrig="3019" w:dyaOrig="780">
          <v:shape id="_x0000_i1057" type="#_x0000_t75" style="width:151.5pt;height:39pt" o:ole="">
            <v:imagedata r:id="rId69" o:title=""/>
          </v:shape>
          <o:OLEObject Type="Embed" ProgID="Equation.DSMT4" ShapeID="_x0000_i1057" DrawAspect="Content" ObjectID="_1650656268" r:id="rId70"/>
        </w:object>
      </w:r>
    </w:p>
    <w:p w:rsidR="00186940" w:rsidRDefault="00962F6F" w:rsidP="00186940">
      <w:pPr>
        <w:pStyle w:val="a0"/>
      </w:pPr>
      <w:r>
        <w:t>И</w:t>
      </w:r>
      <w:r w:rsidR="00186940">
        <w:t>здержки хранения</w:t>
      </w:r>
      <w:r>
        <w:t>:</w:t>
      </w:r>
    </w:p>
    <w:p w:rsidR="00962F6F" w:rsidRDefault="00E03FC8" w:rsidP="00962F6F">
      <w:pPr>
        <w:pStyle w:val="a0"/>
        <w:jc w:val="center"/>
      </w:pPr>
      <w:r w:rsidRPr="00E03FC8">
        <w:rPr>
          <w:position w:val="-36"/>
          <w:lang w:val="en-US"/>
        </w:rPr>
        <w:object w:dxaOrig="3600" w:dyaOrig="859">
          <v:shape id="_x0000_i1058" type="#_x0000_t75" style="width:180pt;height:43.5pt" o:ole="">
            <v:imagedata r:id="rId71" o:title=""/>
          </v:shape>
          <o:OLEObject Type="Embed" ProgID="Equation.DSMT4" ShapeID="_x0000_i1058" DrawAspect="Content" ObjectID="_1650656269" r:id="rId72"/>
        </w:object>
      </w:r>
    </w:p>
    <w:p w:rsidR="00E03FC8" w:rsidRDefault="00E03FC8" w:rsidP="00E03FC8">
      <w:pPr>
        <w:pStyle w:val="a0"/>
      </w:pPr>
      <w:r>
        <w:t>Суммарные затраты:</w:t>
      </w:r>
    </w:p>
    <w:p w:rsidR="00E03FC8" w:rsidRDefault="00E03FC8" w:rsidP="00E03FC8">
      <w:pPr>
        <w:pStyle w:val="a0"/>
        <w:jc w:val="center"/>
      </w:pPr>
      <w:r w:rsidRPr="00E03FC8">
        <w:rPr>
          <w:position w:val="-36"/>
          <w:lang w:val="en-US"/>
        </w:rPr>
        <w:object w:dxaOrig="2980" w:dyaOrig="859">
          <v:shape id="_x0000_i1059" type="#_x0000_t75" style="width:149.25pt;height:43.5pt" o:ole="">
            <v:imagedata r:id="rId73" o:title=""/>
          </v:shape>
          <o:OLEObject Type="Embed" ProgID="Equation.DSMT4" ShapeID="_x0000_i1059" DrawAspect="Content" ObjectID="_1650656270" r:id="rId74"/>
        </w:object>
      </w:r>
    </w:p>
    <w:p w:rsidR="00186940" w:rsidRDefault="00E03FC8" w:rsidP="00186940">
      <w:pPr>
        <w:pStyle w:val="a0"/>
      </w:pPr>
      <w:r>
        <w:t>О</w:t>
      </w:r>
      <w:r w:rsidR="00186940">
        <w:t>птим</w:t>
      </w:r>
      <w:r>
        <w:t>альный размер заказа:</w:t>
      </w:r>
    </w:p>
    <w:p w:rsidR="00E03FC8" w:rsidRDefault="00E03FC8" w:rsidP="00E03FC8">
      <w:pPr>
        <w:pStyle w:val="a0"/>
        <w:jc w:val="center"/>
      </w:pPr>
      <w:r w:rsidRPr="00E03FC8">
        <w:rPr>
          <w:position w:val="-76"/>
          <w:lang w:val="en-US"/>
        </w:rPr>
        <w:object w:dxaOrig="1920" w:dyaOrig="1260">
          <v:shape id="_x0000_i1060" type="#_x0000_t75" style="width:96pt;height:63.75pt" o:ole="">
            <v:imagedata r:id="rId75" o:title=""/>
          </v:shape>
          <o:OLEObject Type="Embed" ProgID="Equation.DSMT4" ShapeID="_x0000_i1060" DrawAspect="Content" ObjectID="_1650656271" r:id="rId76"/>
        </w:object>
      </w:r>
    </w:p>
    <w:p w:rsidR="00513343" w:rsidRDefault="00831E27" w:rsidP="00831E27">
      <w:pPr>
        <w:pStyle w:val="2"/>
        <w:spacing w:before="240" w:after="240"/>
      </w:pPr>
      <w:r>
        <w:t>Модель заказа со скидками</w:t>
      </w:r>
    </w:p>
    <w:p w:rsidR="00831E27" w:rsidRDefault="00831E27" w:rsidP="00831E27">
      <w:pPr>
        <w:pStyle w:val="a0"/>
      </w:pPr>
      <w:r>
        <w:t xml:space="preserve">Введем в модель Уилсона учет скидок за большую партию товара </w:t>
      </w:r>
      <w:r w:rsidRPr="00831E27">
        <w:rPr>
          <w:position w:val="-12"/>
        </w:rPr>
        <w:object w:dxaOrig="360" w:dyaOrig="440">
          <v:shape id="_x0000_i1061" type="#_x0000_t75" style="width:18pt;height:21.75pt" o:ole="">
            <v:imagedata r:id="rId77" o:title=""/>
          </v:shape>
          <o:OLEObject Type="Embed" ProgID="Equation.DSMT4" ShapeID="_x0000_i1061" DrawAspect="Content" ObjectID="_1650656272" r:id="rId78"/>
        </w:object>
      </w:r>
      <w:r>
        <w:t>.</w:t>
      </w:r>
    </w:p>
    <w:p w:rsidR="00831E27" w:rsidRDefault="00831E27" w:rsidP="00831E27">
      <w:pPr>
        <w:pStyle w:val="a0"/>
      </w:pPr>
      <w:r w:rsidRPr="00831E27">
        <w:rPr>
          <w:i/>
          <w:lang w:val="en-US"/>
        </w:rPr>
        <w:t>c</w:t>
      </w:r>
      <w:r w:rsidRPr="00831E27">
        <w:rPr>
          <w:vertAlign w:val="subscript"/>
        </w:rPr>
        <w:t>0</w:t>
      </w:r>
      <w:r w:rsidRPr="00831E27">
        <w:t xml:space="preserve"> – </w:t>
      </w:r>
      <w:r>
        <w:t xml:space="preserve">обычная цена, если </w:t>
      </w:r>
      <w:r w:rsidR="00826AC9" w:rsidRPr="00831E27">
        <w:rPr>
          <w:position w:val="-12"/>
        </w:rPr>
        <w:object w:dxaOrig="859" w:dyaOrig="440">
          <v:shape id="_x0000_i1062" type="#_x0000_t75" style="width:42.75pt;height:21.75pt" o:ole="">
            <v:imagedata r:id="rId79" o:title=""/>
          </v:shape>
          <o:OLEObject Type="Embed" ProgID="Equation.DSMT4" ShapeID="_x0000_i1062" DrawAspect="Content" ObjectID="_1650656273" r:id="rId80"/>
        </w:object>
      </w:r>
    </w:p>
    <w:p w:rsidR="00831E27" w:rsidRDefault="00831E27" w:rsidP="00831E27">
      <w:pPr>
        <w:pStyle w:val="a0"/>
      </w:pPr>
      <w:r w:rsidRPr="00831E27">
        <w:rPr>
          <w:i/>
          <w:lang w:val="en-US"/>
        </w:rPr>
        <w:t>c</w:t>
      </w:r>
      <w:r>
        <w:rPr>
          <w:vertAlign w:val="subscript"/>
        </w:rPr>
        <w:t>1</w:t>
      </w:r>
      <w:r w:rsidRPr="00831E27">
        <w:t xml:space="preserve"> –</w:t>
      </w:r>
      <w:r>
        <w:t xml:space="preserve">цена со скидкой, если </w:t>
      </w:r>
      <w:r w:rsidR="00826AC9" w:rsidRPr="00831E27">
        <w:rPr>
          <w:position w:val="-12"/>
        </w:rPr>
        <w:object w:dxaOrig="859" w:dyaOrig="440">
          <v:shape id="_x0000_i1063" type="#_x0000_t75" style="width:42.75pt;height:21.75pt" o:ole="">
            <v:imagedata r:id="rId81" o:title=""/>
          </v:shape>
          <o:OLEObject Type="Embed" ProgID="Equation.DSMT4" ShapeID="_x0000_i1063" DrawAspect="Content" ObjectID="_1650656274" r:id="rId82"/>
        </w:object>
      </w:r>
    </w:p>
    <w:p w:rsidR="00831E27" w:rsidRDefault="00831E27" w:rsidP="00831E27">
      <w:pPr>
        <w:pStyle w:val="a0"/>
      </w:pPr>
      <w:r>
        <w:t>Скидок может быть несколько:</w:t>
      </w:r>
    </w:p>
    <w:p w:rsidR="00831E27" w:rsidRDefault="00831E27" w:rsidP="00831E27">
      <w:pPr>
        <w:pStyle w:val="a0"/>
      </w:pPr>
      <w:r w:rsidRPr="00831E27">
        <w:rPr>
          <w:i/>
          <w:lang w:val="en-US"/>
        </w:rPr>
        <w:t>c</w:t>
      </w:r>
      <w:r>
        <w:rPr>
          <w:vertAlign w:val="subscript"/>
        </w:rPr>
        <w:t>1</w:t>
      </w:r>
      <w:r w:rsidRPr="00831E27">
        <w:t xml:space="preserve"> –</w:t>
      </w:r>
      <w:r>
        <w:t xml:space="preserve">цена со скидкой, если </w:t>
      </w:r>
      <w:r w:rsidR="00826AC9" w:rsidRPr="00831E27">
        <w:rPr>
          <w:position w:val="-12"/>
        </w:rPr>
        <w:object w:dxaOrig="1400" w:dyaOrig="440">
          <v:shape id="_x0000_i1064" type="#_x0000_t75" style="width:69.75pt;height:21.75pt" o:ole="">
            <v:imagedata r:id="rId83" o:title=""/>
          </v:shape>
          <o:OLEObject Type="Embed" ProgID="Equation.DSMT4" ShapeID="_x0000_i1064" DrawAspect="Content" ObjectID="_1650656275" r:id="rId84"/>
        </w:object>
      </w:r>
    </w:p>
    <w:p w:rsidR="00831E27" w:rsidRDefault="00831E27" w:rsidP="00831E27">
      <w:pPr>
        <w:pStyle w:val="a0"/>
      </w:pPr>
      <w:r w:rsidRPr="00831E27">
        <w:rPr>
          <w:i/>
          <w:lang w:val="en-US"/>
        </w:rPr>
        <w:t>c</w:t>
      </w:r>
      <w:r>
        <w:rPr>
          <w:vertAlign w:val="subscript"/>
        </w:rPr>
        <w:t>2</w:t>
      </w:r>
      <w:r w:rsidRPr="00831E27">
        <w:t xml:space="preserve"> –</w:t>
      </w:r>
      <w:r>
        <w:t xml:space="preserve">цена со скидкой, если </w:t>
      </w:r>
      <w:r w:rsidR="00826AC9" w:rsidRPr="00831E27">
        <w:rPr>
          <w:position w:val="-12"/>
        </w:rPr>
        <w:object w:dxaOrig="1420" w:dyaOrig="440">
          <v:shape id="_x0000_i1065" type="#_x0000_t75" style="width:71.25pt;height:21.75pt" o:ole="">
            <v:imagedata r:id="rId85" o:title=""/>
          </v:shape>
          <o:OLEObject Type="Embed" ProgID="Equation.DSMT4" ShapeID="_x0000_i1065" DrawAspect="Content" ObjectID="_1650656276" r:id="rId86"/>
        </w:object>
      </w:r>
    </w:p>
    <w:p w:rsidR="00831E27" w:rsidRDefault="00831E27" w:rsidP="00831E27">
      <w:pPr>
        <w:pStyle w:val="a0"/>
      </w:pPr>
      <w:r>
        <w:t>...</w:t>
      </w:r>
    </w:p>
    <w:p w:rsidR="00831E27" w:rsidRDefault="00831E27" w:rsidP="00831E27">
      <w:pPr>
        <w:pStyle w:val="a0"/>
        <w:jc w:val="center"/>
      </w:pPr>
      <w:r w:rsidRPr="00831E27">
        <w:rPr>
          <w:position w:val="-12"/>
        </w:rPr>
        <w:object w:dxaOrig="1760" w:dyaOrig="380">
          <v:shape id="_x0000_i1066" type="#_x0000_t75" style="width:87.75pt;height:18.75pt" o:ole="">
            <v:imagedata r:id="rId87" o:title=""/>
          </v:shape>
          <o:OLEObject Type="Embed" ProgID="Equation.DSMT4" ShapeID="_x0000_i1066" DrawAspect="Content" ObjectID="_1650656277" r:id="rId88"/>
        </w:object>
      </w:r>
    </w:p>
    <w:p w:rsidR="00831E27" w:rsidRDefault="00831E27" w:rsidP="00831E27">
      <w:pPr>
        <w:pStyle w:val="a0"/>
      </w:pPr>
      <w:r>
        <w:lastRenderedPageBreak/>
        <w:t>Суммарные затраты с учетом стоимости заказа:</w:t>
      </w:r>
    </w:p>
    <w:p w:rsidR="00831E27" w:rsidRDefault="009076B5" w:rsidP="00831E27">
      <w:pPr>
        <w:pStyle w:val="a0"/>
        <w:jc w:val="center"/>
      </w:pPr>
      <w:r w:rsidRPr="009076B5">
        <w:rPr>
          <w:position w:val="-34"/>
          <w:lang w:val="en-US"/>
        </w:rPr>
        <w:object w:dxaOrig="2900" w:dyaOrig="840">
          <v:shape id="_x0000_i1067" type="#_x0000_t75" style="width:145.5pt;height:42pt" o:ole="">
            <v:imagedata r:id="rId89" o:title=""/>
          </v:shape>
          <o:OLEObject Type="Embed" ProgID="Equation.DSMT4" ShapeID="_x0000_i1067" DrawAspect="Content" ObjectID="_1650656278" r:id="rId90"/>
        </w:object>
      </w:r>
    </w:p>
    <w:p w:rsidR="00047280" w:rsidRDefault="00826AC9" w:rsidP="0006752F">
      <w:pPr>
        <w:pStyle w:val="a0"/>
      </w:pPr>
      <w:r>
        <w:t>или</w:t>
      </w:r>
    </w:p>
    <w:p w:rsidR="00826AC9" w:rsidRDefault="00826AC9" w:rsidP="00826AC9">
      <w:pPr>
        <w:pStyle w:val="a0"/>
        <w:jc w:val="center"/>
        <w:rPr>
          <w:position w:val="-32"/>
        </w:rPr>
      </w:pPr>
      <w:r w:rsidRPr="00826AC9">
        <w:rPr>
          <w:position w:val="-100"/>
          <w:lang w:val="en-US"/>
        </w:rPr>
        <w:object w:dxaOrig="4260" w:dyaOrig="2140">
          <v:shape id="_x0000_i1068" type="#_x0000_t75" style="width:213.75pt;height:108pt" o:ole="">
            <v:imagedata r:id="rId91" o:title=""/>
          </v:shape>
          <o:OLEObject Type="Embed" ProgID="Equation.DSMT4" ShapeID="_x0000_i1068" DrawAspect="Content" ObjectID="_1650656279" r:id="rId92"/>
        </w:object>
      </w:r>
    </w:p>
    <w:p w:rsidR="007D18C6" w:rsidRDefault="007D18C6" w:rsidP="007D18C6">
      <w:pPr>
        <w:pStyle w:val="a0"/>
      </w:pPr>
      <w:r>
        <w:t>В этом случае необходимо найти минимальные затраты при каждой возможной цене и выбрать из них наименьшие.</w:t>
      </w:r>
    </w:p>
    <w:p w:rsidR="00826AC9" w:rsidRPr="00826AC9" w:rsidRDefault="00826AC9" w:rsidP="00826AC9">
      <w:pPr>
        <w:pStyle w:val="a0"/>
      </w:pPr>
      <w:r>
        <w:t>График</w:t>
      </w:r>
      <w:r w:rsidR="00E600A5">
        <w:t>и</w:t>
      </w:r>
      <w:r>
        <w:t xml:space="preserve"> затрат</w:t>
      </w:r>
      <w:r w:rsidR="00E600A5">
        <w:t xml:space="preserve"> (2 варианта)</w:t>
      </w:r>
      <w:r>
        <w:t>:</w:t>
      </w:r>
    </w:p>
    <w:p w:rsidR="00826AC9" w:rsidRDefault="00826AC9" w:rsidP="00582460">
      <w:pPr>
        <w:pStyle w:val="af5"/>
        <w:spacing w:before="120" w:after="120"/>
      </w:pPr>
      <w:r w:rsidRPr="00826AC9">
        <w:rPr>
          <w:noProof/>
        </w:rPr>
        <w:drawing>
          <wp:inline distT="0" distB="0" distL="0" distR="0">
            <wp:extent cx="3017520" cy="2305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  <w:r w:rsidR="00582460" w:rsidRPr="00582460">
        <w:rPr>
          <w:noProof/>
        </w:rPr>
        <w:drawing>
          <wp:inline distT="0" distB="0" distL="0" distR="0">
            <wp:extent cx="3063240" cy="2286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6F554C" w:rsidRPr="003E53DC" w:rsidRDefault="006F554C" w:rsidP="0006752F">
      <w:pPr>
        <w:pStyle w:val="a0"/>
      </w:pPr>
      <w:r>
        <w:t>Аналогично можно ввести скидку в любую другую модель.</w:t>
      </w:r>
    </w:p>
    <w:p w:rsidR="003E53DC" w:rsidRDefault="003E72FB" w:rsidP="003E72FB">
      <w:pPr>
        <w:pStyle w:val="2"/>
        <w:spacing w:before="240" w:after="240"/>
      </w:pPr>
      <w:r>
        <w:t xml:space="preserve">Принципиальные системы </w:t>
      </w:r>
      <w:r w:rsidR="00285417">
        <w:t>пополнения запасов</w:t>
      </w:r>
    </w:p>
    <w:p w:rsidR="003E72FB" w:rsidRDefault="003E72FB" w:rsidP="0006752F">
      <w:pPr>
        <w:pStyle w:val="a0"/>
      </w:pPr>
      <w:r>
        <w:t xml:space="preserve">Рассмотренные модели позволяют определить оптимальный размер заказа </w:t>
      </w:r>
      <w:r w:rsidRPr="003E72FB">
        <w:rPr>
          <w:i/>
          <w:lang w:val="en-US"/>
        </w:rPr>
        <w:t>Q</w:t>
      </w:r>
      <w:r w:rsidRPr="003E72FB">
        <w:t>* (</w:t>
      </w:r>
      <w:proofErr w:type="spellStart"/>
      <w:r w:rsidRPr="003E72FB">
        <w:rPr>
          <w:i/>
          <w:lang w:val="en-US"/>
        </w:rPr>
        <w:t>Q</w:t>
      </w:r>
      <w:r w:rsidRPr="003E72FB">
        <w:rPr>
          <w:i/>
          <w:vertAlign w:val="subscript"/>
          <w:lang w:val="en-US"/>
        </w:rPr>
        <w:t>w</w:t>
      </w:r>
      <w:proofErr w:type="spellEnd"/>
      <w:r w:rsidRPr="003E72FB">
        <w:t>)</w:t>
      </w:r>
      <w:r>
        <w:t xml:space="preserve">, периодичность размещения заказов </w:t>
      </w:r>
      <w:r w:rsidRPr="003E72FB">
        <w:rPr>
          <w:i/>
          <w:lang w:val="en-US"/>
        </w:rPr>
        <w:t>t</w:t>
      </w:r>
      <w:r>
        <w:t xml:space="preserve"> и </w:t>
      </w:r>
      <w:r w:rsidRPr="00B746E1">
        <w:t>пороговый уровень</w:t>
      </w:r>
      <w:r>
        <w:t xml:space="preserve"> </w:t>
      </w:r>
      <w:r w:rsidRPr="003E72FB">
        <w:rPr>
          <w:i/>
          <w:lang w:val="en-US"/>
        </w:rPr>
        <w:t>h</w:t>
      </w:r>
      <w:r w:rsidRPr="003E72FB">
        <w:rPr>
          <w:vertAlign w:val="subscript"/>
        </w:rPr>
        <w:t>0</w:t>
      </w:r>
      <w:r>
        <w:t xml:space="preserve">, когда нужно размещать новый заказ. </w:t>
      </w:r>
    </w:p>
    <w:p w:rsidR="003E72FB" w:rsidRDefault="00285417" w:rsidP="0006752F">
      <w:pPr>
        <w:pStyle w:val="a0"/>
      </w:pPr>
      <w:r>
        <w:t xml:space="preserve">Они являются детерминированными. Но мы можем лишь примерно оценить скорость потребления ресурсов (т.е. спрос), время доставки и т.п. В реальности их значения </w:t>
      </w:r>
      <w:proofErr w:type="gramStart"/>
      <w:r>
        <w:t>могут</w:t>
      </w:r>
      <w:proofErr w:type="gramEnd"/>
      <w:r>
        <w:t xml:space="preserve"> меняются случайно. Поэтому строго следовать «идеальному» плану не получится.</w:t>
      </w:r>
    </w:p>
    <w:p w:rsidR="00285417" w:rsidRDefault="00285417" w:rsidP="0006752F">
      <w:pPr>
        <w:pStyle w:val="a0"/>
      </w:pPr>
      <w:r>
        <w:t>На практике обычно реализуют одну из принципиальных схем, стратегий размещения заказов.</w:t>
      </w:r>
    </w:p>
    <w:p w:rsidR="00285417" w:rsidRDefault="00285417" w:rsidP="0065243C">
      <w:pPr>
        <w:pStyle w:val="3"/>
        <w:numPr>
          <w:ilvl w:val="0"/>
          <w:numId w:val="34"/>
        </w:numPr>
        <w:spacing w:before="120" w:after="120"/>
      </w:pPr>
      <w:r>
        <w:t>Пополнение запасов с фиксированным размером заказа</w:t>
      </w:r>
    </w:p>
    <w:p w:rsidR="00285417" w:rsidRDefault="00285417" w:rsidP="00285417">
      <w:pPr>
        <w:pStyle w:val="a0"/>
      </w:pPr>
      <w:r w:rsidRPr="00197D0E">
        <w:rPr>
          <w:i/>
        </w:rPr>
        <w:t xml:space="preserve">Размер </w:t>
      </w:r>
      <w:r w:rsidR="00450415">
        <w:rPr>
          <w:i/>
        </w:rPr>
        <w:t>заказа</w:t>
      </w:r>
      <w:r>
        <w:t xml:space="preserve"> </w:t>
      </w:r>
      <w:r w:rsidRPr="00197D0E">
        <w:rPr>
          <w:i/>
          <w:lang w:val="en-US"/>
        </w:rPr>
        <w:t>Q</w:t>
      </w:r>
      <w:r w:rsidRPr="00285417">
        <w:t xml:space="preserve">* </w:t>
      </w:r>
      <w:r>
        <w:t xml:space="preserve">фиксирован, а периодичность пополнения – нет. Как только запасы достигают </w:t>
      </w:r>
      <w:r w:rsidR="00197D0E" w:rsidRPr="00197D0E">
        <w:rPr>
          <w:i/>
        </w:rPr>
        <w:t>точки заказа</w:t>
      </w:r>
      <w:r w:rsidR="00197D0E">
        <w:t xml:space="preserve"> </w:t>
      </w:r>
      <w:r w:rsidR="00197D0E" w:rsidRPr="00197D0E">
        <w:rPr>
          <w:i/>
          <w:lang w:val="en-US"/>
        </w:rPr>
        <w:t>h</w:t>
      </w:r>
      <w:r w:rsidR="00197D0E" w:rsidRPr="00197D0E">
        <w:rPr>
          <w:vertAlign w:val="subscript"/>
        </w:rPr>
        <w:t>0</w:t>
      </w:r>
      <w:r w:rsidR="00197D0E">
        <w:t xml:space="preserve">, делается заказ заданной величины. </w:t>
      </w:r>
    </w:p>
    <w:p w:rsidR="00197D0E" w:rsidRDefault="00197D0E" w:rsidP="00285417">
      <w:pPr>
        <w:pStyle w:val="a0"/>
      </w:pPr>
      <w:r>
        <w:t xml:space="preserve">Достоинство: управление, близкое к </w:t>
      </w:r>
      <w:proofErr w:type="gramStart"/>
      <w:r>
        <w:t>оптимальному</w:t>
      </w:r>
      <w:proofErr w:type="gramEnd"/>
      <w:r>
        <w:t>.</w:t>
      </w:r>
    </w:p>
    <w:p w:rsidR="00197D0E" w:rsidRDefault="00197D0E" w:rsidP="00285417">
      <w:pPr>
        <w:pStyle w:val="a0"/>
      </w:pPr>
      <w:r>
        <w:t xml:space="preserve">Недостаток: </w:t>
      </w:r>
      <w:r w:rsidR="00411E84">
        <w:t>трудность планирования, т.к. не</w:t>
      </w:r>
      <w:r w:rsidR="0065243C">
        <w:t>известно, когда именно во времени осуществлять заказ</w:t>
      </w:r>
      <w:r>
        <w:t>.</w:t>
      </w:r>
    </w:p>
    <w:p w:rsidR="00411E84" w:rsidRDefault="00583875" w:rsidP="00411E84">
      <w:pPr>
        <w:pStyle w:val="a0"/>
        <w:jc w:val="center"/>
      </w:pPr>
      <w:r>
        <w:pict>
          <v:group id="_x0000_s4508" editas="canvas" style="width:343.7pt;height:195.4pt;mso-position-horizontal-relative:char;mso-position-vertical-relative:line" coordorigin="552,153" coordsize="6874,3908">
            <o:lock v:ext="edit" aspectratio="t"/>
            <v:shape id="_x0000_s4507" type="#_x0000_t75" style="position:absolute;left:552;top:153;width:6874;height:3908" o:preferrelative="f">
              <v:fill o:detectmouseclick="t"/>
              <v:path o:extrusionok="t" o:connecttype="none"/>
              <o:lock v:ext="edit" text="t"/>
            </v:shape>
            <v:line id="_x0000_s4517" style="position:absolute" from="870,3690" to="7425,3691" strokeweight="42e-5mm"/>
            <v:rect id="_x0000_s4519" style="position:absolute;left:780;top:3687;width:121;height:317;mso-wrap-style:none;v-text-anchor:top" filled="f" stroked="f">
              <v:textbox style="mso-fit-shape-to-text:t" inset="0,0,0,0">
                <w:txbxContent>
                  <w:p w:rsidR="00411E84" w:rsidRPr="00411E84" w:rsidRDefault="00411E84">
                    <w:pPr>
                      <w:rPr>
                        <w:sz w:val="24"/>
                        <w:szCs w:val="24"/>
                      </w:rPr>
                    </w:pPr>
                    <w:r w:rsidRPr="00411E84">
                      <w:rPr>
                        <w:rFonts w:cs="Times New Roman"/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4530" style="position:absolute" from="870,210" to="871,3690" strokeweight="42e-5mm"/>
            <v:shape id="_x0000_s4536" style="position:absolute;left:870;top:345;width:6555;height:3015" coordsize="437,201" path="m,30r9,8l17,49r9,7l35,65r9,15l52,89r9,13l70,112r9,20l87,149r9,1l105,156r9,l122,160r9,6l140,190,149,r8,24l166,42r9,12l184,68r8,29l201,106r9,-2l219,118r8,23l236,148r9,17l253,178r9,23l271,11r9,19l288,55r9,7l306,82r9,2l323,90r9,12l341,120r9,21l358,157r9,7l376,180r9,10l393,10r9,7l411,25r9,15l428,50r9,16e" filled="f" strokecolor="red" strokeweight="42e-5mm">
              <v:path arrowok="t"/>
            </v:shape>
            <v:line id="_x0000_s4538" style="position:absolute" from="870,3120" to="7425,3121" strokecolor="red" strokeweight="0">
              <v:stroke dashstyle="dash"/>
            </v:line>
            <v:rect id="_x0000_s4545" style="position:absolute;left:609;top:2946;width:201;height:317;mso-wrap-style:none;v-text-anchor:top" filled="f" stroked="f">
              <v:textbox style="mso-next-textbox:#_x0000_s4545;mso-fit-shape-to-text:t" inset="0,0,0,0">
                <w:txbxContent>
                  <w:p w:rsidR="00411E84" w:rsidRPr="00411E84" w:rsidRDefault="00411E84">
                    <w:pPr>
                      <w:rPr>
                        <w:sz w:val="24"/>
                        <w:szCs w:val="24"/>
                      </w:rPr>
                    </w:pPr>
                    <w:r w:rsidRPr="00411E84">
                      <w:rPr>
                        <w:rFonts w:cs="Times New Roman"/>
                        <w:color w:val="000000"/>
                        <w:sz w:val="24"/>
                        <w:szCs w:val="24"/>
                        <w:lang w:val="en-US"/>
                      </w:rPr>
                      <w:t>h</w:t>
                    </w:r>
                    <w:r w:rsidRPr="00411E84">
                      <w:rPr>
                        <w:rFonts w:cs="Times New Roman"/>
                        <w:color w:val="000000"/>
                        <w:sz w:val="24"/>
                        <w:szCs w:val="24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4560" style="position:absolute;left:7221;top:3744;width:67;height:317;mso-wrap-style:none;v-text-anchor:top" filled="f" stroked="f">
              <v:textbox style="mso-next-textbox:#_x0000_s4560;mso-fit-shape-to-text:t" inset="0,0,0,0">
                <w:txbxContent>
                  <w:p w:rsidR="00CB7544" w:rsidRPr="00CB7544" w:rsidRDefault="00CB7544">
                    <w:pPr>
                      <w:rPr>
                        <w:i/>
                        <w:sz w:val="24"/>
                        <w:szCs w:val="24"/>
                      </w:rPr>
                    </w:pPr>
                    <w:proofErr w:type="gramStart"/>
                    <w:r w:rsidRPr="00CB7544"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4561" style="position:absolute;left:609;top:153;width:174;height:317;mso-wrap-style:none;v-text-anchor:top" filled="f" stroked="f">
              <v:textbox style="mso-next-textbox:#_x0000_s4561;mso-fit-shape-to-text:t" inset="0,0,0,0">
                <w:txbxContent>
                  <w:p w:rsidR="00CB7544" w:rsidRPr="00CB7544" w:rsidRDefault="00CB7544">
                    <w:pPr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4563" type="#_x0000_t87" style="position:absolute;left:2718;top:324;width:285;height:2850" adj="326" strokecolor="black [3200]">
              <v:shadow color="#868686"/>
            </v:shape>
            <v:rect id="_x0000_s4564" style="position:absolute;left:2376;top:1578;width:342;height:374;v-text-anchor:top" filled="f" stroked="f">
              <v:textbox style="mso-next-textbox:#_x0000_s4564" inset="0,0,0,0">
                <w:txbxContent>
                  <w:p w:rsidR="00CB7544" w:rsidRPr="00CB7544" w:rsidRDefault="00CB7544">
                    <w:pPr>
                      <w:rPr>
                        <w:i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  <w:r w:rsidRPr="00CB7544"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*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97D0E" w:rsidRDefault="00197D0E" w:rsidP="0065243C">
      <w:pPr>
        <w:pStyle w:val="3"/>
        <w:numPr>
          <w:ilvl w:val="0"/>
          <w:numId w:val="34"/>
        </w:numPr>
        <w:spacing w:before="120" w:after="120"/>
      </w:pPr>
      <w:r>
        <w:t>Пополнение запасов с фиксированной периодичностью заказа</w:t>
      </w:r>
    </w:p>
    <w:p w:rsidR="00197D0E" w:rsidRDefault="00197D0E" w:rsidP="00197D0E">
      <w:pPr>
        <w:pStyle w:val="a0"/>
      </w:pPr>
      <w:r>
        <w:t xml:space="preserve">Запасы пополняются через равные фиксированные </w:t>
      </w:r>
      <w:r w:rsidRPr="00197D0E">
        <w:rPr>
          <w:i/>
        </w:rPr>
        <w:t>периоды</w:t>
      </w:r>
      <w:r>
        <w:t xml:space="preserve"> </w:t>
      </w:r>
      <w:proofErr w:type="gramStart"/>
      <w:r>
        <w:rPr>
          <w:i/>
          <w:lang w:val="en-US"/>
        </w:rPr>
        <w:t>t</w:t>
      </w:r>
      <w:proofErr w:type="gramEnd"/>
      <w:r w:rsidRPr="00197D0E">
        <w:rPr>
          <w:i/>
        </w:rPr>
        <w:t xml:space="preserve"> </w:t>
      </w:r>
      <w:r>
        <w:t xml:space="preserve">и каждый раз пополняются до </w:t>
      </w:r>
      <w:r w:rsidRPr="00450415">
        <w:rPr>
          <w:i/>
        </w:rPr>
        <w:t>максимального уровня</w:t>
      </w:r>
      <w:r>
        <w:t xml:space="preserve"> (</w:t>
      </w:r>
      <w:proofErr w:type="spellStart"/>
      <w:r w:rsidRPr="00197D0E">
        <w:rPr>
          <w:i/>
        </w:rPr>
        <w:t>З</w:t>
      </w:r>
      <w:r w:rsidRPr="00197D0E">
        <w:rPr>
          <w:vertAlign w:val="subscript"/>
        </w:rPr>
        <w:t>макс</w:t>
      </w:r>
      <w:proofErr w:type="spellEnd"/>
      <w:r>
        <w:t xml:space="preserve">). </w:t>
      </w:r>
    </w:p>
    <w:p w:rsidR="00450415" w:rsidRDefault="00450415" w:rsidP="00450415">
      <w:pPr>
        <w:pStyle w:val="a0"/>
      </w:pPr>
      <w:r>
        <w:t>Размер заказа = максимальный уровень – текущий остаток.</w:t>
      </w:r>
    </w:p>
    <w:p w:rsidR="00197D0E" w:rsidRDefault="00197D0E" w:rsidP="00197D0E">
      <w:pPr>
        <w:pStyle w:val="a0"/>
      </w:pPr>
      <w:r>
        <w:t>Достоинство: легко осуществлять мониторинг</w:t>
      </w:r>
      <w:r w:rsidR="0065243C">
        <w:t xml:space="preserve"> и планирование</w:t>
      </w:r>
      <w:r>
        <w:t>.</w:t>
      </w:r>
    </w:p>
    <w:p w:rsidR="00197D0E" w:rsidRDefault="00197D0E" w:rsidP="00197D0E">
      <w:pPr>
        <w:pStyle w:val="a0"/>
      </w:pPr>
      <w:r>
        <w:t xml:space="preserve">Недостаток: </w:t>
      </w:r>
      <w:r w:rsidR="0065243C">
        <w:t xml:space="preserve">может возникнуть недопустимый дефицит, если запасы будут расходоваться слишком быстро, а период </w:t>
      </w:r>
      <w:r w:rsidR="0065243C" w:rsidRPr="0065243C">
        <w:rPr>
          <w:i/>
          <w:lang w:val="en-US"/>
        </w:rPr>
        <w:t>t</w:t>
      </w:r>
      <w:r w:rsidR="0065243C" w:rsidRPr="0065243C">
        <w:t xml:space="preserve"> </w:t>
      </w:r>
      <w:r w:rsidR="0065243C">
        <w:t>еще не закончился</w:t>
      </w:r>
      <w:r>
        <w:t>.</w:t>
      </w:r>
    </w:p>
    <w:p w:rsidR="00CB7544" w:rsidRPr="00CB7544" w:rsidRDefault="00583875" w:rsidP="00CB7544">
      <w:pPr>
        <w:pStyle w:val="a0"/>
        <w:ind w:left="381" w:firstLine="0"/>
        <w:jc w:val="center"/>
      </w:pPr>
      <w:r>
        <w:pict>
          <v:group id="_x0000_s4565" editas="canvas" style="width:359.15pt;height:178.3pt;mso-position-horizontal-relative:char;mso-position-vertical-relative:line" coordorigin="267,495" coordsize="7183,3566">
            <o:lock v:ext="edit" aspectratio="t"/>
            <v:shape id="_x0000_s4566" type="#_x0000_t75" style="position:absolute;left:267;top:495;width:7183;height:3566" o:preferrelative="f">
              <v:fill o:detectmouseclick="t"/>
              <v:path o:extrusionok="t" o:connecttype="none"/>
              <o:lock v:ext="edit" text="t"/>
            </v:shape>
            <v:line id="_x0000_s4567" style="position:absolute" from="870,3690" to="7425,3691" strokeweight="42e-5mm"/>
            <v:rect id="_x0000_s4568" style="position:absolute;left:723;top:3630;width:121;height:317;mso-wrap-style:none;v-text-anchor:top" filled="f" stroked="f">
              <v:textbox style="mso-next-textbox:#_x0000_s4568;mso-fit-shape-to-text:t" inset="0,0,0,0">
                <w:txbxContent>
                  <w:p w:rsidR="00CB7544" w:rsidRPr="00411E84" w:rsidRDefault="00CB7544" w:rsidP="00CB7544">
                    <w:pPr>
                      <w:rPr>
                        <w:sz w:val="24"/>
                        <w:szCs w:val="24"/>
                      </w:rPr>
                    </w:pPr>
                    <w:r w:rsidRPr="00411E84">
                      <w:rPr>
                        <w:rFonts w:cs="Times New Roman"/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4569" style="position:absolute" from="870,549" to="871,4029" strokeweight="42e-5mm"/>
            <v:line id="_x0000_s4571" style="position:absolute" from="894,1350" to="7449,1351" strokecolor="red" strokeweight="0">
              <v:stroke dashstyle="dash"/>
            </v:line>
            <v:rect id="_x0000_s4572" style="position:absolute;left:267;top:1236;width:500;height:370;mso-wrap-style:none;v-text-anchor:top" filled="f" stroked="f">
              <v:textbox style="mso-next-textbox:#_x0000_s4572;mso-fit-shape-to-text:t" inset="0,0,0,0">
                <w:txbxContent>
                  <w:p w:rsidR="00CB7544" w:rsidRPr="00CB7544" w:rsidRDefault="00CB7544" w:rsidP="00CB7544">
                    <w:proofErr w:type="spellStart"/>
                    <w:r w:rsidRPr="00197D0E">
                      <w:rPr>
                        <w:i/>
                      </w:rPr>
                      <w:t>З</w:t>
                    </w:r>
                    <w:r w:rsidRPr="00197D0E">
                      <w:rPr>
                        <w:vertAlign w:val="subscript"/>
                      </w:rPr>
                      <w:t>макс</w:t>
                    </w:r>
                    <w:proofErr w:type="spellEnd"/>
                  </w:p>
                </w:txbxContent>
              </v:textbox>
            </v:rect>
            <v:rect id="_x0000_s4573" style="position:absolute;left:7221;top:3744;width:67;height:317;mso-wrap-style:none;v-text-anchor:top" filled="f" stroked="f">
              <v:textbox style="mso-next-textbox:#_x0000_s4573;mso-fit-shape-to-text:t" inset="0,0,0,0">
                <w:txbxContent>
                  <w:p w:rsidR="00CB7544" w:rsidRPr="00CB7544" w:rsidRDefault="00CB7544" w:rsidP="00CB7544">
                    <w:pPr>
                      <w:rPr>
                        <w:i/>
                        <w:sz w:val="24"/>
                        <w:szCs w:val="24"/>
                      </w:rPr>
                    </w:pPr>
                    <w:proofErr w:type="gramStart"/>
                    <w:r w:rsidRPr="00CB7544"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v:rect id="_x0000_s4574" style="position:absolute;left:609;top:495;width:174;height:317;mso-wrap-style:none;v-text-anchor:top" filled="f" stroked="f">
              <v:textbox style="mso-next-textbox:#_x0000_s4574;mso-fit-shape-to-text:t" inset="0,0,0,0">
                <w:txbxContent>
                  <w:p w:rsidR="00CB7544" w:rsidRPr="00CB7544" w:rsidRDefault="00CB7544" w:rsidP="00CB7544">
                    <w:pPr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shape id="_x0000_s4651" style="position:absolute;left:894;top:1342;width:6555;height:2715" coordsize="437,181" path="m,l9,9r8,18l26,38r9,17l44,72r8,8l61,84r9,5l79,103r8,5l96,118r9,7l114,131r8,13l131,r9,9l149,28r8,7l166,54r9,9l184,70r8,9l201,93r9,12l219,118r8,16l236,149r9,14l253,181,262,r9,12l280,19r8,7l297,34r9,8l315,39r8,13l332,62r9,11l350,95r8,3l367,119r9,13l385,138,393,r9,8l411,17r9,3l428,40r9,4e" filled="f" strokecolor="red" strokeweight="42e-5mm">
              <v:path arrowok="t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4652" type="#_x0000_t88" style="position:absolute;left:3658;top:182;width:285;height:1938;rotation:270" adj="1136" strokecolor="black [3200]">
              <v:shadow color="#868686"/>
            </v:shape>
            <v:rect id="_x0000_s4653" style="position:absolute;left:3791;top:723;width:67;height:317;mso-wrap-style:none;v-text-anchor:top" filled="f" stroked="f">
              <v:textbox style="mso-next-textbox:#_x0000_s4653;mso-fit-shape-to-text:t" inset="0,0,0,0">
                <w:txbxContent>
                  <w:p w:rsidR="00CB7544" w:rsidRPr="00CB7544" w:rsidRDefault="00CB7544" w:rsidP="00CB7544">
                    <w:pPr>
                      <w:rPr>
                        <w:i/>
                        <w:sz w:val="24"/>
                        <w:szCs w:val="24"/>
                      </w:rPr>
                    </w:pPr>
                    <w:proofErr w:type="gramStart"/>
                    <w:r w:rsidRPr="00CB7544">
                      <w:rPr>
                        <w:rFonts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65243C" w:rsidRDefault="0065243C" w:rsidP="0065243C">
      <w:pPr>
        <w:pStyle w:val="3"/>
        <w:numPr>
          <w:ilvl w:val="0"/>
          <w:numId w:val="34"/>
        </w:numPr>
        <w:spacing w:before="120" w:after="120"/>
      </w:pPr>
      <w:r>
        <w:t>Пополнение запасов с фиксированной периодичностью заказа и минимальным уровнем запасов</w:t>
      </w:r>
    </w:p>
    <w:p w:rsidR="00197D0E" w:rsidRDefault="0065243C" w:rsidP="00197D0E">
      <w:pPr>
        <w:pStyle w:val="a0"/>
        <w:rPr>
          <w:lang w:val="en-US"/>
        </w:rPr>
      </w:pPr>
      <w:r>
        <w:t xml:space="preserve">Усовершенствует предыдущую модель. </w:t>
      </w:r>
      <w:r w:rsidR="00450415">
        <w:t>Заказы п</w:t>
      </w:r>
      <w:r>
        <w:t>ланируются по схеме с фиксированной периодичностью. Но если</w:t>
      </w:r>
      <w:r w:rsidR="00450415">
        <w:t xml:space="preserve"> в какой-то момент</w:t>
      </w:r>
      <w:r>
        <w:t xml:space="preserve"> запасы падают ниже точки заказа, то делают внеочередной заказ до </w:t>
      </w:r>
      <w:r w:rsidR="00450415">
        <w:t xml:space="preserve">максимального </w:t>
      </w:r>
      <w:r>
        <w:t>уровня</w:t>
      </w:r>
      <w:r w:rsidR="00450415">
        <w:t>.</w:t>
      </w:r>
    </w:p>
    <w:p w:rsidR="00B746E1" w:rsidRDefault="00B746E1" w:rsidP="00B746E1">
      <w:pPr>
        <w:pStyle w:val="3"/>
        <w:numPr>
          <w:ilvl w:val="0"/>
          <w:numId w:val="34"/>
        </w:numPr>
        <w:spacing w:before="120" w:after="120"/>
      </w:pPr>
      <w:r>
        <w:t>Пополнение запасов с минимальным и максимальным уровнем запасов, без фиксированной периодичности заказа (система «максимум-минимум»)</w:t>
      </w:r>
    </w:p>
    <w:p w:rsidR="00B746E1" w:rsidRDefault="00B746E1" w:rsidP="00285417">
      <w:pPr>
        <w:pStyle w:val="a0"/>
      </w:pPr>
      <w:r>
        <w:t>Задается максимальный и минимальный уровень запасов (т.е. точка заказа). Как только запасы достигают порога, они пополняются до максимума.</w:t>
      </w:r>
    </w:p>
    <w:sectPr w:rsidR="00B746E1" w:rsidSect="00FD69B4">
      <w:footerReference w:type="default" r:id="rId95"/>
      <w:pgSz w:w="11906" w:h="16838"/>
      <w:pgMar w:top="911" w:right="850" w:bottom="1134" w:left="142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E1" w:rsidRPr="000F2B4B" w:rsidRDefault="00B746E1" w:rsidP="000F2B4B">
      <w:pPr>
        <w:pStyle w:val="a0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B746E1" w:rsidRPr="000F2B4B" w:rsidRDefault="00B746E1" w:rsidP="000F2B4B">
      <w:pPr>
        <w:pStyle w:val="a0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770"/>
      <w:docPartObj>
        <w:docPartGallery w:val="Page Numbers (Bottom of Page)"/>
        <w:docPartUnique/>
      </w:docPartObj>
    </w:sdtPr>
    <w:sdtContent>
      <w:p w:rsidR="00B746E1" w:rsidRDefault="00583875" w:rsidP="000F2B4B">
        <w:pPr>
          <w:pStyle w:val="afc"/>
          <w:jc w:val="center"/>
        </w:pPr>
        <w:fldSimple w:instr=" PAGE   \* MERGEFORMAT ">
          <w:r w:rsidR="00C34ABB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E1" w:rsidRPr="000F2B4B" w:rsidRDefault="00B746E1" w:rsidP="000F2B4B">
      <w:pPr>
        <w:pStyle w:val="a0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B746E1" w:rsidRPr="000F2B4B" w:rsidRDefault="00B746E1" w:rsidP="000F2B4B">
      <w:pPr>
        <w:pStyle w:val="a0"/>
        <w:rPr>
          <w:rFonts w:eastAsiaTheme="minorEastAsia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50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7E9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0EC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347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C27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7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A6E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2A49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2F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0E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31F17"/>
    <w:multiLevelType w:val="hybridMultilevel"/>
    <w:tmpl w:val="836E89F6"/>
    <w:lvl w:ilvl="0" w:tplc="E9EA7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75E4860"/>
    <w:multiLevelType w:val="hybridMultilevel"/>
    <w:tmpl w:val="E23E275A"/>
    <w:lvl w:ilvl="0" w:tplc="A3F8E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C72192A"/>
    <w:multiLevelType w:val="hybridMultilevel"/>
    <w:tmpl w:val="4F084622"/>
    <w:lvl w:ilvl="0" w:tplc="7E202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FB254B6"/>
    <w:multiLevelType w:val="hybridMultilevel"/>
    <w:tmpl w:val="3D5C8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A053CC"/>
    <w:multiLevelType w:val="hybridMultilevel"/>
    <w:tmpl w:val="5788738E"/>
    <w:lvl w:ilvl="0" w:tplc="6CD21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7F5CF6"/>
    <w:multiLevelType w:val="hybridMultilevel"/>
    <w:tmpl w:val="22BA9B74"/>
    <w:lvl w:ilvl="0" w:tplc="0419000F">
      <w:start w:val="1"/>
      <w:numFmt w:val="decimal"/>
      <w:lvlText w:val="%1."/>
      <w:lvlJc w:val="left"/>
      <w:pPr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316B3B"/>
    <w:multiLevelType w:val="hybridMultilevel"/>
    <w:tmpl w:val="F5881126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670FE2"/>
    <w:multiLevelType w:val="hybridMultilevel"/>
    <w:tmpl w:val="22FA24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702297B"/>
    <w:multiLevelType w:val="hybridMultilevel"/>
    <w:tmpl w:val="238ACF26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3A08E2"/>
    <w:multiLevelType w:val="hybridMultilevel"/>
    <w:tmpl w:val="D3642DB8"/>
    <w:lvl w:ilvl="0" w:tplc="8C506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E11E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4030B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B765A61"/>
    <w:multiLevelType w:val="hybridMultilevel"/>
    <w:tmpl w:val="15C459A2"/>
    <w:lvl w:ilvl="0" w:tplc="D6B22AA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01502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3F9B6AA3"/>
    <w:multiLevelType w:val="hybridMultilevel"/>
    <w:tmpl w:val="57BEA812"/>
    <w:lvl w:ilvl="0" w:tplc="183C3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BF2FB1"/>
    <w:multiLevelType w:val="hybridMultilevel"/>
    <w:tmpl w:val="C80CF7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6114AF0"/>
    <w:multiLevelType w:val="multilevel"/>
    <w:tmpl w:val="47CCD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D3A6EA9"/>
    <w:multiLevelType w:val="hybridMultilevel"/>
    <w:tmpl w:val="55EE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6569B1"/>
    <w:multiLevelType w:val="hybridMultilevel"/>
    <w:tmpl w:val="3E72FCAA"/>
    <w:lvl w:ilvl="0" w:tplc="B6288C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8909DD"/>
    <w:multiLevelType w:val="hybridMultilevel"/>
    <w:tmpl w:val="9DB83658"/>
    <w:lvl w:ilvl="0" w:tplc="2C4E1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2C14B6"/>
    <w:multiLevelType w:val="hybridMultilevel"/>
    <w:tmpl w:val="07D24540"/>
    <w:lvl w:ilvl="0" w:tplc="06C89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3C308C"/>
    <w:multiLevelType w:val="hybridMultilevel"/>
    <w:tmpl w:val="4A087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6B22AAC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BD2865"/>
    <w:multiLevelType w:val="hybridMultilevel"/>
    <w:tmpl w:val="98ACA660"/>
    <w:lvl w:ilvl="0" w:tplc="B16C0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EF2B06"/>
    <w:multiLevelType w:val="hybridMultilevel"/>
    <w:tmpl w:val="95181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31"/>
  </w:num>
  <w:num w:numId="14">
    <w:abstractNumId w:val="20"/>
  </w:num>
  <w:num w:numId="15">
    <w:abstractNumId w:val="23"/>
  </w:num>
  <w:num w:numId="16">
    <w:abstractNumId w:val="21"/>
  </w:num>
  <w:num w:numId="17">
    <w:abstractNumId w:val="26"/>
  </w:num>
  <w:num w:numId="18">
    <w:abstractNumId w:val="19"/>
  </w:num>
  <w:num w:numId="19">
    <w:abstractNumId w:val="11"/>
  </w:num>
  <w:num w:numId="20">
    <w:abstractNumId w:val="30"/>
  </w:num>
  <w:num w:numId="21">
    <w:abstractNumId w:val="16"/>
  </w:num>
  <w:num w:numId="22">
    <w:abstractNumId w:val="13"/>
  </w:num>
  <w:num w:numId="23">
    <w:abstractNumId w:val="14"/>
  </w:num>
  <w:num w:numId="24">
    <w:abstractNumId w:val="24"/>
  </w:num>
  <w:num w:numId="25">
    <w:abstractNumId w:val="32"/>
  </w:num>
  <w:num w:numId="26">
    <w:abstractNumId w:val="27"/>
  </w:num>
  <w:num w:numId="27">
    <w:abstractNumId w:val="28"/>
  </w:num>
  <w:num w:numId="28">
    <w:abstractNumId w:val="10"/>
  </w:num>
  <w:num w:numId="29">
    <w:abstractNumId w:val="29"/>
  </w:num>
  <w:num w:numId="30">
    <w:abstractNumId w:val="33"/>
  </w:num>
  <w:num w:numId="31">
    <w:abstractNumId w:val="12"/>
  </w:num>
  <w:num w:numId="32">
    <w:abstractNumId w:val="17"/>
  </w:num>
  <w:num w:numId="33">
    <w:abstractNumId w:val="25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338"/>
    <w:rsid w:val="00000622"/>
    <w:rsid w:val="00001EE7"/>
    <w:rsid w:val="00003BF4"/>
    <w:rsid w:val="000101CE"/>
    <w:rsid w:val="0003617D"/>
    <w:rsid w:val="000363EC"/>
    <w:rsid w:val="0003686E"/>
    <w:rsid w:val="00047280"/>
    <w:rsid w:val="0006752F"/>
    <w:rsid w:val="000701A2"/>
    <w:rsid w:val="00072086"/>
    <w:rsid w:val="00073B5C"/>
    <w:rsid w:val="00077177"/>
    <w:rsid w:val="00082328"/>
    <w:rsid w:val="00094545"/>
    <w:rsid w:val="000A0574"/>
    <w:rsid w:val="000A3099"/>
    <w:rsid w:val="000A5C46"/>
    <w:rsid w:val="000B2043"/>
    <w:rsid w:val="000D3E32"/>
    <w:rsid w:val="000E1CA2"/>
    <w:rsid w:val="000E64DC"/>
    <w:rsid w:val="000F2B4B"/>
    <w:rsid w:val="000F7880"/>
    <w:rsid w:val="00101931"/>
    <w:rsid w:val="001108DD"/>
    <w:rsid w:val="00120742"/>
    <w:rsid w:val="00155F47"/>
    <w:rsid w:val="00167E71"/>
    <w:rsid w:val="00180985"/>
    <w:rsid w:val="00186940"/>
    <w:rsid w:val="00187E86"/>
    <w:rsid w:val="00190EDC"/>
    <w:rsid w:val="00197D0E"/>
    <w:rsid w:val="001B2566"/>
    <w:rsid w:val="001C7AE6"/>
    <w:rsid w:val="001D4C8C"/>
    <w:rsid w:val="001F57A7"/>
    <w:rsid w:val="00202ECD"/>
    <w:rsid w:val="00207E51"/>
    <w:rsid w:val="00210C4B"/>
    <w:rsid w:val="002175EB"/>
    <w:rsid w:val="00233290"/>
    <w:rsid w:val="00242C10"/>
    <w:rsid w:val="0024381F"/>
    <w:rsid w:val="0024732B"/>
    <w:rsid w:val="00247B89"/>
    <w:rsid w:val="002626AF"/>
    <w:rsid w:val="00285417"/>
    <w:rsid w:val="0029428E"/>
    <w:rsid w:val="002A0FD8"/>
    <w:rsid w:val="002A250B"/>
    <w:rsid w:val="002A7948"/>
    <w:rsid w:val="002B014D"/>
    <w:rsid w:val="002B4A37"/>
    <w:rsid w:val="002C27BA"/>
    <w:rsid w:val="002D6434"/>
    <w:rsid w:val="002F6B32"/>
    <w:rsid w:val="003031DD"/>
    <w:rsid w:val="00316DDD"/>
    <w:rsid w:val="0033682E"/>
    <w:rsid w:val="00351B3C"/>
    <w:rsid w:val="003620A9"/>
    <w:rsid w:val="0037176C"/>
    <w:rsid w:val="003A5248"/>
    <w:rsid w:val="003C2034"/>
    <w:rsid w:val="003C23B5"/>
    <w:rsid w:val="003C4176"/>
    <w:rsid w:val="003C4431"/>
    <w:rsid w:val="003C5726"/>
    <w:rsid w:val="003C5DF4"/>
    <w:rsid w:val="003D1510"/>
    <w:rsid w:val="003E4629"/>
    <w:rsid w:val="003E53DC"/>
    <w:rsid w:val="003E5D89"/>
    <w:rsid w:val="003E72FB"/>
    <w:rsid w:val="003F01B6"/>
    <w:rsid w:val="003F0F38"/>
    <w:rsid w:val="003F279A"/>
    <w:rsid w:val="003F3CBB"/>
    <w:rsid w:val="003F671A"/>
    <w:rsid w:val="0040125A"/>
    <w:rsid w:val="00404C7E"/>
    <w:rsid w:val="00411E84"/>
    <w:rsid w:val="00425858"/>
    <w:rsid w:val="00445BBD"/>
    <w:rsid w:val="00450415"/>
    <w:rsid w:val="00452046"/>
    <w:rsid w:val="004A3178"/>
    <w:rsid w:val="004A44AF"/>
    <w:rsid w:val="004C1992"/>
    <w:rsid w:val="004C7C06"/>
    <w:rsid w:val="004D2A21"/>
    <w:rsid w:val="004D6860"/>
    <w:rsid w:val="004F3B87"/>
    <w:rsid w:val="004F50CD"/>
    <w:rsid w:val="004F728D"/>
    <w:rsid w:val="00513343"/>
    <w:rsid w:val="00514F00"/>
    <w:rsid w:val="00523137"/>
    <w:rsid w:val="00526772"/>
    <w:rsid w:val="00541DA6"/>
    <w:rsid w:val="005563FA"/>
    <w:rsid w:val="00557A27"/>
    <w:rsid w:val="005626E5"/>
    <w:rsid w:val="00567C78"/>
    <w:rsid w:val="005811B2"/>
    <w:rsid w:val="00582460"/>
    <w:rsid w:val="00583875"/>
    <w:rsid w:val="00590F06"/>
    <w:rsid w:val="00596357"/>
    <w:rsid w:val="005A0CD8"/>
    <w:rsid w:val="005B7D23"/>
    <w:rsid w:val="005D2858"/>
    <w:rsid w:val="005E637C"/>
    <w:rsid w:val="005F4FE0"/>
    <w:rsid w:val="005F7740"/>
    <w:rsid w:val="005F7CE3"/>
    <w:rsid w:val="00602B89"/>
    <w:rsid w:val="00627835"/>
    <w:rsid w:val="006306D4"/>
    <w:rsid w:val="006374D4"/>
    <w:rsid w:val="0064273F"/>
    <w:rsid w:val="0065243C"/>
    <w:rsid w:val="00664319"/>
    <w:rsid w:val="00675556"/>
    <w:rsid w:val="00681010"/>
    <w:rsid w:val="006922A8"/>
    <w:rsid w:val="00693135"/>
    <w:rsid w:val="006A3C38"/>
    <w:rsid w:val="006A4D41"/>
    <w:rsid w:val="006A5336"/>
    <w:rsid w:val="006A7A83"/>
    <w:rsid w:val="006B250A"/>
    <w:rsid w:val="006D4CD4"/>
    <w:rsid w:val="006D59FA"/>
    <w:rsid w:val="006E094B"/>
    <w:rsid w:val="006E236D"/>
    <w:rsid w:val="006F29B1"/>
    <w:rsid w:val="006F554C"/>
    <w:rsid w:val="0071004D"/>
    <w:rsid w:val="0071034C"/>
    <w:rsid w:val="00717B74"/>
    <w:rsid w:val="00723015"/>
    <w:rsid w:val="00731FFE"/>
    <w:rsid w:val="00734C1B"/>
    <w:rsid w:val="00755309"/>
    <w:rsid w:val="00762BD2"/>
    <w:rsid w:val="00764B81"/>
    <w:rsid w:val="00772693"/>
    <w:rsid w:val="00795C3B"/>
    <w:rsid w:val="007D18C6"/>
    <w:rsid w:val="00805825"/>
    <w:rsid w:val="00813059"/>
    <w:rsid w:val="008229E9"/>
    <w:rsid w:val="0082305A"/>
    <w:rsid w:val="00824BB0"/>
    <w:rsid w:val="00825B5A"/>
    <w:rsid w:val="00826AC9"/>
    <w:rsid w:val="00826FF6"/>
    <w:rsid w:val="00827BAA"/>
    <w:rsid w:val="00831E27"/>
    <w:rsid w:val="008332AD"/>
    <w:rsid w:val="00833C80"/>
    <w:rsid w:val="008369CA"/>
    <w:rsid w:val="00840BA2"/>
    <w:rsid w:val="008501E4"/>
    <w:rsid w:val="00876050"/>
    <w:rsid w:val="00877016"/>
    <w:rsid w:val="0088180F"/>
    <w:rsid w:val="0089372F"/>
    <w:rsid w:val="008B12CB"/>
    <w:rsid w:val="008B6982"/>
    <w:rsid w:val="008C39F7"/>
    <w:rsid w:val="008C409B"/>
    <w:rsid w:val="008D1704"/>
    <w:rsid w:val="008D793F"/>
    <w:rsid w:val="008F4D03"/>
    <w:rsid w:val="0090274D"/>
    <w:rsid w:val="009053A2"/>
    <w:rsid w:val="009076B5"/>
    <w:rsid w:val="00925AD8"/>
    <w:rsid w:val="00933AC7"/>
    <w:rsid w:val="00936E25"/>
    <w:rsid w:val="00937977"/>
    <w:rsid w:val="00941120"/>
    <w:rsid w:val="00961BA2"/>
    <w:rsid w:val="00962F6F"/>
    <w:rsid w:val="00966AC3"/>
    <w:rsid w:val="00994CA4"/>
    <w:rsid w:val="009C039A"/>
    <w:rsid w:val="009C05C9"/>
    <w:rsid w:val="009F41E1"/>
    <w:rsid w:val="009F6A69"/>
    <w:rsid w:val="00A0162C"/>
    <w:rsid w:val="00A03FC8"/>
    <w:rsid w:val="00A07A52"/>
    <w:rsid w:val="00A1088C"/>
    <w:rsid w:val="00A2665E"/>
    <w:rsid w:val="00A32E53"/>
    <w:rsid w:val="00A705BE"/>
    <w:rsid w:val="00A805B8"/>
    <w:rsid w:val="00A83A33"/>
    <w:rsid w:val="00A94C55"/>
    <w:rsid w:val="00AC4946"/>
    <w:rsid w:val="00B13593"/>
    <w:rsid w:val="00B14B3E"/>
    <w:rsid w:val="00B152B6"/>
    <w:rsid w:val="00B26BD1"/>
    <w:rsid w:val="00B44D7C"/>
    <w:rsid w:val="00B746E1"/>
    <w:rsid w:val="00B835D9"/>
    <w:rsid w:val="00BA714B"/>
    <w:rsid w:val="00BC0EFA"/>
    <w:rsid w:val="00BD6BA7"/>
    <w:rsid w:val="00BE522A"/>
    <w:rsid w:val="00C34ABB"/>
    <w:rsid w:val="00C377D2"/>
    <w:rsid w:val="00C56803"/>
    <w:rsid w:val="00C661F5"/>
    <w:rsid w:val="00C76E29"/>
    <w:rsid w:val="00C830F3"/>
    <w:rsid w:val="00C97D7F"/>
    <w:rsid w:val="00CA3E91"/>
    <w:rsid w:val="00CB12F0"/>
    <w:rsid w:val="00CB7544"/>
    <w:rsid w:val="00CC797E"/>
    <w:rsid w:val="00D03D5F"/>
    <w:rsid w:val="00D3445C"/>
    <w:rsid w:val="00D35810"/>
    <w:rsid w:val="00D41019"/>
    <w:rsid w:val="00D5089D"/>
    <w:rsid w:val="00D54F05"/>
    <w:rsid w:val="00D75A57"/>
    <w:rsid w:val="00D96B5A"/>
    <w:rsid w:val="00DA2871"/>
    <w:rsid w:val="00DA6338"/>
    <w:rsid w:val="00DB046F"/>
    <w:rsid w:val="00DC159F"/>
    <w:rsid w:val="00DC18BC"/>
    <w:rsid w:val="00DE473C"/>
    <w:rsid w:val="00DE6E9C"/>
    <w:rsid w:val="00DF0B5E"/>
    <w:rsid w:val="00E01F7E"/>
    <w:rsid w:val="00E03FC8"/>
    <w:rsid w:val="00E25B96"/>
    <w:rsid w:val="00E37006"/>
    <w:rsid w:val="00E37BB2"/>
    <w:rsid w:val="00E471FB"/>
    <w:rsid w:val="00E600A5"/>
    <w:rsid w:val="00E626B1"/>
    <w:rsid w:val="00E80CDF"/>
    <w:rsid w:val="00E817BF"/>
    <w:rsid w:val="00E91AD6"/>
    <w:rsid w:val="00E95A47"/>
    <w:rsid w:val="00E96FE8"/>
    <w:rsid w:val="00EA0DE2"/>
    <w:rsid w:val="00EE1542"/>
    <w:rsid w:val="00EE1A3A"/>
    <w:rsid w:val="00F02D6E"/>
    <w:rsid w:val="00F03168"/>
    <w:rsid w:val="00F177C6"/>
    <w:rsid w:val="00F20B43"/>
    <w:rsid w:val="00F5104A"/>
    <w:rsid w:val="00F54C80"/>
    <w:rsid w:val="00F552E5"/>
    <w:rsid w:val="00F5690C"/>
    <w:rsid w:val="00F67194"/>
    <w:rsid w:val="00F8028F"/>
    <w:rsid w:val="00FA28A3"/>
    <w:rsid w:val="00FC0559"/>
    <w:rsid w:val="00FC7FF3"/>
    <w:rsid w:val="00FD69B4"/>
    <w:rsid w:val="00FE2B19"/>
    <w:rsid w:val="00FF2BCC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96" strokecolor="none [3200]">
      <v:stroke color="none [3200]"/>
      <v:shadow color="#868686"/>
      <o:colormenu v:ext="edit" fillcolor="none [3212]" strokecolor="none"/>
    </o:shapedefaults>
    <o:shapelayout v:ext="edit">
      <o:idmap v:ext="edit" data="1,3,4"/>
      <o:rules v:ext="edit">
        <o:r id="V:Rule7" type="connector" idref="#_x0000_s4445">
          <o:proxy start="" idref="#_x0000_s4441" connectloc="2"/>
          <o:proxy end="" idref="#_x0000_s4443" connectloc="0"/>
        </o:r>
        <o:r id="V:Rule8" type="connector" idref="#_x0000_s4454">
          <o:proxy start="" idref="#_x0000_s4443" connectloc="2"/>
          <o:proxy end="" idref="#_x0000_s4450" connectloc="0"/>
        </o:r>
        <o:r id="V:Rule9" type="connector" idref="#_x0000_s4451">
          <o:proxy start="" idref="#_x0000_s4442" connectloc="2"/>
          <o:proxy end="" idref="#_x0000_s4447" connectloc="0"/>
        </o:r>
        <o:r id="V:Rule10" type="connector" idref="#_x0000_s4453">
          <o:proxy start="" idref="#_x0000_s4443" connectloc="2"/>
          <o:proxy end="" idref="#_x0000_s4449" connectloc="0"/>
        </o:r>
        <o:r id="V:Rule11" type="connector" idref="#_x0000_s4452">
          <o:proxy start="" idref="#_x0000_s4442" connectloc="2"/>
          <o:proxy end="" idref="#_x0000_s4446" connectloc="0"/>
        </o:r>
        <o:r id="V:Rule12" type="connector" idref="#_x0000_s4444">
          <o:proxy start="" idref="#_x0000_s4441" connectloc="2"/>
          <o:proxy end="" idref="#_x0000_s444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51"/>
    <w:pPr>
      <w:spacing w:line="276" w:lineRule="auto"/>
      <w:jc w:val="left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DB046F"/>
    <w:pPr>
      <w:keepNext/>
      <w:keepLines/>
      <w:spacing w:beforeLines="100" w:afterLines="100"/>
      <w:jc w:val="center"/>
      <w:outlineLvl w:val="0"/>
    </w:pPr>
    <w:rPr>
      <w:rFonts w:eastAsiaTheme="majorEastAsia" w:cstheme="majorBidi"/>
      <w:b/>
      <w:bCs/>
      <w:small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26BD1"/>
    <w:pPr>
      <w:keepNext/>
      <w:keepLines/>
      <w:spacing w:beforeLines="100" w:afterLines="1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176C"/>
    <w:pPr>
      <w:keepNext/>
      <w:keepLines/>
      <w:spacing w:beforeLines="50" w:afterLines="50"/>
      <w:jc w:val="both"/>
      <w:outlineLvl w:val="2"/>
    </w:pPr>
    <w:rPr>
      <w:rFonts w:eastAsiaTheme="majorEastAsia" w:cstheme="majorBidi"/>
      <w:b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B046F"/>
    <w:rPr>
      <w:rFonts w:ascii="Times New Roman" w:eastAsiaTheme="majorEastAsia" w:hAnsi="Times New Roman" w:cstheme="majorBidi"/>
      <w:b/>
      <w:bCs/>
      <w:small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26BD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0">
    <w:name w:val="Body Text"/>
    <w:basedOn w:val="a"/>
    <w:link w:val="a4"/>
    <w:uiPriority w:val="99"/>
    <w:unhideWhenUsed/>
    <w:rsid w:val="00E95A47"/>
    <w:pPr>
      <w:spacing w:line="240" w:lineRule="auto"/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E95A47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uiPriority w:val="9"/>
    <w:rsid w:val="0037176C"/>
    <w:rPr>
      <w:rFonts w:ascii="Times New Roman" w:eastAsiaTheme="majorEastAsia" w:hAnsi="Times New Roman" w:cstheme="majorBidi"/>
      <w:b/>
      <w:bCs/>
      <w:i/>
      <w:sz w:val="28"/>
    </w:rPr>
  </w:style>
  <w:style w:type="paragraph" w:styleId="21">
    <w:name w:val="toc 2"/>
    <w:basedOn w:val="a"/>
    <w:next w:val="a0"/>
    <w:autoRedefine/>
    <w:uiPriority w:val="39"/>
    <w:semiHidden/>
    <w:unhideWhenUsed/>
    <w:rsid w:val="00B26BD1"/>
    <w:pPr>
      <w:spacing w:after="100"/>
      <w:ind w:left="280"/>
    </w:pPr>
  </w:style>
  <w:style w:type="paragraph" w:customStyle="1" w:styleId="a5">
    <w:name w:val="Листинг"/>
    <w:basedOn w:val="a"/>
    <w:link w:val="a6"/>
    <w:qFormat/>
    <w:rsid w:val="0037176C"/>
    <w:pPr>
      <w:spacing w:beforeLines="100" w:afterLines="100"/>
      <w:contextualSpacing/>
    </w:pPr>
    <w:rPr>
      <w:rFonts w:ascii="Courier New" w:hAnsi="Courier New"/>
      <w:noProof/>
      <w:sz w:val="22"/>
      <w:lang w:val="en-US"/>
    </w:rPr>
  </w:style>
  <w:style w:type="character" w:customStyle="1" w:styleId="a6">
    <w:name w:val="Листинг Знак"/>
    <w:basedOn w:val="a1"/>
    <w:link w:val="a5"/>
    <w:rsid w:val="0037176C"/>
    <w:rPr>
      <w:rFonts w:ascii="Courier New" w:hAnsi="Courier New"/>
      <w:noProof/>
      <w:lang w:val="en-US"/>
    </w:rPr>
  </w:style>
  <w:style w:type="paragraph" w:styleId="a7">
    <w:name w:val="No Spacing"/>
    <w:uiPriority w:val="1"/>
    <w:rsid w:val="0037176C"/>
    <w:rPr>
      <w:rFonts w:ascii="Times New Roman" w:hAnsi="Times New Roman"/>
      <w:sz w:val="28"/>
    </w:rPr>
  </w:style>
  <w:style w:type="paragraph" w:styleId="22">
    <w:name w:val="Quote"/>
    <w:basedOn w:val="a"/>
    <w:next w:val="a"/>
    <w:link w:val="23"/>
    <w:uiPriority w:val="29"/>
    <w:rsid w:val="0037176C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7176C"/>
    <w:rPr>
      <w:rFonts w:ascii="Times New Roman" w:hAnsi="Times New Roman"/>
      <w:i/>
      <w:iCs/>
      <w:color w:val="000000" w:themeColor="text1"/>
      <w:sz w:val="28"/>
    </w:rPr>
  </w:style>
  <w:style w:type="character" w:styleId="a8">
    <w:name w:val="Emphasis"/>
    <w:basedOn w:val="a1"/>
    <w:uiPriority w:val="20"/>
    <w:rsid w:val="0037176C"/>
    <w:rPr>
      <w:i/>
      <w:iCs/>
    </w:rPr>
  </w:style>
  <w:style w:type="character" w:styleId="a9">
    <w:name w:val="Subtle Emphasis"/>
    <w:basedOn w:val="a1"/>
    <w:uiPriority w:val="19"/>
    <w:rsid w:val="0037176C"/>
    <w:rPr>
      <w:i/>
      <w:iCs/>
      <w:color w:val="808080" w:themeColor="text1" w:themeTint="7F"/>
    </w:rPr>
  </w:style>
  <w:style w:type="character" w:styleId="aa">
    <w:name w:val="Intense Emphasis"/>
    <w:basedOn w:val="a1"/>
    <w:uiPriority w:val="21"/>
    <w:rsid w:val="0037176C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ac"/>
    <w:uiPriority w:val="11"/>
    <w:rsid w:val="0037176C"/>
    <w:pPr>
      <w:numPr>
        <w:ilvl w:val="1"/>
      </w:numPr>
      <w:ind w:left="714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1"/>
    <w:link w:val="ab"/>
    <w:uiPriority w:val="11"/>
    <w:rsid w:val="00371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Reference"/>
    <w:basedOn w:val="a1"/>
    <w:uiPriority w:val="31"/>
    <w:rsid w:val="0037176C"/>
    <w:rPr>
      <w:smallCaps/>
      <w:color w:val="C0504D" w:themeColor="accent2"/>
      <w:u w:val="single"/>
    </w:rPr>
  </w:style>
  <w:style w:type="character" w:styleId="ae">
    <w:name w:val="Intense Reference"/>
    <w:basedOn w:val="a1"/>
    <w:uiPriority w:val="32"/>
    <w:rsid w:val="0037176C"/>
    <w:rPr>
      <w:b/>
      <w:bCs/>
      <w:smallCaps/>
      <w:color w:val="C0504D" w:themeColor="accent2"/>
      <w:spacing w:val="5"/>
      <w:u w:val="single"/>
    </w:rPr>
  </w:style>
  <w:style w:type="character" w:styleId="af">
    <w:name w:val="Strong"/>
    <w:basedOn w:val="a1"/>
    <w:uiPriority w:val="22"/>
    <w:qFormat/>
    <w:rsid w:val="0037176C"/>
    <w:rPr>
      <w:b/>
      <w:bCs/>
    </w:rPr>
  </w:style>
  <w:style w:type="character" w:styleId="af0">
    <w:name w:val="Book Title"/>
    <w:basedOn w:val="a1"/>
    <w:uiPriority w:val="33"/>
    <w:rsid w:val="0037176C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rsid w:val="003717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3717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Intense Quote"/>
    <w:basedOn w:val="a"/>
    <w:next w:val="a"/>
    <w:link w:val="af4"/>
    <w:uiPriority w:val="30"/>
    <w:rsid w:val="003717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37176C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af5">
    <w:name w:val="Иллюстрация"/>
    <w:basedOn w:val="a"/>
    <w:next w:val="a0"/>
    <w:qFormat/>
    <w:rsid w:val="008369CA"/>
    <w:pPr>
      <w:spacing w:beforeLines="50" w:afterLines="50" w:line="240" w:lineRule="auto"/>
      <w:contextualSpacing/>
      <w:jc w:val="center"/>
    </w:pPr>
    <w:rPr>
      <w:rFonts w:eastAsia="Times New Roman"/>
      <w:sz w:val="24"/>
      <w:szCs w:val="24"/>
    </w:rPr>
  </w:style>
  <w:style w:type="table" w:styleId="af6">
    <w:name w:val="Table Grid"/>
    <w:basedOn w:val="a2"/>
    <w:uiPriority w:val="59"/>
    <w:rsid w:val="00DB0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1"/>
    <w:uiPriority w:val="99"/>
    <w:semiHidden/>
    <w:rsid w:val="00DE473C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DE4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DE473C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semiHidden/>
    <w:unhideWhenUsed/>
    <w:rsid w:val="000F2B4B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semiHidden/>
    <w:rsid w:val="000F2B4B"/>
    <w:rPr>
      <w:rFonts w:ascii="Times New Roman" w:eastAsiaTheme="minorEastAsia" w:hAnsi="Times New Roman"/>
      <w:sz w:val="28"/>
      <w:lang w:eastAsia="ru-RU"/>
    </w:rPr>
  </w:style>
  <w:style w:type="paragraph" w:styleId="afc">
    <w:name w:val="footer"/>
    <w:basedOn w:val="a"/>
    <w:link w:val="afd"/>
    <w:uiPriority w:val="99"/>
    <w:unhideWhenUsed/>
    <w:rsid w:val="000F2B4B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0F2B4B"/>
    <w:rPr>
      <w:rFonts w:ascii="Times New Roman" w:eastAsiaTheme="minorEastAsia" w:hAnsi="Times New Roman"/>
      <w:sz w:val="28"/>
      <w:lang w:eastAsia="ru-RU"/>
    </w:rPr>
  </w:style>
  <w:style w:type="paragraph" w:styleId="afe">
    <w:name w:val="Normal (Web)"/>
    <w:basedOn w:val="a"/>
    <w:uiPriority w:val="99"/>
    <w:rsid w:val="006278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ff">
    <w:name w:val="footnote reference"/>
    <w:basedOn w:val="a1"/>
    <w:uiPriority w:val="99"/>
    <w:unhideWhenUsed/>
    <w:rsid w:val="008369CA"/>
    <w:rPr>
      <w:vertAlign w:val="superscript"/>
    </w:rPr>
  </w:style>
  <w:style w:type="character" w:styleId="HTML">
    <w:name w:val="HTML Definition"/>
    <w:basedOn w:val="a1"/>
    <w:uiPriority w:val="99"/>
    <w:unhideWhenUsed/>
    <w:rsid w:val="00BE522A"/>
    <w:rPr>
      <w:i/>
      <w:iCs/>
    </w:rPr>
  </w:style>
  <w:style w:type="character" w:styleId="aff0">
    <w:name w:val="Hyperlink"/>
    <w:basedOn w:val="a1"/>
    <w:rsid w:val="005811B2"/>
    <w:rPr>
      <w:color w:val="0000FF"/>
      <w:u w:val="single"/>
    </w:rPr>
  </w:style>
  <w:style w:type="paragraph" w:customStyle="1" w:styleId="center">
    <w:name w:val="center"/>
    <w:basedOn w:val="a"/>
    <w:rsid w:val="004A31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gi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gi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footer" Target="footer1.xm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chart" Target="charts/chart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chart" Target="charts/chart1.xml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18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-2015%20(1)%20&#1086;&#1089;&#1077;&#1085;&#1100;\&#1069;&#1052;&#1052;&#1052;\&#1069;&#1052;&#1052;&#1052;%20&#1051;.&#1088;.3%20-%20&#1059;&#1087;&#1088;&#1072;&#1074;&#1083;&#1077;&#1085;&#1080;&#1077;%20&#1079;&#1072;&#1087;&#1072;&#1089;&#1072;&#1084;&#1080;%20-%20&#1055;&#1088;&#1080;&#1084;&#1077;&#1088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2014-2015%20(1)%20&#1086;&#1089;&#1077;&#1085;&#1100;\&#1069;&#1052;&#1052;&#1052;\&#1069;&#1052;&#1052;&#1052;%20&#1051;.&#1088;.3%20-%20&#1059;&#1087;&#1088;&#1072;&#1074;&#1083;&#1077;&#1085;&#1080;&#1077;%20&#1079;&#1072;&#1087;&#1072;&#1089;&#1072;&#1084;&#1080;%20-%20&#1055;&#1088;&#1080;&#1084;&#1077;&#1088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2014-2015%20(1)%20&#1086;&#1089;&#1077;&#1085;&#1100;\&#1069;&#1052;&#1052;&#1052;\&#1069;&#1052;&#1052;&#1052;%20&#1051;.&#1088;.3%20-%20&#1059;&#1087;&#1088;&#1072;&#1074;&#1083;&#1077;&#1085;&#1080;&#1077;%20&#1079;&#1072;&#1087;&#1072;&#1089;&#1072;&#1084;&#1080;%20-%20&#1055;&#1088;&#1080;&#1084;&#1077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strRef>
              <c:f>Лист2!$B$16</c:f>
              <c:strCache>
                <c:ptCount val="1"/>
                <c:pt idx="0">
                  <c:v>Cхр.</c:v>
                </c:pt>
              </c:strCache>
            </c:strRef>
          </c:tx>
          <c:marker>
            <c:symbol val="none"/>
          </c:marker>
          <c:xVal>
            <c:numRef>
              <c:f>Лист2!$A$17:$A$27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1000</c:v>
                </c:pt>
                <c:pt idx="9">
                  <c:v>1100</c:v>
                </c:pt>
                <c:pt idx="10">
                  <c:v>1200</c:v>
                </c:pt>
              </c:numCache>
            </c:numRef>
          </c:xVal>
          <c:yVal>
            <c:numRef>
              <c:f>Лист2!$B$17:$B$27</c:f>
              <c:numCache>
                <c:formatCode>General</c:formatCode>
                <c:ptCount val="11"/>
                <c:pt idx="0">
                  <c:v>0</c:v>
                </c:pt>
                <c:pt idx="1">
                  <c:v>50535.077288941735</c:v>
                </c:pt>
                <c:pt idx="2">
                  <c:v>101070.15457788347</c:v>
                </c:pt>
                <c:pt idx="3">
                  <c:v>202140.30915576697</c:v>
                </c:pt>
                <c:pt idx="4">
                  <c:v>252675.38644470868</c:v>
                </c:pt>
                <c:pt idx="5">
                  <c:v>303210.46373365051</c:v>
                </c:pt>
                <c:pt idx="6">
                  <c:v>353745.54102259205</c:v>
                </c:pt>
                <c:pt idx="7">
                  <c:v>404280.61831153394</c:v>
                </c:pt>
                <c:pt idx="8">
                  <c:v>505350.77288941736</c:v>
                </c:pt>
                <c:pt idx="9">
                  <c:v>555885.85017835896</c:v>
                </c:pt>
                <c:pt idx="10">
                  <c:v>606420.92746730102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Лист2!$C$16</c:f>
              <c:strCache>
                <c:ptCount val="1"/>
                <c:pt idx="0">
                  <c:v>Cразм.</c:v>
                </c:pt>
              </c:strCache>
            </c:strRef>
          </c:tx>
          <c:marker>
            <c:symbol val="none"/>
          </c:marker>
          <c:xVal>
            <c:numRef>
              <c:f>Лист2!$A$17:$A$27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1000</c:v>
                </c:pt>
                <c:pt idx="9">
                  <c:v>1100</c:v>
                </c:pt>
                <c:pt idx="10">
                  <c:v>1200</c:v>
                </c:pt>
              </c:numCache>
            </c:numRef>
          </c:xVal>
          <c:yVal>
            <c:numRef>
              <c:f>Лист2!$C$17:$C$27</c:f>
              <c:numCache>
                <c:formatCode>0.00</c:formatCode>
                <c:ptCount val="11"/>
                <c:pt idx="1">
                  <c:v>2156000</c:v>
                </c:pt>
                <c:pt idx="2">
                  <c:v>1078000</c:v>
                </c:pt>
                <c:pt idx="3">
                  <c:v>539000</c:v>
                </c:pt>
                <c:pt idx="4">
                  <c:v>431200</c:v>
                </c:pt>
                <c:pt idx="5">
                  <c:v>359333.33333333343</c:v>
                </c:pt>
                <c:pt idx="6">
                  <c:v>308000</c:v>
                </c:pt>
                <c:pt idx="7">
                  <c:v>269500</c:v>
                </c:pt>
                <c:pt idx="8">
                  <c:v>215600</c:v>
                </c:pt>
                <c:pt idx="9">
                  <c:v>196000</c:v>
                </c:pt>
                <c:pt idx="10">
                  <c:v>179666.66666666666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Лист2!$D$16</c:f>
              <c:strCache>
                <c:ptCount val="1"/>
                <c:pt idx="0">
                  <c:v>Cдеф.</c:v>
                </c:pt>
              </c:strCache>
            </c:strRef>
          </c:tx>
          <c:marker>
            <c:symbol val="none"/>
          </c:marker>
          <c:xVal>
            <c:numRef>
              <c:f>Лист2!$A$17:$A$27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1000</c:v>
                </c:pt>
                <c:pt idx="9">
                  <c:v>1100</c:v>
                </c:pt>
                <c:pt idx="10">
                  <c:v>1200</c:v>
                </c:pt>
              </c:numCache>
            </c:numRef>
          </c:xVal>
          <c:yVal>
            <c:numRef>
              <c:f>Лист2!$D$17:$D$27</c:f>
              <c:numCache>
                <c:formatCode>General</c:formatCode>
                <c:ptCount val="11"/>
                <c:pt idx="1">
                  <c:v>8085.61236623068</c:v>
                </c:pt>
                <c:pt idx="2">
                  <c:v>16171.224732461356</c:v>
                </c:pt>
                <c:pt idx="3">
                  <c:v>32342.44946492272</c:v>
                </c:pt>
                <c:pt idx="4">
                  <c:v>40428.061831153384</c:v>
                </c:pt>
                <c:pt idx="5">
                  <c:v>48513.674197384069</c:v>
                </c:pt>
                <c:pt idx="6">
                  <c:v>56599.286563614733</c:v>
                </c:pt>
                <c:pt idx="7">
                  <c:v>64684.898929845433</c:v>
                </c:pt>
                <c:pt idx="8">
                  <c:v>80856.123662306782</c:v>
                </c:pt>
                <c:pt idx="9">
                  <c:v>88941.73602853746</c:v>
                </c:pt>
                <c:pt idx="10">
                  <c:v>97027.348394768153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Лист2!$E$16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xVal>
            <c:numRef>
              <c:f>Лист2!$A$17:$A$27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1000</c:v>
                </c:pt>
                <c:pt idx="9">
                  <c:v>1100</c:v>
                </c:pt>
                <c:pt idx="10">
                  <c:v>1200</c:v>
                </c:pt>
              </c:numCache>
            </c:numRef>
          </c:xVal>
          <c:yVal>
            <c:numRef>
              <c:f>Лист2!$E$17:$E$27</c:f>
              <c:numCache>
                <c:formatCode>0.00</c:formatCode>
                <c:ptCount val="11"/>
                <c:pt idx="1">
                  <c:v>2214620.6896551717</c:v>
                </c:pt>
                <c:pt idx="2">
                  <c:v>1195241.3793103448</c:v>
                </c:pt>
                <c:pt idx="3">
                  <c:v>773482.75862068974</c:v>
                </c:pt>
                <c:pt idx="4">
                  <c:v>724303.44827586203</c:v>
                </c:pt>
                <c:pt idx="5">
                  <c:v>711057.47126436781</c:v>
                </c:pt>
                <c:pt idx="6">
                  <c:v>718344.82758620719</c:v>
                </c:pt>
                <c:pt idx="7">
                  <c:v>738465.51724137936</c:v>
                </c:pt>
                <c:pt idx="8">
                  <c:v>801806.89655172441</c:v>
                </c:pt>
                <c:pt idx="9">
                  <c:v>840827.5862068967</c:v>
                </c:pt>
                <c:pt idx="10">
                  <c:v>883114.94252873561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Лист2!$E$8</c:f>
              <c:strCache>
                <c:ptCount val="1"/>
                <c:pt idx="0">
                  <c:v>QW1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Лист2!$A$29</c:f>
              <c:numCache>
                <c:formatCode>0.00</c:formatCode>
                <c:ptCount val="1"/>
                <c:pt idx="0">
                  <c:v>606.45546851695349</c:v>
                </c:pt>
              </c:numCache>
            </c:numRef>
          </c:xVal>
          <c:yVal>
            <c:numRef>
              <c:f>Лист2!$E$29</c:f>
              <c:numCache>
                <c:formatCode>0.00</c:formatCode>
                <c:ptCount val="1"/>
                <c:pt idx="0">
                  <c:v>711016.75619229046</c:v>
                </c:pt>
              </c:numCache>
            </c:numRef>
          </c:yVal>
          <c:smooth val="1"/>
        </c:ser>
        <c:axId val="172396544"/>
        <c:axId val="172398464"/>
      </c:scatterChart>
      <c:valAx>
        <c:axId val="172396544"/>
        <c:scaling>
          <c:orientation val="minMax"/>
        </c:scaling>
        <c:axPos val="b"/>
        <c:majorGridlines/>
        <c:numFmt formatCode="General" sourceLinked="1"/>
        <c:tickLblPos val="nextTo"/>
        <c:crossAx val="172398464"/>
        <c:crosses val="autoZero"/>
        <c:crossBetween val="midCat"/>
      </c:valAx>
      <c:valAx>
        <c:axId val="172398464"/>
        <c:scaling>
          <c:orientation val="minMax"/>
        </c:scaling>
        <c:axPos val="l"/>
        <c:majorGridlines/>
        <c:numFmt formatCode="General" sourceLinked="1"/>
        <c:tickLblPos val="nextTo"/>
        <c:crossAx val="172396544"/>
        <c:crosses val="autoZero"/>
        <c:crossBetween val="midCat"/>
      </c:valAx>
    </c:plotArea>
    <c:legend>
      <c:legendPos val="b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strRef>
              <c:f>Лист3!$B$9</c:f>
              <c:strCache>
                <c:ptCount val="1"/>
                <c:pt idx="0">
                  <c:v>C0</c:v>
                </c:pt>
              </c:strCache>
            </c:strRef>
          </c:tx>
          <c:spPr>
            <a:ln w="19050">
              <a:prstDash val="dash"/>
            </a:ln>
          </c:spPr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Лист3!$B$10:$B$20</c:f>
              <c:numCache>
                <c:formatCode>General</c:formatCode>
                <c:ptCount val="11"/>
                <c:pt idx="0">
                  <c:v>1160</c:v>
                </c:pt>
                <c:pt idx="1">
                  <c:v>820</c:v>
                </c:pt>
                <c:pt idx="2">
                  <c:v>746.66666666666674</c:v>
                </c:pt>
                <c:pt idx="3">
                  <c:v>740</c:v>
                </c:pt>
                <c:pt idx="4">
                  <c:v>747.77777777777828</c:v>
                </c:pt>
                <c:pt idx="5">
                  <c:v>760</c:v>
                </c:pt>
                <c:pt idx="6">
                  <c:v>793.3333333333336</c:v>
                </c:pt>
                <c:pt idx="7">
                  <c:v>834.28571428571433</c:v>
                </c:pt>
                <c:pt idx="8">
                  <c:v>880</c:v>
                </c:pt>
                <c:pt idx="9">
                  <c:v>928.88888888888891</c:v>
                </c:pt>
                <c:pt idx="10">
                  <c:v>980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Лист3!$C$9</c:f>
              <c:strCache>
                <c:ptCount val="1"/>
                <c:pt idx="0">
                  <c:v>C1</c:v>
                </c:pt>
              </c:strCache>
            </c:strRef>
          </c:tx>
          <c:spPr>
            <a:ln w="22225">
              <a:prstDash val="dash"/>
            </a:ln>
          </c:spPr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Лист3!$C$10:$C$20</c:f>
              <c:numCache>
                <c:formatCode>General</c:formatCode>
                <c:ptCount val="11"/>
                <c:pt idx="0">
                  <c:v>1080</c:v>
                </c:pt>
                <c:pt idx="1">
                  <c:v>740</c:v>
                </c:pt>
                <c:pt idx="2">
                  <c:v>666.66666666666674</c:v>
                </c:pt>
                <c:pt idx="3">
                  <c:v>660</c:v>
                </c:pt>
                <c:pt idx="4">
                  <c:v>667.77777777777828</c:v>
                </c:pt>
                <c:pt idx="5">
                  <c:v>680</c:v>
                </c:pt>
                <c:pt idx="6">
                  <c:v>713.3333333333336</c:v>
                </c:pt>
                <c:pt idx="7">
                  <c:v>754.28571428571433</c:v>
                </c:pt>
                <c:pt idx="8">
                  <c:v>800</c:v>
                </c:pt>
                <c:pt idx="9">
                  <c:v>848.88888888888891</c:v>
                </c:pt>
                <c:pt idx="10">
                  <c:v>900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Лист3!$D$9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Лист3!$D$10:$D$20</c:f>
              <c:numCache>
                <c:formatCode>General</c:formatCode>
                <c:ptCount val="11"/>
                <c:pt idx="0">
                  <c:v>1160</c:v>
                </c:pt>
                <c:pt idx="1">
                  <c:v>820</c:v>
                </c:pt>
                <c:pt idx="2">
                  <c:v>746.66666666666674</c:v>
                </c:pt>
                <c:pt idx="3">
                  <c:v>740</c:v>
                </c:pt>
                <c:pt idx="4">
                  <c:v>747.77777777777828</c:v>
                </c:pt>
                <c:pt idx="5">
                  <c:v>760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Лист3!$E$9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Лист3!$E$10:$E$20</c:f>
              <c:numCache>
                <c:formatCode>General</c:formatCode>
                <c:ptCount val="11"/>
                <c:pt idx="5">
                  <c:v>680</c:v>
                </c:pt>
                <c:pt idx="6">
                  <c:v>713.3333333333336</c:v>
                </c:pt>
                <c:pt idx="7">
                  <c:v>754.28571428571433</c:v>
                </c:pt>
                <c:pt idx="8">
                  <c:v>800</c:v>
                </c:pt>
                <c:pt idx="9">
                  <c:v>848.88888888888891</c:v>
                </c:pt>
                <c:pt idx="10">
                  <c:v>900</c:v>
                </c:pt>
              </c:numCache>
            </c:numRef>
          </c:yVal>
          <c:smooth val="1"/>
        </c:ser>
        <c:axId val="175383296"/>
        <c:axId val="175384832"/>
      </c:scatterChart>
      <c:valAx>
        <c:axId val="175383296"/>
        <c:scaling>
          <c:orientation val="minMax"/>
          <c:max val="20"/>
          <c:min val="0"/>
        </c:scaling>
        <c:axPos val="b"/>
        <c:majorGridlines/>
        <c:numFmt formatCode="General" sourceLinked="1"/>
        <c:tickLblPos val="nextTo"/>
        <c:crossAx val="175384832"/>
        <c:crosses val="autoZero"/>
        <c:crossBetween val="midCat"/>
      </c:valAx>
      <c:valAx>
        <c:axId val="175384832"/>
        <c:scaling>
          <c:orientation val="minMax"/>
        </c:scaling>
        <c:axPos val="l"/>
        <c:majorGridlines/>
        <c:numFmt formatCode="General" sourceLinked="1"/>
        <c:tickLblPos val="nextTo"/>
        <c:crossAx val="175383296"/>
        <c:crosses val="autoZero"/>
        <c:crossBetween val="midCat"/>
      </c:valAx>
    </c:plotArea>
    <c:plotVisOnly val="1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scatterChart>
        <c:scatterStyle val="smoothMarker"/>
        <c:ser>
          <c:idx val="0"/>
          <c:order val="0"/>
          <c:tx>
            <c:strRef>
              <c:f>Лист3!$B$9</c:f>
              <c:strCache>
                <c:ptCount val="1"/>
                <c:pt idx="0">
                  <c:v>C0</c:v>
                </c:pt>
              </c:strCache>
            </c:strRef>
          </c:tx>
          <c:spPr>
            <a:ln w="19050">
              <a:prstDash val="dash"/>
            </a:ln>
          </c:spPr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Лист3!$B$10:$B$20</c:f>
              <c:numCache>
                <c:formatCode>General</c:formatCode>
                <c:ptCount val="11"/>
                <c:pt idx="0">
                  <c:v>1180</c:v>
                </c:pt>
                <c:pt idx="1">
                  <c:v>860</c:v>
                </c:pt>
                <c:pt idx="2">
                  <c:v>806.66666666666674</c:v>
                </c:pt>
                <c:pt idx="3">
                  <c:v>820</c:v>
                </c:pt>
                <c:pt idx="4">
                  <c:v>837.77777777777828</c:v>
                </c:pt>
                <c:pt idx="5">
                  <c:v>860</c:v>
                </c:pt>
                <c:pt idx="6">
                  <c:v>913.3333333333336</c:v>
                </c:pt>
                <c:pt idx="7">
                  <c:v>974.28571428571433</c:v>
                </c:pt>
                <c:pt idx="8">
                  <c:v>1040</c:v>
                </c:pt>
                <c:pt idx="9">
                  <c:v>1108.8888888888885</c:v>
                </c:pt>
                <c:pt idx="10">
                  <c:v>1180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Лист3!$C$9</c:f>
              <c:strCache>
                <c:ptCount val="1"/>
                <c:pt idx="0">
                  <c:v>C1</c:v>
                </c:pt>
              </c:strCache>
            </c:strRef>
          </c:tx>
          <c:spPr>
            <a:ln w="22225">
              <a:prstDash val="dash"/>
            </a:ln>
          </c:spPr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Лист3!$C$10:$C$20</c:f>
              <c:numCache>
                <c:formatCode>General</c:formatCode>
                <c:ptCount val="11"/>
                <c:pt idx="0">
                  <c:v>1120</c:v>
                </c:pt>
                <c:pt idx="1">
                  <c:v>800</c:v>
                </c:pt>
                <c:pt idx="2">
                  <c:v>746.66666666666674</c:v>
                </c:pt>
                <c:pt idx="3">
                  <c:v>760</c:v>
                </c:pt>
                <c:pt idx="4">
                  <c:v>777.77777777777828</c:v>
                </c:pt>
                <c:pt idx="5">
                  <c:v>800</c:v>
                </c:pt>
                <c:pt idx="6">
                  <c:v>853.3333333333336</c:v>
                </c:pt>
                <c:pt idx="7">
                  <c:v>914.28571428571433</c:v>
                </c:pt>
                <c:pt idx="8">
                  <c:v>980</c:v>
                </c:pt>
                <c:pt idx="9">
                  <c:v>1048.8888888888885</c:v>
                </c:pt>
                <c:pt idx="10">
                  <c:v>1120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Лист3!$D$9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Лист3!$D$10:$D$20</c:f>
              <c:numCache>
                <c:formatCode>General</c:formatCode>
                <c:ptCount val="11"/>
                <c:pt idx="0">
                  <c:v>1180</c:v>
                </c:pt>
                <c:pt idx="1">
                  <c:v>860</c:v>
                </c:pt>
                <c:pt idx="2">
                  <c:v>806.66666666666674</c:v>
                </c:pt>
                <c:pt idx="3">
                  <c:v>820</c:v>
                </c:pt>
                <c:pt idx="4">
                  <c:v>837.77777777777828</c:v>
                </c:pt>
                <c:pt idx="5">
                  <c:v>860</c:v>
                </c:pt>
                <c:pt idx="6">
                  <c:v>913.3333333333336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Лист3!$E$9</c:f>
              <c:strCache>
                <c:ptCount val="1"/>
                <c:pt idx="0">
                  <c:v>C</c:v>
                </c:pt>
              </c:strCache>
            </c:strRef>
          </c:tx>
          <c:marker>
            <c:symbol val="none"/>
          </c:marker>
          <c:xVal>
            <c:numRef>
              <c:f>Лист3!$A$10:$A$20</c:f>
              <c:numCache>
                <c:formatCode>General</c:formatCode>
                <c:ptCount val="11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</c:numCache>
            </c:numRef>
          </c:xVal>
          <c:yVal>
            <c:numRef>
              <c:f>Лист3!$E$10:$E$20</c:f>
              <c:numCache>
                <c:formatCode>General</c:formatCode>
                <c:ptCount val="11"/>
                <c:pt idx="6">
                  <c:v>853.3333333333336</c:v>
                </c:pt>
                <c:pt idx="7">
                  <c:v>914.28571428571433</c:v>
                </c:pt>
                <c:pt idx="8">
                  <c:v>980</c:v>
                </c:pt>
                <c:pt idx="9">
                  <c:v>1048.8888888888885</c:v>
                </c:pt>
                <c:pt idx="10">
                  <c:v>1120</c:v>
                </c:pt>
              </c:numCache>
            </c:numRef>
          </c:yVal>
          <c:smooth val="1"/>
        </c:ser>
        <c:axId val="175431680"/>
        <c:axId val="175433216"/>
      </c:scatterChart>
      <c:valAx>
        <c:axId val="175431680"/>
        <c:scaling>
          <c:orientation val="minMax"/>
          <c:max val="20"/>
          <c:min val="0"/>
        </c:scaling>
        <c:axPos val="b"/>
        <c:majorGridlines/>
        <c:numFmt formatCode="General" sourceLinked="1"/>
        <c:tickLblPos val="nextTo"/>
        <c:crossAx val="175433216"/>
        <c:crosses val="autoZero"/>
        <c:crossBetween val="midCat"/>
      </c:valAx>
      <c:valAx>
        <c:axId val="175433216"/>
        <c:scaling>
          <c:orientation val="minMax"/>
        </c:scaling>
        <c:axPos val="l"/>
        <c:majorGridlines/>
        <c:numFmt formatCode="General" sourceLinked="1"/>
        <c:tickLblPos val="nextTo"/>
        <c:crossAx val="175431680"/>
        <c:crosses val="autoZero"/>
        <c:crossBetween val="midCat"/>
      </c:valAx>
    </c:plotArea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0.53346</cdr:x>
      <cdr:y>0.43444</cdr:y>
    </cdr:from>
    <cdr:to>
      <cdr:x>0.56944</cdr:x>
      <cdr:y>0.48154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609725" y="1001395"/>
          <a:ext cx="108585" cy="10858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0.48548</cdr:x>
      <cdr:y>0.48154</cdr:y>
    </cdr:from>
    <cdr:to>
      <cdr:x>0.65341</cdr:x>
      <cdr:y>0.57576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64945" y="1109980"/>
          <a:ext cx="506730" cy="2171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/>
            <a:t>min</a:t>
          </a:r>
          <a:endParaRPr lang="ru-RU" sz="1100" b="1"/>
        </a:p>
      </cdr:txBody>
    </cdr:sp>
  </cdr:relSizeAnchor>
  <cdr:relSizeAnchor xmlns:cdr="http://schemas.openxmlformats.org/drawingml/2006/chartDrawing">
    <cdr:from>
      <cdr:x>0.22159</cdr:x>
      <cdr:y>0.05758</cdr:y>
    </cdr:from>
    <cdr:to>
      <cdr:x>0.9053</cdr:x>
      <cdr:y>0.1989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68655" y="132715"/>
          <a:ext cx="2063115" cy="3257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выгоднее со скидкой </a:t>
          </a:r>
          <a:r>
            <a:rPr lang="en-US" sz="1100"/>
            <a:t>Q*=10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0.37873</cdr:x>
      <cdr:y>0.36639</cdr:y>
    </cdr:from>
    <cdr:to>
      <cdr:x>0.41418</cdr:x>
      <cdr:y>0.41389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160145" y="837565"/>
          <a:ext cx="108585" cy="108585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0.33147</cdr:x>
      <cdr:y>0.42972</cdr:y>
    </cdr:from>
    <cdr:to>
      <cdr:x>0.49689</cdr:x>
      <cdr:y>0.52472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15365" y="982345"/>
          <a:ext cx="506730" cy="2171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/>
            <a:t>min</a:t>
          </a:r>
          <a:endParaRPr lang="ru-RU" sz="1100" b="1"/>
        </a:p>
      </cdr:txBody>
    </cdr:sp>
  </cdr:relSizeAnchor>
  <cdr:relSizeAnchor xmlns:cdr="http://schemas.openxmlformats.org/drawingml/2006/chartDrawing">
    <cdr:from>
      <cdr:x>0.23694</cdr:x>
      <cdr:y>0.06556</cdr:y>
    </cdr:from>
    <cdr:to>
      <cdr:x>0.91045</cdr:x>
      <cdr:y>0.20806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25805" y="149860"/>
          <a:ext cx="2063115" cy="3257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/>
            <a:t>выгоднее без скидки </a:t>
          </a:r>
          <a:r>
            <a:rPr lang="en-US" sz="1100"/>
            <a:t>Q*=</a:t>
          </a:r>
          <a:r>
            <a:rPr lang="ru-RU" sz="1100"/>
            <a:t>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nookat</cp:lastModifiedBy>
  <cp:revision>2</cp:revision>
  <cp:lastPrinted>2014-12-05T07:36:00Z</cp:lastPrinted>
  <dcterms:created xsi:type="dcterms:W3CDTF">2020-05-10T19:50:00Z</dcterms:created>
  <dcterms:modified xsi:type="dcterms:W3CDTF">2020-05-10T19:50:00Z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