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8A523" w14:textId="391B6723" w:rsidR="00C55B8F" w:rsidRDefault="008E5B89" w:rsidP="008E5B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B89">
        <w:rPr>
          <w:rFonts w:ascii="Times New Roman" w:hAnsi="Times New Roman" w:cs="Times New Roman"/>
          <w:b/>
          <w:bCs/>
          <w:sz w:val="28"/>
          <w:szCs w:val="28"/>
        </w:rPr>
        <w:t>БИОХИМИЧЕСКИЙ АНАЛИЗ КРОВИ</w:t>
      </w:r>
    </w:p>
    <w:p w14:paraId="06FBAA9E" w14:textId="77777777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Биохимический анализ крови — это лабораторный метод исследования, использующийся в ветеринарии, который отражает функциональное состояние органов и систем организма животного.</w:t>
      </w:r>
    </w:p>
    <w:p w14:paraId="0C64B02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B76">
        <w:rPr>
          <w:rFonts w:ascii="Times New Roman" w:hAnsi="Times New Roman" w:cs="Times New Roman"/>
          <w:i/>
          <w:iCs/>
          <w:sz w:val="28"/>
          <w:szCs w:val="28"/>
          <w:u w:val="single"/>
        </w:rPr>
        <w:t>Биохимия крови может помочь в</w:t>
      </w:r>
      <w:r w:rsidRPr="008E5B89">
        <w:rPr>
          <w:rFonts w:ascii="Times New Roman" w:hAnsi="Times New Roman" w:cs="Times New Roman"/>
          <w:sz w:val="28"/>
          <w:szCs w:val="28"/>
        </w:rPr>
        <w:t>:</w:t>
      </w:r>
    </w:p>
    <w:p w14:paraId="0DC6145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постановке окончательного диагноза,</w:t>
      </w:r>
    </w:p>
    <w:p w14:paraId="03064CF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определении прогноза заболевания – течение и дальнейшее его развитие,</w:t>
      </w:r>
    </w:p>
    <w:p w14:paraId="23C30B3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мониторинге болезни - контроль за течением и результатами лечения,</w:t>
      </w:r>
    </w:p>
    <w:p w14:paraId="54A7A913" w14:textId="77777777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скрининге - выявление болезни на доклинической стадии.</w:t>
      </w:r>
    </w:p>
    <w:p w14:paraId="7D0627CE" w14:textId="77777777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b/>
          <w:bCs/>
          <w:sz w:val="28"/>
          <w:szCs w:val="28"/>
        </w:rPr>
        <w:t>Исследуемый материал</w:t>
      </w:r>
      <w:r w:rsidRPr="008E5B89">
        <w:rPr>
          <w:rFonts w:ascii="Times New Roman" w:hAnsi="Times New Roman" w:cs="Times New Roman"/>
          <w:sz w:val="28"/>
          <w:szCs w:val="28"/>
        </w:rPr>
        <w:t>: сыворотка или плазма.</w:t>
      </w:r>
    </w:p>
    <w:p w14:paraId="619E68D5" w14:textId="2988CAC3" w:rsidR="008E5B89" w:rsidRDefault="008E5B89" w:rsidP="00100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b/>
          <w:bCs/>
          <w:sz w:val="28"/>
          <w:szCs w:val="28"/>
        </w:rPr>
        <w:t>Взятие</w:t>
      </w:r>
      <w:r w:rsidR="00100B76" w:rsidRPr="008E5B89">
        <w:rPr>
          <w:rFonts w:ascii="Times New Roman" w:hAnsi="Times New Roman" w:cs="Times New Roman"/>
          <w:sz w:val="28"/>
          <w:szCs w:val="28"/>
        </w:rPr>
        <w:t>:</w:t>
      </w:r>
      <w:r w:rsidR="00100B76">
        <w:rPr>
          <w:rFonts w:ascii="Times New Roman" w:hAnsi="Times New Roman" w:cs="Times New Roman"/>
          <w:sz w:val="28"/>
          <w:szCs w:val="28"/>
        </w:rPr>
        <w:t xml:space="preserve"> </w:t>
      </w:r>
      <w:r w:rsidR="00100B76" w:rsidRPr="008E5B89">
        <w:rPr>
          <w:rFonts w:ascii="Times New Roman" w:hAnsi="Times New Roman" w:cs="Times New Roman"/>
          <w:sz w:val="28"/>
          <w:szCs w:val="28"/>
        </w:rPr>
        <w:t>натощак</w:t>
      </w:r>
      <w:r w:rsidRPr="008E5B89">
        <w:rPr>
          <w:rFonts w:ascii="Times New Roman" w:hAnsi="Times New Roman" w:cs="Times New Roman"/>
          <w:sz w:val="28"/>
          <w:szCs w:val="28"/>
        </w:rPr>
        <w:t>, обязательно перед проведением диагностических или лечебных процедур. Кровь берется в сухую, чистую пробирку (желательно одноразовую). Используют иглу с большим просветом (без шприца, исключения только при трудных венах). Кровь должна стекать по стенке пробирки. Плавно перемешать, плотно закрыть. Сдавливание сосуда во время взятия крови должно быть минимальным.</w:t>
      </w:r>
    </w:p>
    <w:p w14:paraId="7A56015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b/>
          <w:bCs/>
          <w:sz w:val="28"/>
          <w:szCs w:val="28"/>
        </w:rPr>
        <w:t>Хранение:</w:t>
      </w:r>
      <w:r w:rsidRPr="008E5B89">
        <w:rPr>
          <w:rFonts w:ascii="Times New Roman" w:hAnsi="Times New Roman" w:cs="Times New Roman"/>
          <w:sz w:val="28"/>
          <w:szCs w:val="28"/>
        </w:rPr>
        <w:t xml:space="preserve"> Сыворотка или плазма должны быть отделены как можно быстрее. </w:t>
      </w:r>
    </w:p>
    <w:p w14:paraId="10BE9955" w14:textId="512C5409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Хранится материал в зависимости от требуемых для исследования показателей от 30 минут (при комн. температуре) до нескольких недель в замороженном виде (размораживать пробу можно только 1 раз).</w:t>
      </w:r>
    </w:p>
    <w:p w14:paraId="2CA0AF05" w14:textId="77A0AE3C" w:rsidR="00100B76" w:rsidRDefault="00100B76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B56EA6" wp14:editId="219BF8B3">
            <wp:extent cx="5715000" cy="4286250"/>
            <wp:effectExtent l="0" t="0" r="0" b="0"/>
            <wp:docPr id="3" name="Рисунок 3" descr="Сыворотка крови человека: что это такое и как ее получить - Бурятская  Республиканская станция переливания кр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ыворотка крови человека: что это такое и как ее получить - Бурятская  Республиканская станция переливания кров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7BC5" w14:textId="77777777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ФАКТОРЫ, ВЛИЯЮЩИЕ НА РЕЗУЛЬТАТЫ </w:t>
      </w:r>
    </w:p>
    <w:p w14:paraId="7BDA08F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при долгом сдавливании сосуда повышаются при исследовании концентрации белков, липидов, билирубина, кальция, калия, активности ферментов, </w:t>
      </w:r>
    </w:p>
    <w:p w14:paraId="758701E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 xml:space="preserve">- плазму нельзя использовать для определения калия, натрия, кальция, фосфора и т.д., </w:t>
      </w:r>
    </w:p>
    <w:p w14:paraId="5DC5BE7B" w14:textId="7FD774C0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следует учитывать, что концентрация некоторых показателей в сыворотке и плазме различна</w:t>
      </w:r>
      <w:r w:rsidR="00100B76">
        <w:rPr>
          <w:rFonts w:ascii="Times New Roman" w:hAnsi="Times New Roman" w:cs="Times New Roman"/>
          <w:sz w:val="28"/>
          <w:szCs w:val="28"/>
        </w:rPr>
        <w:t>.</w:t>
      </w:r>
      <w:r w:rsidRPr="008E5B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CCB8C9" w14:textId="43B891DE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Концентрация в сыворотке больше, чем в плазме: альбумин, </w:t>
      </w:r>
      <w:r w:rsidR="00100B76">
        <w:rPr>
          <w:rFonts w:ascii="Times New Roman" w:hAnsi="Times New Roman" w:cs="Times New Roman"/>
          <w:sz w:val="28"/>
          <w:szCs w:val="28"/>
        </w:rPr>
        <w:t xml:space="preserve">щелочная </w:t>
      </w:r>
      <w:proofErr w:type="spellStart"/>
      <w:r w:rsidR="00100B76">
        <w:rPr>
          <w:rFonts w:ascii="Times New Roman" w:hAnsi="Times New Roman" w:cs="Times New Roman"/>
          <w:sz w:val="28"/>
          <w:szCs w:val="28"/>
        </w:rPr>
        <w:t>фосфотаза</w:t>
      </w:r>
      <w:proofErr w:type="spellEnd"/>
      <w:r w:rsidR="00100B76">
        <w:rPr>
          <w:rFonts w:ascii="Times New Roman" w:hAnsi="Times New Roman" w:cs="Times New Roman"/>
          <w:sz w:val="28"/>
          <w:szCs w:val="28"/>
        </w:rPr>
        <w:t xml:space="preserve"> (</w:t>
      </w:r>
      <w:r w:rsidRPr="008E5B89">
        <w:rPr>
          <w:rFonts w:ascii="Times New Roman" w:hAnsi="Times New Roman" w:cs="Times New Roman"/>
          <w:sz w:val="28"/>
          <w:szCs w:val="28"/>
        </w:rPr>
        <w:t>ЩФ</w:t>
      </w:r>
      <w:r w:rsidR="00100B76">
        <w:rPr>
          <w:rFonts w:ascii="Times New Roman" w:hAnsi="Times New Roman" w:cs="Times New Roman"/>
          <w:sz w:val="28"/>
          <w:szCs w:val="28"/>
        </w:rPr>
        <w:t>)</w:t>
      </w:r>
      <w:r w:rsidRPr="008E5B89">
        <w:rPr>
          <w:rFonts w:ascii="Times New Roman" w:hAnsi="Times New Roman" w:cs="Times New Roman"/>
          <w:sz w:val="28"/>
          <w:szCs w:val="28"/>
        </w:rPr>
        <w:t xml:space="preserve">, глюкоза, мочевая кислота, натрий, </w:t>
      </w:r>
      <w:r w:rsidR="00100B76">
        <w:rPr>
          <w:rFonts w:ascii="Times New Roman" w:hAnsi="Times New Roman" w:cs="Times New Roman"/>
          <w:sz w:val="28"/>
          <w:szCs w:val="28"/>
        </w:rPr>
        <w:t>общий белок (</w:t>
      </w:r>
      <w:r w:rsidRPr="008E5B89">
        <w:rPr>
          <w:rFonts w:ascii="Times New Roman" w:hAnsi="Times New Roman" w:cs="Times New Roman"/>
          <w:sz w:val="28"/>
          <w:szCs w:val="28"/>
        </w:rPr>
        <w:t>ОБ</w:t>
      </w:r>
      <w:r w:rsidR="00100B76">
        <w:rPr>
          <w:rFonts w:ascii="Times New Roman" w:hAnsi="Times New Roman" w:cs="Times New Roman"/>
          <w:sz w:val="28"/>
          <w:szCs w:val="28"/>
        </w:rPr>
        <w:t>)</w:t>
      </w:r>
      <w:r w:rsidRPr="008E5B89">
        <w:rPr>
          <w:rFonts w:ascii="Times New Roman" w:hAnsi="Times New Roman" w:cs="Times New Roman"/>
          <w:sz w:val="28"/>
          <w:szCs w:val="28"/>
        </w:rPr>
        <w:t>, ТГ, амилаза</w:t>
      </w:r>
      <w:r w:rsidR="00100B76">
        <w:rPr>
          <w:rFonts w:ascii="Times New Roman" w:hAnsi="Times New Roman" w:cs="Times New Roman"/>
          <w:sz w:val="28"/>
          <w:szCs w:val="28"/>
        </w:rPr>
        <w:t>.</w:t>
      </w:r>
      <w:r w:rsidRPr="008E5B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D9E204" w14:textId="1AC0CC2A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Концентрация в сыворотке равна плазме: АЛТ, билирубин, кальций, КФК, мочевина</w:t>
      </w:r>
      <w:r w:rsidR="00100B76">
        <w:rPr>
          <w:rFonts w:ascii="Times New Roman" w:hAnsi="Times New Roman" w:cs="Times New Roman"/>
          <w:sz w:val="28"/>
          <w:szCs w:val="28"/>
        </w:rPr>
        <w:t>.</w:t>
      </w:r>
      <w:r w:rsidRPr="008E5B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C09BFA" w14:textId="71652AEA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Концентрация в сыворотке меньше, чем в плазме: АСТ, калий, ЛДГ, фосфор</w:t>
      </w:r>
      <w:r w:rsidR="00100B76">
        <w:rPr>
          <w:rFonts w:ascii="Times New Roman" w:hAnsi="Times New Roman" w:cs="Times New Roman"/>
          <w:sz w:val="28"/>
          <w:szCs w:val="28"/>
        </w:rPr>
        <w:t>.</w:t>
      </w:r>
      <w:r w:rsidRPr="008E5B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31EE5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гемолизированная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сыворотка и плазма не пригодна для определения ЛДГ, Железа, АСТ, АЛТ, калия, магния, креатинина, билирубина и др. </w:t>
      </w:r>
    </w:p>
    <w:p w14:paraId="2090FDCF" w14:textId="617D706D" w:rsidR="008E5B89" w:rsidRPr="008E5B89" w:rsidRDefault="00100B76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B76">
        <w:drawing>
          <wp:inline distT="0" distB="0" distL="0" distR="0" wp14:anchorId="244EE9EE" wp14:editId="4694A7CC">
            <wp:extent cx="5940425" cy="4449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BA4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при комнатной температуре через 10 минут отмечается тенденция к снижению концентрации глюкозы,</w:t>
      </w:r>
    </w:p>
    <w:p w14:paraId="5647E2F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высокие концентрации билирубина,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липемия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и мутность проб завышают значения холестерина, </w:t>
      </w:r>
    </w:p>
    <w:p w14:paraId="1EDC0E3B" w14:textId="0D4B3957" w:rsidR="008E5B89" w:rsidRPr="008E5B89" w:rsidRDefault="00100B76" w:rsidP="00100B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B76">
        <w:lastRenderedPageBreak/>
        <w:drawing>
          <wp:inline distT="0" distB="0" distL="0" distR="0" wp14:anchorId="19E37AC7" wp14:editId="46E9D24D">
            <wp:extent cx="2143125" cy="2143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ACB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билирубин всех фракций снижается на 30-50%, если сыворотка или плазма подвергаются воздействию прямого дневного света 1-2 часа,</w:t>
      </w:r>
    </w:p>
    <w:p w14:paraId="50D5438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физические нагрузки, голодание, ожирение, прием пищи, травмы, операции, внутримышечные инъекции вызывают повышение ряд ферментов (АСТ, АЛТ, ЛДГ, КФК),</w:t>
      </w:r>
    </w:p>
    <w:p w14:paraId="58B4583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следует учитывать, что у молодых животных активность ЛДГ, ЩФ, амилазы выше, чем у взрослых.</w:t>
      </w:r>
    </w:p>
    <w:p w14:paraId="1005A76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МОЧЕВИНА - продукт обмена белков, удаляющийся почками. Часть остается в крови. </w:t>
      </w:r>
    </w:p>
    <w:p w14:paraId="02E5630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3514719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5-11 ммоль/л</w:t>
      </w:r>
    </w:p>
    <w:p w14:paraId="6C55646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3-8.5 ммоль/л,</w:t>
      </w:r>
    </w:p>
    <w:p w14:paraId="22F89729" w14:textId="41292814" w:rsidR="008E5B89" w:rsidRDefault="00100B76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Корова:</w:t>
      </w:r>
    </w:p>
    <w:p w14:paraId="62F35929" w14:textId="5EE0DFC5" w:rsidR="00100B76" w:rsidRPr="008E5B89" w:rsidRDefault="00100B76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Кролик:</w:t>
      </w:r>
    </w:p>
    <w:p w14:paraId="35CBC31B" w14:textId="73F577D5" w:rsidR="008E5B89" w:rsidRPr="00100B76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00B76">
        <w:rPr>
          <w:rFonts w:ascii="Times New Roman" w:hAnsi="Times New Roman" w:cs="Times New Roman"/>
          <w:i/>
          <w:iCs/>
          <w:sz w:val="28"/>
          <w:szCs w:val="28"/>
          <w:u w:val="single"/>
        </w:rPr>
        <w:t>Повышение</w:t>
      </w:r>
      <w:r w:rsidR="00100B76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14:paraId="0730BF0A" w14:textId="2B031C78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B76">
        <w:rPr>
          <w:rFonts w:ascii="Times New Roman" w:hAnsi="Times New Roman" w:cs="Times New Roman"/>
          <w:sz w:val="28"/>
          <w:szCs w:val="28"/>
          <w:u w:val="single"/>
        </w:rPr>
        <w:t>Преренальные</w:t>
      </w:r>
      <w:proofErr w:type="spellEnd"/>
      <w:r w:rsidRPr="00100B76">
        <w:rPr>
          <w:rFonts w:ascii="Times New Roman" w:hAnsi="Times New Roman" w:cs="Times New Roman"/>
          <w:sz w:val="28"/>
          <w:szCs w:val="28"/>
          <w:u w:val="single"/>
        </w:rPr>
        <w:t xml:space="preserve"> факторы</w:t>
      </w:r>
      <w:r w:rsidRPr="008E5B89">
        <w:rPr>
          <w:rFonts w:ascii="Times New Roman" w:hAnsi="Times New Roman" w:cs="Times New Roman"/>
          <w:sz w:val="28"/>
          <w:szCs w:val="28"/>
        </w:rPr>
        <w:t xml:space="preserve">: обезвоживание, усиление катаболизма, гипертиреоз, кровотечение в кишечнике, некроз,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гипоадренокортицизм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гипоальбуминемия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.</w:t>
      </w:r>
    </w:p>
    <w:p w14:paraId="301FAA4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B76">
        <w:rPr>
          <w:rFonts w:ascii="Times New Roman" w:hAnsi="Times New Roman" w:cs="Times New Roman"/>
          <w:sz w:val="28"/>
          <w:szCs w:val="28"/>
          <w:u w:val="single"/>
        </w:rPr>
        <w:t>Ренальные факторы</w:t>
      </w:r>
      <w:r w:rsidRPr="008E5B89">
        <w:rPr>
          <w:rFonts w:ascii="Times New Roman" w:hAnsi="Times New Roman" w:cs="Times New Roman"/>
          <w:sz w:val="28"/>
          <w:szCs w:val="28"/>
        </w:rPr>
        <w:t xml:space="preserve">: заболевание почек,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нефрокальциноз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, неоплазия.</w:t>
      </w:r>
    </w:p>
    <w:p w14:paraId="195C0F0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B76">
        <w:rPr>
          <w:rFonts w:ascii="Times New Roman" w:hAnsi="Times New Roman" w:cs="Times New Roman"/>
          <w:sz w:val="28"/>
          <w:szCs w:val="28"/>
          <w:u w:val="single"/>
        </w:rPr>
        <w:t>Постренальные</w:t>
      </w:r>
      <w:proofErr w:type="spellEnd"/>
      <w:r w:rsidRPr="00100B76">
        <w:rPr>
          <w:rFonts w:ascii="Times New Roman" w:hAnsi="Times New Roman" w:cs="Times New Roman"/>
          <w:sz w:val="28"/>
          <w:szCs w:val="28"/>
          <w:u w:val="single"/>
        </w:rPr>
        <w:t xml:space="preserve"> факторы</w:t>
      </w:r>
      <w:r w:rsidRPr="008E5B89">
        <w:rPr>
          <w:rFonts w:ascii="Times New Roman" w:hAnsi="Times New Roman" w:cs="Times New Roman"/>
          <w:sz w:val="28"/>
          <w:szCs w:val="28"/>
        </w:rPr>
        <w:t>: конкременты, неоплазия, заболевание простаты.</w:t>
      </w:r>
    </w:p>
    <w:p w14:paraId="32B80DE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нарушение функции почек</w:t>
      </w:r>
    </w:p>
    <w:p w14:paraId="59FA0D1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непроходимость мочевыводящих путей</w:t>
      </w:r>
    </w:p>
    <w:p w14:paraId="68D511B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повышенное содержание белка в пище</w:t>
      </w:r>
    </w:p>
    <w:p w14:paraId="51152B3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повышенное разрушение белка (ожоги, острый инфаркт миокарда)</w:t>
      </w:r>
    </w:p>
    <w:p w14:paraId="34289EE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3B771" w14:textId="77777777" w:rsidR="008E5B89" w:rsidRPr="00100B76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00B7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Снижение </w:t>
      </w:r>
    </w:p>
    <w:p w14:paraId="2D81292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белковое голодание</w:t>
      </w:r>
    </w:p>
    <w:p w14:paraId="4F1421AB" w14:textId="327B9ADF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избыточное потребление белка (</w:t>
      </w:r>
      <w:r w:rsidR="00100B76">
        <w:rPr>
          <w:rFonts w:ascii="Times New Roman" w:hAnsi="Times New Roman" w:cs="Times New Roman"/>
          <w:sz w:val="28"/>
          <w:szCs w:val="28"/>
        </w:rPr>
        <w:t>стельность</w:t>
      </w:r>
      <w:r w:rsidRPr="008E5B89">
        <w:rPr>
          <w:rFonts w:ascii="Times New Roman" w:hAnsi="Times New Roman" w:cs="Times New Roman"/>
          <w:sz w:val="28"/>
          <w:szCs w:val="28"/>
        </w:rPr>
        <w:t>, акромегалия)</w:t>
      </w:r>
    </w:p>
    <w:p w14:paraId="525C83E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нарушение всасывания </w:t>
      </w:r>
    </w:p>
    <w:p w14:paraId="423DD6A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после введения глюкозы, </w:t>
      </w:r>
    </w:p>
    <w:p w14:paraId="5961211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при повышенном диурезе, </w:t>
      </w:r>
    </w:p>
    <w:p w14:paraId="7E3FF17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при печеночной недостаточности.</w:t>
      </w:r>
    </w:p>
    <w:p w14:paraId="761FF25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A1F590" w14:textId="05D1676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 xml:space="preserve"> КРЕАТИНИН - конечный продукт метаболизма креатина,</w:t>
      </w:r>
      <w:r w:rsidR="00100B76">
        <w:rPr>
          <w:rFonts w:ascii="Times New Roman" w:hAnsi="Times New Roman" w:cs="Times New Roman"/>
          <w:sz w:val="28"/>
          <w:szCs w:val="28"/>
        </w:rPr>
        <w:t xml:space="preserve"> </w:t>
      </w:r>
      <w:r w:rsidRPr="008E5B89">
        <w:rPr>
          <w:rFonts w:ascii="Times New Roman" w:hAnsi="Times New Roman" w:cs="Times New Roman"/>
          <w:sz w:val="28"/>
          <w:szCs w:val="28"/>
        </w:rPr>
        <w:t>синтезируемого в почках и печени из трех аминокислот</w:t>
      </w:r>
      <w:r w:rsidR="00100B76">
        <w:rPr>
          <w:rFonts w:ascii="Times New Roman" w:hAnsi="Times New Roman" w:cs="Times New Roman"/>
          <w:sz w:val="28"/>
          <w:szCs w:val="28"/>
        </w:rPr>
        <w:t xml:space="preserve"> </w:t>
      </w:r>
      <w:r w:rsidRPr="008E5B89">
        <w:rPr>
          <w:rFonts w:ascii="Times New Roman" w:hAnsi="Times New Roman" w:cs="Times New Roman"/>
          <w:sz w:val="28"/>
          <w:szCs w:val="28"/>
        </w:rPr>
        <w:t>(аргинина,</w:t>
      </w:r>
      <w:r w:rsidR="00100B76">
        <w:rPr>
          <w:rFonts w:ascii="Times New Roman" w:hAnsi="Times New Roman" w:cs="Times New Roman"/>
          <w:sz w:val="28"/>
          <w:szCs w:val="28"/>
        </w:rPr>
        <w:t xml:space="preserve"> </w:t>
      </w:r>
      <w:r w:rsidRPr="008E5B89">
        <w:rPr>
          <w:rFonts w:ascii="Times New Roman" w:hAnsi="Times New Roman" w:cs="Times New Roman"/>
          <w:sz w:val="28"/>
          <w:szCs w:val="28"/>
        </w:rPr>
        <w:t>глицина,</w:t>
      </w:r>
      <w:r w:rsidR="00100B76">
        <w:rPr>
          <w:rFonts w:ascii="Times New Roman" w:hAnsi="Times New Roman" w:cs="Times New Roman"/>
          <w:sz w:val="28"/>
          <w:szCs w:val="28"/>
        </w:rPr>
        <w:t xml:space="preserve"> </w:t>
      </w:r>
      <w:r w:rsidRPr="008E5B89">
        <w:rPr>
          <w:rFonts w:ascii="Times New Roman" w:hAnsi="Times New Roman" w:cs="Times New Roman"/>
          <w:sz w:val="28"/>
          <w:szCs w:val="28"/>
        </w:rPr>
        <w:t>метионина).</w:t>
      </w:r>
      <w:r w:rsidR="00100B76">
        <w:rPr>
          <w:rFonts w:ascii="Times New Roman" w:hAnsi="Times New Roman" w:cs="Times New Roman"/>
          <w:sz w:val="28"/>
          <w:szCs w:val="28"/>
        </w:rPr>
        <w:t xml:space="preserve"> </w:t>
      </w:r>
      <w:r w:rsidRPr="008E5B89">
        <w:rPr>
          <w:rFonts w:ascii="Times New Roman" w:hAnsi="Times New Roman" w:cs="Times New Roman"/>
          <w:sz w:val="28"/>
          <w:szCs w:val="28"/>
        </w:rPr>
        <w:t>Полностью выделяется из организма почками путем клубочковой фильтрации,</w:t>
      </w:r>
      <w:r w:rsidR="00CA1443">
        <w:rPr>
          <w:rFonts w:ascii="Times New Roman" w:hAnsi="Times New Roman" w:cs="Times New Roman"/>
          <w:sz w:val="28"/>
          <w:szCs w:val="28"/>
        </w:rPr>
        <w:t xml:space="preserve"> </w:t>
      </w:r>
      <w:r w:rsidRPr="008E5B89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реабсорбируясь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в почечных канальцах. </w:t>
      </w:r>
    </w:p>
    <w:p w14:paraId="5A56611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D6952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4924DA0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40-130 мкм/л</w:t>
      </w:r>
    </w:p>
    <w:p w14:paraId="25CDF93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30-170 мкм/л</w:t>
      </w:r>
    </w:p>
    <w:p w14:paraId="69DF952A" w14:textId="383D21BC" w:rsidR="008E5B89" w:rsidRDefault="00CA1443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Корова:</w:t>
      </w:r>
    </w:p>
    <w:p w14:paraId="1C43F953" w14:textId="79386E16" w:rsidR="00CA1443" w:rsidRPr="008E5B89" w:rsidRDefault="00CA1443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Кролик:</w:t>
      </w:r>
    </w:p>
    <w:p w14:paraId="416A5DB3" w14:textId="77777777" w:rsidR="008E5B89" w:rsidRPr="00CA1443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A1443">
        <w:rPr>
          <w:rFonts w:ascii="Times New Roman" w:hAnsi="Times New Roman" w:cs="Times New Roman"/>
          <w:i/>
          <w:iCs/>
          <w:sz w:val="28"/>
          <w:szCs w:val="28"/>
          <w:u w:val="single"/>
        </w:rPr>
        <w:t>Повышение</w:t>
      </w:r>
    </w:p>
    <w:p w14:paraId="28997605" w14:textId="04E433BD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нарушение функции почек</w:t>
      </w:r>
      <w:r w:rsidR="00CA144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E5B89">
        <w:rPr>
          <w:rFonts w:ascii="Times New Roman" w:hAnsi="Times New Roman" w:cs="Times New Roman"/>
          <w:sz w:val="28"/>
          <w:szCs w:val="28"/>
        </w:rPr>
        <w:t>(почечная недостаточность)</w:t>
      </w:r>
    </w:p>
    <w:p w14:paraId="2251571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гипертиреоз</w:t>
      </w:r>
    </w:p>
    <w:p w14:paraId="2585D1F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-мышечная дистрофия</w:t>
      </w:r>
    </w:p>
    <w:p w14:paraId="19D4995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0B89A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Снижение </w:t>
      </w:r>
    </w:p>
    <w:p w14:paraId="31ADA15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беременность</w:t>
      </w:r>
    </w:p>
    <w:p w14:paraId="6D136B3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возрастные уменьшения мышечной массы </w:t>
      </w:r>
    </w:p>
    <w:p w14:paraId="1D05B47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угроза рака или цирроза</w:t>
      </w:r>
    </w:p>
    <w:p w14:paraId="7EE900C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D00AC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Пропорция - Отношение мочевина/креатинин (0,08 и меньше) позволяет прогнозировать скорость развития почечной недостаточности.</w:t>
      </w:r>
    </w:p>
    <w:p w14:paraId="0739E2D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BFF93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АЛТ Фермент, вырабатываемый клетками печени, скелетных мышц и сердца. </w:t>
      </w:r>
    </w:p>
    <w:p w14:paraId="29C8AC2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80AFE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6DE90E0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8,3-52,5 ЕД/л</w:t>
      </w:r>
    </w:p>
    <w:p w14:paraId="20CD007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8-57 ЕД/л</w:t>
      </w:r>
    </w:p>
    <w:p w14:paraId="73976C8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2B8A0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Повышение </w:t>
      </w:r>
    </w:p>
    <w:p w14:paraId="085BFD4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разрушение клеток печени (некроз, цирроз, желтуха, 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опухоли )</w:t>
      </w:r>
      <w:proofErr w:type="gramEnd"/>
    </w:p>
    <w:p w14:paraId="4C0F42A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разрушение мышечной ткани (травма, миозит, мышечная дистрофия)</w:t>
      </w:r>
    </w:p>
    <w:p w14:paraId="007C3E8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ожоги</w:t>
      </w:r>
    </w:p>
    <w:p w14:paraId="3976CC2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токсическое действие на печень лекарств (антибиотиков и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D82E69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D4D57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Пропорция - АСТ/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АЛТ &gt;</w:t>
      </w:r>
      <w:proofErr w:type="gramEnd"/>
      <w:r w:rsidRPr="008E5B89">
        <w:rPr>
          <w:rFonts w:ascii="Times New Roman" w:hAnsi="Times New Roman" w:cs="Times New Roman"/>
          <w:sz w:val="28"/>
          <w:szCs w:val="28"/>
        </w:rPr>
        <w:t xml:space="preserve"> 1 – возможна патология сердца или мышечной ткани; АСТ/АЛТ &lt; 1 – патология печени.</w:t>
      </w:r>
    </w:p>
    <w:p w14:paraId="1D0D3EC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2EDD6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АСТ - 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Фермент</w:t>
      </w:r>
      <w:proofErr w:type="gramEnd"/>
      <w:r w:rsidRPr="008E5B89">
        <w:rPr>
          <w:rFonts w:ascii="Times New Roman" w:hAnsi="Times New Roman" w:cs="Times New Roman"/>
          <w:sz w:val="28"/>
          <w:szCs w:val="28"/>
        </w:rPr>
        <w:t xml:space="preserve"> вырабатываемый клетками сердца, печени, скелетных мышц и эритроцитами. </w:t>
      </w:r>
    </w:p>
    <w:p w14:paraId="40F12C6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7F40959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9.2-39.5 ЕД/л</w:t>
      </w:r>
    </w:p>
    <w:p w14:paraId="6BB8F5C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Собаки: 9-48 ЕД/л </w:t>
      </w:r>
    </w:p>
    <w:p w14:paraId="31BA182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3C8A6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Повышение </w:t>
      </w:r>
    </w:p>
    <w:p w14:paraId="6C97224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 xml:space="preserve">- повреждение печеночных клеток (гепатит,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гепатоз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, токсическое повреждение лекарствами, метастазы в печень)</w:t>
      </w:r>
    </w:p>
    <w:p w14:paraId="7D0BF8B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тяжелая физическая нагрузка</w:t>
      </w:r>
    </w:p>
    <w:p w14:paraId="4F5100A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сердечная недостаточность</w:t>
      </w:r>
    </w:p>
    <w:p w14:paraId="7193233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ожоги, тепловой удар</w:t>
      </w:r>
    </w:p>
    <w:p w14:paraId="34B9F9C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0EFA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КРЕАТИНКИНАЗА</w:t>
      </w:r>
    </w:p>
    <w:p w14:paraId="67E6029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EA53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0-130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/л </w:t>
      </w:r>
    </w:p>
    <w:p w14:paraId="2D15E01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- Признак повреждения мышц.</w:t>
      </w:r>
    </w:p>
    <w:p w14:paraId="3B429E6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3E3A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АМИЛАЗА - фермент, вырабатываемый клетками поджелудочной и околоушной слюнной желез. </w:t>
      </w:r>
    </w:p>
    <w:p w14:paraId="47008E4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5E034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60B0359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500-1200ЕД/л</w:t>
      </w:r>
    </w:p>
    <w:p w14:paraId="6306009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300-1500 ЕД/л</w:t>
      </w:r>
    </w:p>
    <w:p w14:paraId="78513C9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8DDB8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Повышение:</w:t>
      </w:r>
    </w:p>
    <w:p w14:paraId="602C655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панкреатит (воспаление поджелудочной железы)</w:t>
      </w:r>
    </w:p>
    <w:p w14:paraId="2238D8D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паротит (воспаление околоушной слюнной железы)</w:t>
      </w:r>
    </w:p>
    <w:p w14:paraId="79E4150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сахарный диабет</w:t>
      </w:r>
    </w:p>
    <w:p w14:paraId="3E06EA8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заворот желудка и кишечника</w:t>
      </w:r>
    </w:p>
    <w:p w14:paraId="2A613B1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перитонит</w:t>
      </w:r>
    </w:p>
    <w:p w14:paraId="6F25356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Снижение:</w:t>
      </w:r>
    </w:p>
    <w:p w14:paraId="017E8BE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недостаточность функции поджелудочной железы</w:t>
      </w:r>
    </w:p>
    <w:p w14:paraId="6ECA14E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тиреотоксикоз </w:t>
      </w:r>
    </w:p>
    <w:p w14:paraId="598FCE2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E4D8C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БИЛИРУБИН ОБЩИЙ - компонент желчи, состоит из двух фракций - непрямого (несвязанного), образующегося при распаде клеток крови (эритроцитов), и прямого (связанного), образующегося из непрямого в печени и выводящегося через желчные протоки в кишечник.</w:t>
      </w:r>
    </w:p>
    <w:p w14:paraId="725D3AF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Является красящим веществом (пигментом), поэтому при его повышении в крови изменяется окраска кожи - желтуха. </w:t>
      </w:r>
    </w:p>
    <w:p w14:paraId="7DACB69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E52E4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242DEE0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1,2-7,9 мкм/л</w:t>
      </w:r>
    </w:p>
    <w:p w14:paraId="11125DC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Собаки: 0-7,5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/л</w:t>
      </w:r>
    </w:p>
    <w:p w14:paraId="08A3D10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97464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):</w:t>
      </w:r>
    </w:p>
    <w:p w14:paraId="396EC20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повреждение печеночных клеток (гепатиты,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гепатозы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- паренхиматозная желтуха)</w:t>
      </w:r>
    </w:p>
    <w:p w14:paraId="6915F93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непроходимость желчных протоков (механическая желтуха)</w:t>
      </w:r>
    </w:p>
    <w:p w14:paraId="0B06335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разрушение эритроцитов</w:t>
      </w:r>
    </w:p>
    <w:p w14:paraId="07ED006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34464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 xml:space="preserve"> ОБЩИЙ БЕЛОК </w:t>
      </w:r>
    </w:p>
    <w:p w14:paraId="3279F99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69459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Норма: </w:t>
      </w:r>
    </w:p>
    <w:p w14:paraId="3D9E7D2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Кошки: 57,5-79,6 г/л </w:t>
      </w:r>
    </w:p>
    <w:p w14:paraId="0433305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59-73 г/л</w:t>
      </w:r>
    </w:p>
    <w:p w14:paraId="3AD2027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B4B9E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Повышение </w:t>
      </w:r>
    </w:p>
    <w:p w14:paraId="214C179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при дегидратации организма, </w:t>
      </w:r>
    </w:p>
    <w:p w14:paraId="7F3141A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вследствие тяжелых травм, обширных ожогов, </w:t>
      </w:r>
    </w:p>
    <w:p w14:paraId="1FAFDEE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при острых инфекциях (за счет белков острой фазы), </w:t>
      </w:r>
    </w:p>
    <w:p w14:paraId="390667D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при хронических инфекциях (за счет иммуноглобулинов).</w:t>
      </w:r>
    </w:p>
    <w:p w14:paraId="45CA272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CD5A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Снижение </w:t>
      </w:r>
    </w:p>
    <w:p w14:paraId="59ADB41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голодание (полное или белковое - строгое вегетарианство, нервная анорексия)</w:t>
      </w:r>
    </w:p>
    <w:p w14:paraId="77E2042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кишечника (нарушение всасывания)</w:t>
      </w:r>
    </w:p>
    <w:p w14:paraId="34C668C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нефротический синдром 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( почечная</w:t>
      </w:r>
      <w:proofErr w:type="gramEnd"/>
      <w:r w:rsidRPr="008E5B89">
        <w:rPr>
          <w:rFonts w:ascii="Times New Roman" w:hAnsi="Times New Roman" w:cs="Times New Roman"/>
          <w:sz w:val="28"/>
          <w:szCs w:val="28"/>
        </w:rPr>
        <w:t xml:space="preserve"> недостаточность)</w:t>
      </w:r>
    </w:p>
    <w:p w14:paraId="3AAE195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повышенное потребление (кровопотеря, ожоги, опухоли, асцит, хроническое и острое воспаление)</w:t>
      </w:r>
    </w:p>
    <w:p w14:paraId="440E2AC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хроническая печеночная недостаточность (гепатит, цирроз) </w:t>
      </w:r>
    </w:p>
    <w:p w14:paraId="6E8B821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A5A8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Белковые фракции</w:t>
      </w:r>
    </w:p>
    <w:p w14:paraId="1D3F293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Включают в себя альбумин и глобулины.</w:t>
      </w:r>
    </w:p>
    <w:p w14:paraId="1B1DADF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A7243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АЛЬБУМИН - одна из двух фракций общего белка - транспортная. </w:t>
      </w:r>
    </w:p>
    <w:p w14:paraId="1325ED4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310CDB0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Кошеи:25-39 г/л</w:t>
      </w:r>
    </w:p>
    <w:p w14:paraId="553C007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22-39 г/л,</w:t>
      </w:r>
    </w:p>
    <w:p w14:paraId="79EA123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CAC5E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гиперальбуминемия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): Истинной (абсолютной)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гиперальбуминемии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не бывает. Относительная возникает при снижении общего объема жидкости (обезвоживании)</w:t>
      </w:r>
    </w:p>
    <w:p w14:paraId="35168EE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гипоальбуминемия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): Те же, что и для общей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гипопротеинемии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.</w:t>
      </w:r>
    </w:p>
    <w:p w14:paraId="3D75DE6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Гипоальбуминемия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у новорожденных, как результат незрелости печеночных клеток.</w:t>
      </w:r>
    </w:p>
    <w:p w14:paraId="6DE314F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88DB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50953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ГЛОБУЛИНЫ</w:t>
      </w:r>
    </w:p>
    <w:p w14:paraId="4A7A527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ADBD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α-Глобулины</w:t>
      </w:r>
    </w:p>
    <w:p w14:paraId="08900EC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наблюдается при острых, подострых, обострениях хронических заболеваний, поражении печени, всех процессах тканевого распада, клеточной инфильтрации, злокачественных новообразованиях, нефротическом синдроме.</w:t>
      </w:r>
    </w:p>
    <w:p w14:paraId="199311E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>Снижение при сахарном диабете, панкреатитах, токсических гепатитах, врожденной желтухе механического происхождения у новорожденных.</w:t>
      </w:r>
    </w:p>
    <w:p w14:paraId="3A22943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C34B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β-Глобулины</w:t>
      </w:r>
    </w:p>
    <w:p w14:paraId="129FB95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при заболеваниях печени, нефротическом синдроме, кровоточащей язве желудка, гипотиреозе.</w:t>
      </w:r>
    </w:p>
    <w:p w14:paraId="1496C69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не специфично.</w:t>
      </w:r>
    </w:p>
    <w:p w14:paraId="774CF28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1324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Y-Глобулины</w:t>
      </w:r>
    </w:p>
    <w:p w14:paraId="6EF2DD2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Повышение при хронических заболеваниях, циррозе печени, ревматоидном артрите, системной красной волчанке, хроническом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лимфолейкозе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эндотелиомах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, остеосаркомах,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кандидомикозе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.</w:t>
      </w:r>
    </w:p>
    <w:p w14:paraId="761A272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при истощении иммунной системы.</w:t>
      </w:r>
    </w:p>
    <w:p w14:paraId="645E1B0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3EC29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ГЛЮКОЗА - универсальный источник энергии для клеток - главное вещество, из которого любая клетка организма получает энергию для жизни.</w:t>
      </w:r>
    </w:p>
    <w:p w14:paraId="47BCE54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Потребность организма в энергии, а значит - в глюкозе - увеличивается параллельно физической и психологической нагрузке под действием гормона стресса - адреналина, во время роста, развития, выздоровления (гормоны роста, щитовидной железы, надпочечников). </w:t>
      </w:r>
    </w:p>
    <w:p w14:paraId="34B5231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0F458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78EC0E2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4,3-7,3ммоль/л</w:t>
      </w:r>
    </w:p>
    <w:p w14:paraId="12E80FD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4,3-7,3ммоль/л</w:t>
      </w:r>
    </w:p>
    <w:p w14:paraId="6BB56A8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47D5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(гипергликемия):</w:t>
      </w:r>
    </w:p>
    <w:p w14:paraId="7208FA0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сахарный диабет (недостаточность инсулина)</w:t>
      </w:r>
    </w:p>
    <w:p w14:paraId="5D6C915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физическая или эмоциональная нагрузка (выброс адреналина)</w:t>
      </w:r>
    </w:p>
    <w:p w14:paraId="2910BCC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тиреотоксикоз (повышение функции щитовидной железы)</w:t>
      </w:r>
    </w:p>
    <w:p w14:paraId="0227EA8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синдром Кушинга (повышение уровня гормона надпочечников - кортизола)</w:t>
      </w:r>
    </w:p>
    <w:p w14:paraId="505CFFA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поджелудочной железы (панкреатит, опухоль, муковисцидоз)</w:t>
      </w:r>
    </w:p>
    <w:p w14:paraId="1AC895D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хронические заболевания печени, почек</w:t>
      </w:r>
    </w:p>
    <w:p w14:paraId="1C2A3B3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2E977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(гипогликемия):</w:t>
      </w:r>
    </w:p>
    <w:p w14:paraId="65751B4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голодание</w:t>
      </w:r>
    </w:p>
    <w:p w14:paraId="58A3457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передозировка инсулина</w:t>
      </w:r>
    </w:p>
    <w:p w14:paraId="0AAD7AB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поджелудочной железы (опухоль из клеток, синтезирующих инсулин)</w:t>
      </w:r>
    </w:p>
    <w:p w14:paraId="3C49A21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опухоли (избыточное потребление глюкозы как энергетического материала опухолевыми клетками)</w:t>
      </w:r>
    </w:p>
    <w:p w14:paraId="6FDB02A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недостаточность функции эндокринных желез (надпочечников, щитовидной, гипофиза (гормон роста))</w:t>
      </w:r>
    </w:p>
    <w:p w14:paraId="4001750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тяжелые отравления с поражением печени (алкоголем, мышьяком, соединениями хлора, фосфора, салицилатами,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антигистаминами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)</w:t>
      </w:r>
    </w:p>
    <w:p w14:paraId="12F3FFA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A2E57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 xml:space="preserve"> ГГТ (Гамма-ГТ) - Фермент, вырабатываемый клетками печени, поджелудочной железы, щитовидной железы. </w:t>
      </w:r>
    </w:p>
    <w:p w14:paraId="454A94A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356C8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7191A18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1-8 ЕД/л</w:t>
      </w:r>
    </w:p>
    <w:p w14:paraId="7AEDB49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1-5 ЕД/л</w:t>
      </w:r>
    </w:p>
    <w:p w14:paraId="0C36FAD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413A0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Повышение:</w:t>
      </w:r>
    </w:p>
    <w:p w14:paraId="455B31E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забoлевания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печени 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( гепатит</w:t>
      </w:r>
      <w:proofErr w:type="gramEnd"/>
      <w:r w:rsidRPr="008E5B89">
        <w:rPr>
          <w:rFonts w:ascii="Times New Roman" w:hAnsi="Times New Roman" w:cs="Times New Roman"/>
          <w:sz w:val="28"/>
          <w:szCs w:val="28"/>
        </w:rPr>
        <w:t>, цирроз, рак)</w:t>
      </w:r>
    </w:p>
    <w:p w14:paraId="56960FD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поджелудочной железы (панкреатит, сахарный диабет)</w:t>
      </w:r>
    </w:p>
    <w:p w14:paraId="55EB337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гипертиреоз (гиперфункция щитовидной железы)</w:t>
      </w:r>
    </w:p>
    <w:p w14:paraId="3B21BC6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44F43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КАЛИЙ</w:t>
      </w:r>
    </w:p>
    <w:p w14:paraId="285A8C9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F90A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19ED722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Кошки: 4,1-5,4ммоль/л </w:t>
      </w:r>
    </w:p>
    <w:p w14:paraId="4540CB9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3.6-5.5ммоль/л</w:t>
      </w:r>
    </w:p>
    <w:p w14:paraId="61CFF52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D2FC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калия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гиперкалиемия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):</w:t>
      </w:r>
    </w:p>
    <w:p w14:paraId="691E2E1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повреждение клеток (гемолиз - разрушение клеток крови, тяжелое голодание, судороги, тяжелые травмы)</w:t>
      </w:r>
    </w:p>
    <w:p w14:paraId="45DA476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обезвоживание</w:t>
      </w:r>
    </w:p>
    <w:p w14:paraId="61F2033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острая почечная недостаточность (нарушение выведения почками)</w:t>
      </w:r>
    </w:p>
    <w:p w14:paraId="1C73770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гиперадренокортикоз</w:t>
      </w:r>
      <w:proofErr w:type="spellEnd"/>
    </w:p>
    <w:p w14:paraId="14A9498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7612D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калия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гипокалиемия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)</w:t>
      </w:r>
    </w:p>
    <w:p w14:paraId="75BE6DD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нарушение функции почек</w:t>
      </w:r>
    </w:p>
    <w:p w14:paraId="2587DA5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избыток гормонов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надпочечников (в т.ч. прием лекарственных форм кортизона)</w:t>
      </w:r>
    </w:p>
    <w:p w14:paraId="67D03FB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гипоадренокортикоз</w:t>
      </w:r>
      <w:proofErr w:type="spellEnd"/>
    </w:p>
    <w:p w14:paraId="3B28BF2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39D7B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НАТРИЙ</w:t>
      </w:r>
    </w:p>
    <w:p w14:paraId="3715693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712AE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4F86EEC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144-154ммоль/л</w:t>
      </w:r>
    </w:p>
    <w:p w14:paraId="0683177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140-155ммоль/л</w:t>
      </w:r>
    </w:p>
    <w:p w14:paraId="6E29166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4CB71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Повышение натрия (гипернатриемия) избыточная задержка (повышенная функция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надпочечников)</w:t>
      </w:r>
    </w:p>
    <w:p w14:paraId="4F18F98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нарушение центральной регуляции водно-солевого обмена (патология гипоталамуса, кома)</w:t>
      </w:r>
    </w:p>
    <w:p w14:paraId="0C2A43E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7CD3A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натрия (гипонатриемия):</w:t>
      </w:r>
    </w:p>
    <w:p w14:paraId="6BD0B7D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потеря (злоупотребление мочегонными, патология почек, надпочечниковая недостаточность)</w:t>
      </w:r>
    </w:p>
    <w:p w14:paraId="4129647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lastRenderedPageBreak/>
        <w:t>- снижение концентрации за счет повышения объема жидкости (сахарный диабет, хроническая сердечная недостаточность, цирроз печени, нефротический синдром, отеки)</w:t>
      </w:r>
    </w:p>
    <w:p w14:paraId="6C00B77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8C63C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ХЛОРИДЫ</w:t>
      </w:r>
    </w:p>
    <w:p w14:paraId="0EDD48E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41830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1E4C929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107-129 ммоль/л</w:t>
      </w:r>
    </w:p>
    <w:p w14:paraId="7AA065A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105-122ммоль/л</w:t>
      </w:r>
    </w:p>
    <w:p w14:paraId="766967E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C2E7E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хлоридов:</w:t>
      </w:r>
    </w:p>
    <w:p w14:paraId="04472F3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обезвоживание</w:t>
      </w:r>
    </w:p>
    <w:p w14:paraId="39EAD72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острая почечная недостаточность</w:t>
      </w:r>
    </w:p>
    <w:p w14:paraId="014BBC6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несахарный диабет</w:t>
      </w:r>
    </w:p>
    <w:p w14:paraId="51882DE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отравление салицилатами</w:t>
      </w:r>
    </w:p>
    <w:p w14:paraId="70552F3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повышенная функция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надпочечников</w:t>
      </w:r>
    </w:p>
    <w:p w14:paraId="0F01167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C6AF3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хлоридов:</w:t>
      </w:r>
    </w:p>
    <w:p w14:paraId="5C3C935E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профузный понос, рвота,</w:t>
      </w:r>
    </w:p>
    <w:p w14:paraId="1AEE547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увеличение объема жидкости</w:t>
      </w:r>
    </w:p>
    <w:p w14:paraId="442A3DF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8923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КАЛЬЦИЙ </w:t>
      </w:r>
    </w:p>
    <w:p w14:paraId="2F2EEFA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AC83B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1345666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2,0-2,7 ммоль/л</w:t>
      </w:r>
    </w:p>
    <w:p w14:paraId="687691B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2.25-3 ммоль/л</w:t>
      </w:r>
    </w:p>
    <w:p w14:paraId="27C06BC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F36C6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 (гиперкальциемия):</w:t>
      </w:r>
    </w:p>
    <w:p w14:paraId="6492DE0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повышение функции паращитовидной железы</w:t>
      </w:r>
    </w:p>
    <w:p w14:paraId="715D4D6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злокачественные опухоли с поражением костей (метастазы, миелома, лейкозы)</w:t>
      </w:r>
    </w:p>
    <w:p w14:paraId="236F102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избыток витамина Д</w:t>
      </w:r>
    </w:p>
    <w:p w14:paraId="76CAA65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обезвоживание</w:t>
      </w:r>
    </w:p>
    <w:p w14:paraId="575B539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2532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гипокальциемия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):</w:t>
      </w:r>
    </w:p>
    <w:p w14:paraId="1F5D82D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снижение функции щитовидной железы</w:t>
      </w:r>
    </w:p>
    <w:p w14:paraId="61726E37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дефицит витамина Д</w:t>
      </w:r>
    </w:p>
    <w:p w14:paraId="7DFB1F9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хроническая почечная недостаточность</w:t>
      </w:r>
    </w:p>
    <w:p w14:paraId="25F7445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дефицит магния </w:t>
      </w:r>
    </w:p>
    <w:p w14:paraId="1A0478E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9FB0A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ФОСФОР </w:t>
      </w:r>
    </w:p>
    <w:p w14:paraId="6147E17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2397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7382BDB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1,1-2,3 ммоль/л</w:t>
      </w:r>
    </w:p>
    <w:p w14:paraId="79B5775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1,1-3,0 ммоль/л</w:t>
      </w:r>
    </w:p>
    <w:p w14:paraId="41AF23E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07DA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Повышение:</w:t>
      </w:r>
    </w:p>
    <w:p w14:paraId="68E04BD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разрушение костной ткани (опухоли, 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лейкоз )</w:t>
      </w:r>
      <w:proofErr w:type="gramEnd"/>
    </w:p>
    <w:p w14:paraId="7FCBA7D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избыток витамина Д</w:t>
      </w:r>
    </w:p>
    <w:p w14:paraId="42F1D5C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заживление переломов</w:t>
      </w:r>
    </w:p>
    <w:p w14:paraId="52A390B5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эндокринные нарушения</w:t>
      </w:r>
    </w:p>
    <w:p w14:paraId="67F33FE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почечная недостаточность</w:t>
      </w:r>
    </w:p>
    <w:p w14:paraId="79E84E9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1B315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Снижение:</w:t>
      </w:r>
    </w:p>
    <w:p w14:paraId="0E40016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недостаток гормона роста</w:t>
      </w:r>
    </w:p>
    <w:p w14:paraId="4883053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дефицит витамина Д</w:t>
      </w:r>
    </w:p>
    <w:p w14:paraId="656AFFC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нарушение всасывания, тяжелый понос, рвота</w:t>
      </w:r>
    </w:p>
    <w:p w14:paraId="54E3E42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гиперкальциемия</w:t>
      </w:r>
    </w:p>
    <w:p w14:paraId="45B4FBCB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C8119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ЩЕЛОЧНАЯ ФОСФАТАЗА</w:t>
      </w:r>
    </w:p>
    <w:p w14:paraId="05617A9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A7E86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4F8B0464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5-55 ЕД/л</w:t>
      </w:r>
    </w:p>
    <w:p w14:paraId="233455C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0-100 ЕД/л</w:t>
      </w:r>
    </w:p>
    <w:p w14:paraId="29CBB14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5BA4B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Повышение:</w:t>
      </w:r>
    </w:p>
    <w:p w14:paraId="04C9D5D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беременность</w:t>
      </w:r>
    </w:p>
    <w:p w14:paraId="4E1E8EF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повышенный обмен в костной ткани (быстрый рост, заживление переломов, рахит,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гиперпаратиреоз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>)</w:t>
      </w:r>
    </w:p>
    <w:p w14:paraId="0560B55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костей (остеогенная саркома, метастазы рака в кости)</w:t>
      </w:r>
    </w:p>
    <w:p w14:paraId="6A188E6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печени</w:t>
      </w:r>
    </w:p>
    <w:p w14:paraId="6EB3D421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Снижение:</w:t>
      </w:r>
    </w:p>
    <w:p w14:paraId="03DDE15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гипотиреоз (гипофункция щитовидной железы)</w:t>
      </w:r>
    </w:p>
    <w:p w14:paraId="721B6B7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анемия (малокровие)</w:t>
      </w:r>
    </w:p>
    <w:p w14:paraId="20F7E89D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недостаток витамина С, В12, цинка, магния </w:t>
      </w:r>
    </w:p>
    <w:p w14:paraId="5DDA735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 ОБЩИЙ ХОЛЕСТЕРИН</w:t>
      </w:r>
    </w:p>
    <w:p w14:paraId="77DA7AFF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Норма:</w:t>
      </w:r>
    </w:p>
    <w:p w14:paraId="13AD75F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Кошки: 1,6-3,9 ммоль/л</w:t>
      </w:r>
    </w:p>
    <w:p w14:paraId="0093127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Собаки: 2.9-8.3ммоль/л</w:t>
      </w:r>
    </w:p>
    <w:p w14:paraId="25375C1C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D55698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Повышение:</w:t>
      </w:r>
    </w:p>
    <w:p w14:paraId="2E67E1F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заболевания печени</w:t>
      </w:r>
    </w:p>
    <w:p w14:paraId="6253BF1A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гипотиреоз (недостаточность функции щитовидной железы)</w:t>
      </w:r>
    </w:p>
    <w:p w14:paraId="41D73F82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ишемическая болезнь сердца (атеросклероз)</w:t>
      </w:r>
    </w:p>
    <w:p w14:paraId="79AC29C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гиперадренокортицизм</w:t>
      </w:r>
      <w:proofErr w:type="spellEnd"/>
    </w:p>
    <w:p w14:paraId="6686BDD0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Снижение:</w:t>
      </w:r>
    </w:p>
    <w:p w14:paraId="5A2CCBC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8E5B89">
        <w:rPr>
          <w:rFonts w:ascii="Times New Roman" w:hAnsi="Times New Roman" w:cs="Times New Roman"/>
          <w:sz w:val="28"/>
          <w:szCs w:val="28"/>
        </w:rPr>
        <w:t>энтеропатии,сопровождающиеся</w:t>
      </w:r>
      <w:proofErr w:type="spellEnd"/>
      <w:proofErr w:type="gramEnd"/>
      <w:r w:rsidRPr="008E5B89">
        <w:rPr>
          <w:rFonts w:ascii="Times New Roman" w:hAnsi="Times New Roman" w:cs="Times New Roman"/>
          <w:sz w:val="28"/>
          <w:szCs w:val="28"/>
        </w:rPr>
        <w:t xml:space="preserve"> потерей белка</w:t>
      </w:r>
    </w:p>
    <w:p w14:paraId="03924466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гепатопатии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5B89">
        <w:rPr>
          <w:rFonts w:ascii="Times New Roman" w:hAnsi="Times New Roman" w:cs="Times New Roman"/>
          <w:sz w:val="28"/>
          <w:szCs w:val="28"/>
        </w:rPr>
        <w:t>портокавальный</w:t>
      </w:r>
      <w:proofErr w:type="spellEnd"/>
      <w:r w:rsidRPr="008E5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5B89">
        <w:rPr>
          <w:rFonts w:ascii="Times New Roman" w:hAnsi="Times New Roman" w:cs="Times New Roman"/>
          <w:sz w:val="28"/>
          <w:szCs w:val="28"/>
        </w:rPr>
        <w:t>анастомоз ,цирроз</w:t>
      </w:r>
      <w:proofErr w:type="gramEnd"/>
      <w:r w:rsidRPr="008E5B89">
        <w:rPr>
          <w:rFonts w:ascii="Times New Roman" w:hAnsi="Times New Roman" w:cs="Times New Roman"/>
          <w:sz w:val="28"/>
          <w:szCs w:val="28"/>
        </w:rPr>
        <w:t>)</w:t>
      </w:r>
    </w:p>
    <w:p w14:paraId="1D56ABE3" w14:textId="77777777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злокачественные новообразования</w:t>
      </w:r>
    </w:p>
    <w:p w14:paraId="6B507F6E" w14:textId="2BED0EB7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rPr>
          <w:rFonts w:ascii="Times New Roman" w:hAnsi="Times New Roman" w:cs="Times New Roman"/>
          <w:sz w:val="28"/>
          <w:szCs w:val="28"/>
        </w:rPr>
        <w:t>- плохое питание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5A3BF3" w14:textId="07A2FE2E" w:rsid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633F5B" wp14:editId="0D44133F">
            <wp:extent cx="5940425" cy="7061835"/>
            <wp:effectExtent l="0" t="0" r="3175" b="5715"/>
            <wp:docPr id="2" name="Рисунок 2" descr="Показатели биохимического анализа крови у коше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казатели биохимического анализа крови у кошек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D739" w14:textId="372FD692" w:rsidR="008E5B89" w:rsidRPr="008E5B89" w:rsidRDefault="008E5B89" w:rsidP="008E5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89">
        <w:lastRenderedPageBreak/>
        <w:drawing>
          <wp:inline distT="0" distB="0" distL="0" distR="0" wp14:anchorId="41475D28" wp14:editId="3D793EDC">
            <wp:extent cx="5940425" cy="7145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B89" w:rsidRPr="008E5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A9"/>
    <w:rsid w:val="00100B76"/>
    <w:rsid w:val="003346A9"/>
    <w:rsid w:val="008E5B89"/>
    <w:rsid w:val="00C55B8F"/>
    <w:rsid w:val="00CA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CA826"/>
  <w15:chartTrackingRefBased/>
  <w15:docId w15:val="{024DFDE4-DE0B-4CD4-BD9B-A1345DB4A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2020-11-18T19:16:00Z</dcterms:created>
  <dcterms:modified xsi:type="dcterms:W3CDTF">2020-11-18T19:37:00Z</dcterms:modified>
</cp:coreProperties>
</file>