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33" w:rsidRPr="0045596C" w:rsidRDefault="00C07B33" w:rsidP="00C07B33">
      <w:pPr>
        <w:ind w:firstLine="567"/>
        <w:jc w:val="center"/>
        <w:rPr>
          <w:b/>
        </w:rPr>
      </w:pPr>
      <w:r w:rsidRPr="0045596C">
        <w:rPr>
          <w:b/>
        </w:rPr>
        <w:t xml:space="preserve">Приложения </w:t>
      </w:r>
    </w:p>
    <w:p w:rsidR="00C07B33" w:rsidRDefault="00C07B33" w:rsidP="00C07B33">
      <w:pPr>
        <w:ind w:firstLine="567"/>
        <w:rPr>
          <w:b/>
        </w:rPr>
      </w:pPr>
    </w:p>
    <w:p w:rsidR="00C07B33" w:rsidRPr="00AC124F" w:rsidRDefault="00C07B33" w:rsidP="00C07B33">
      <w:pPr>
        <w:ind w:firstLine="567"/>
        <w:rPr>
          <w:b/>
        </w:rPr>
      </w:pPr>
      <w:r w:rsidRPr="00AC124F">
        <w:rPr>
          <w:b/>
        </w:rPr>
        <w:t>Приложение 1</w:t>
      </w:r>
    </w:p>
    <w:p w:rsidR="00C07B33" w:rsidRDefault="00C07B33" w:rsidP="00C07B33">
      <w:pPr>
        <w:ind w:firstLine="567"/>
      </w:pPr>
    </w:p>
    <w:p w:rsidR="00C07B33" w:rsidRPr="0069218F" w:rsidRDefault="00C07B33" w:rsidP="00C07B33">
      <w:pPr>
        <w:pStyle w:val="1"/>
        <w:spacing w:before="0" w:after="0"/>
        <w:jc w:val="center"/>
        <w:rPr>
          <w:rFonts w:ascii="Times New Roman" w:hAnsi="Times New Roman"/>
          <w:sz w:val="48"/>
          <w:szCs w:val="48"/>
        </w:rPr>
      </w:pPr>
      <w:r w:rsidRPr="0069218F">
        <w:rPr>
          <w:rFonts w:ascii="Times New Roman" w:hAnsi="Times New Roman"/>
          <w:sz w:val="24"/>
          <w:szCs w:val="24"/>
        </w:rPr>
        <w:t>Параметры внутреннего воздуха для теплотехнического расчета</w:t>
      </w:r>
    </w:p>
    <w:p w:rsidR="00C07B33" w:rsidRDefault="00C07B33" w:rsidP="00C07B33">
      <w:pPr>
        <w:pStyle w:val="a3"/>
        <w:spacing w:before="0" w:beforeAutospacing="0" w:after="0" w:afterAutospacing="0"/>
        <w:ind w:firstLine="567"/>
        <w:jc w:val="both"/>
      </w:pPr>
      <w:r>
        <w:t>При теплотехническом расчете, особенно, что касается расчета точки росы и сопроти</w:t>
      </w:r>
      <w:r>
        <w:t>в</w:t>
      </w:r>
      <w:r>
        <w:t>ления паропроницаемости очень важно правильно принять при расчете влажность и темп</w:t>
      </w:r>
      <w:r>
        <w:t>е</w:t>
      </w:r>
      <w:r>
        <w:t>ратуру внутреннего воздуха, т.к. от этого во многом зависит результат расчета. Если эти п</w:t>
      </w:r>
      <w:r>
        <w:t>а</w:t>
      </w:r>
      <w:r>
        <w:t>раметры не указаны в задании на проектирование (исходные данные), то их следуют прин</w:t>
      </w:r>
      <w:r>
        <w:t>и</w:t>
      </w:r>
      <w:r>
        <w:t xml:space="preserve">мать согласно следующих нормативных документов. Для удобства представлены выдержки из них. </w:t>
      </w:r>
    </w:p>
    <w:p w:rsidR="00C07B33" w:rsidRDefault="00C07B33" w:rsidP="00C07B33">
      <w:pPr>
        <w:pStyle w:val="a3"/>
        <w:spacing w:before="0" w:beforeAutospacing="0" w:after="0" w:afterAutospacing="0"/>
        <w:ind w:firstLine="567"/>
        <w:jc w:val="both"/>
      </w:pPr>
    </w:p>
    <w:p w:rsidR="00C07B33" w:rsidRPr="0069218F" w:rsidRDefault="00C07B33" w:rsidP="00C07B33">
      <w:pPr>
        <w:pStyle w:val="a3"/>
        <w:spacing w:before="0" w:beforeAutospacing="0" w:after="0" w:afterAutospacing="0"/>
        <w:ind w:firstLine="567"/>
        <w:jc w:val="both"/>
      </w:pPr>
      <w:r w:rsidRPr="0069218F">
        <w:rPr>
          <w:bCs/>
        </w:rPr>
        <w:t>1. СП50.13330.2012. «Тепловая защита зданий»</w:t>
      </w:r>
      <w:r w:rsidRPr="0069218F">
        <w:t xml:space="preserve"> </w:t>
      </w:r>
    </w:p>
    <w:p w:rsidR="00C07B33" w:rsidRDefault="00C07B33" w:rsidP="00C07B33">
      <w:pPr>
        <w:pStyle w:val="a3"/>
        <w:spacing w:before="0" w:beforeAutospacing="0" w:after="0" w:afterAutospacing="0"/>
        <w:ind w:firstLine="567"/>
        <w:jc w:val="both"/>
      </w:pPr>
      <w:r>
        <w:rPr>
          <w:u w:val="single"/>
        </w:rPr>
        <w:t>Влажность воздуха:</w:t>
      </w:r>
    </w:p>
    <w:p w:rsidR="00C07B33" w:rsidRDefault="00C07B33" w:rsidP="00C07B33">
      <w:pPr>
        <w:pStyle w:val="a3"/>
        <w:spacing w:before="0" w:beforeAutospacing="0" w:after="0" w:afterAutospacing="0"/>
        <w:ind w:firstLine="567"/>
        <w:jc w:val="both"/>
      </w:pPr>
      <w:r>
        <w:t>для помещений жилых зданий, больничных учреждений, диспансеров, амбулаторно-поликлинических учреждений, родильных домов, домов-интернатов для престарелых и инвалидов, общеобразовательных детских школ, детских садов, яслей, яслей-садов (комбин</w:t>
      </w:r>
      <w:r>
        <w:t>а</w:t>
      </w:r>
      <w:r>
        <w:t xml:space="preserve">тов) и детских домов - 55%; </w:t>
      </w:r>
    </w:p>
    <w:p w:rsidR="00C07B33" w:rsidRDefault="00C07B33" w:rsidP="00C07B33">
      <w:pPr>
        <w:pStyle w:val="a3"/>
        <w:spacing w:before="0" w:beforeAutospacing="0" w:after="0" w:afterAutospacing="0"/>
        <w:ind w:firstLine="567"/>
        <w:jc w:val="both"/>
      </w:pPr>
      <w:r>
        <w:t xml:space="preserve">для кухонь - 60%; </w:t>
      </w:r>
    </w:p>
    <w:p w:rsidR="00C07B33" w:rsidRDefault="00C07B33" w:rsidP="00C07B33">
      <w:pPr>
        <w:pStyle w:val="a3"/>
        <w:spacing w:before="0" w:beforeAutospacing="0" w:after="0" w:afterAutospacing="0"/>
        <w:ind w:firstLine="567"/>
        <w:jc w:val="both"/>
      </w:pPr>
      <w:r>
        <w:t xml:space="preserve">для ванных комнат - 65%; </w:t>
      </w:r>
    </w:p>
    <w:p w:rsidR="00C07B33" w:rsidRDefault="00C07B33" w:rsidP="00C07B33">
      <w:pPr>
        <w:pStyle w:val="a3"/>
        <w:spacing w:before="0" w:beforeAutospacing="0" w:after="0" w:afterAutospacing="0"/>
        <w:ind w:firstLine="567"/>
        <w:jc w:val="both"/>
      </w:pPr>
      <w:r>
        <w:t xml:space="preserve">для теплых подвалов и подполий с коммуникациями - 75%; </w:t>
      </w:r>
    </w:p>
    <w:p w:rsidR="00C07B33" w:rsidRDefault="00C07B33" w:rsidP="00C07B33">
      <w:pPr>
        <w:pStyle w:val="a3"/>
        <w:spacing w:before="0" w:beforeAutospacing="0" w:after="0" w:afterAutospacing="0"/>
        <w:ind w:firstLine="567"/>
        <w:jc w:val="both"/>
      </w:pPr>
      <w:r>
        <w:t xml:space="preserve">для теплых чердаков жилых зданий - 55%; </w:t>
      </w:r>
    </w:p>
    <w:p w:rsidR="00C07B33" w:rsidRDefault="00C07B33" w:rsidP="00C07B33">
      <w:pPr>
        <w:pStyle w:val="a3"/>
        <w:spacing w:before="0" w:beforeAutospacing="0" w:after="0" w:afterAutospacing="0"/>
        <w:ind w:firstLine="567"/>
        <w:jc w:val="both"/>
      </w:pPr>
      <w:r>
        <w:t xml:space="preserve">для других помещений общественных зданий (за исключением вышеуказанных) - 50%. </w:t>
      </w:r>
    </w:p>
    <w:p w:rsidR="00C07B33" w:rsidRDefault="00C07B33" w:rsidP="00C07B33">
      <w:pPr>
        <w:pStyle w:val="a3"/>
        <w:spacing w:before="0" w:beforeAutospacing="0" w:after="0" w:afterAutospacing="0"/>
        <w:ind w:firstLine="567"/>
        <w:jc w:val="both"/>
      </w:pPr>
      <w:r>
        <w:rPr>
          <w:u w:val="single"/>
        </w:rPr>
        <w:t>Температура внутреннего воздуха:</w:t>
      </w:r>
      <w:r>
        <w:t xml:space="preserve"> </w:t>
      </w:r>
    </w:p>
    <w:p w:rsidR="00C07B33" w:rsidRDefault="00C07B33" w:rsidP="00C07B33">
      <w:pPr>
        <w:pStyle w:val="a3"/>
        <w:spacing w:before="0" w:beforeAutospacing="0" w:after="0" w:afterAutospacing="0"/>
        <w:ind w:firstLine="567"/>
        <w:jc w:val="both"/>
      </w:pPr>
      <w:r>
        <w:t>Для жилых, лечебно профилактических и детских учреждений, школ, интернатов, го</w:t>
      </w:r>
      <w:r>
        <w:t>с</w:t>
      </w:r>
      <w:r>
        <w:t>тинец и общежитий -20-22</w:t>
      </w:r>
      <w:r>
        <w:rPr>
          <w:vertAlign w:val="superscript"/>
        </w:rPr>
        <w:t>o</w:t>
      </w:r>
      <w:r>
        <w:t xml:space="preserve">С. </w:t>
      </w:r>
    </w:p>
    <w:p w:rsidR="00C07B33" w:rsidRDefault="00C07B33" w:rsidP="00C07B33">
      <w:pPr>
        <w:pStyle w:val="a3"/>
        <w:spacing w:before="0" w:beforeAutospacing="0" w:after="0" w:afterAutospacing="0"/>
        <w:ind w:firstLine="567"/>
        <w:jc w:val="both"/>
      </w:pPr>
      <w:r>
        <w:t>Для общественных, кроме указанных выще, административных и бытовых, произво</w:t>
      </w:r>
      <w:r>
        <w:t>д</w:t>
      </w:r>
      <w:r>
        <w:t>ственных и других зданий-16-21</w:t>
      </w:r>
      <w:r>
        <w:rPr>
          <w:vertAlign w:val="superscript"/>
        </w:rPr>
        <w:t>o</w:t>
      </w:r>
      <w:r>
        <w:t xml:space="preserve">С. </w:t>
      </w:r>
    </w:p>
    <w:p w:rsidR="00C07B33" w:rsidRDefault="00C07B33" w:rsidP="00C07B33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</w:p>
    <w:p w:rsidR="00C07B33" w:rsidRPr="0069218F" w:rsidRDefault="00C07B33" w:rsidP="00C07B33">
      <w:pPr>
        <w:pStyle w:val="a3"/>
        <w:spacing w:before="0" w:beforeAutospacing="0" w:after="0" w:afterAutospacing="0"/>
        <w:ind w:firstLine="567"/>
        <w:jc w:val="both"/>
      </w:pPr>
      <w:r w:rsidRPr="0069218F">
        <w:rPr>
          <w:bCs/>
        </w:rPr>
        <w:t>2. ГОСТ 30494-2011 «Здания жилые и общественные. Параметры микроклимата в п</w:t>
      </w:r>
      <w:r w:rsidRPr="0069218F">
        <w:rPr>
          <w:bCs/>
        </w:rPr>
        <w:t>о</w:t>
      </w:r>
      <w:r w:rsidRPr="0069218F">
        <w:rPr>
          <w:bCs/>
        </w:rPr>
        <w:t>мещениях»</w:t>
      </w:r>
      <w:r w:rsidRPr="0069218F">
        <w:t xml:space="preserve"> </w:t>
      </w:r>
    </w:p>
    <w:p w:rsidR="00C07B33" w:rsidRDefault="00C07B33" w:rsidP="00C07B33">
      <w:pPr>
        <w:pStyle w:val="a3"/>
        <w:spacing w:before="0" w:beforeAutospacing="0" w:after="0" w:afterAutospacing="0"/>
        <w:ind w:firstLine="567"/>
        <w:jc w:val="both"/>
      </w:pPr>
      <w:r>
        <w:rPr>
          <w:u w:val="single"/>
        </w:rPr>
        <w:t>Влажность воздуха:</w:t>
      </w:r>
      <w:r>
        <w:t xml:space="preserve"> </w:t>
      </w:r>
    </w:p>
    <w:p w:rsidR="00C07B33" w:rsidRDefault="00C07B33" w:rsidP="00C07B33">
      <w:pPr>
        <w:pStyle w:val="a3"/>
        <w:spacing w:before="0" w:beforeAutospacing="0" w:after="0" w:afterAutospacing="0"/>
        <w:ind w:firstLine="567"/>
        <w:jc w:val="both"/>
      </w:pPr>
      <w:r>
        <w:t xml:space="preserve">Жилая комната -45-60% </w:t>
      </w:r>
    </w:p>
    <w:p w:rsidR="00C07B33" w:rsidRDefault="00C07B33" w:rsidP="00C07B33">
      <w:pPr>
        <w:pStyle w:val="a3"/>
        <w:spacing w:before="0" w:beforeAutospacing="0" w:after="0" w:afterAutospacing="0"/>
        <w:ind w:firstLine="567"/>
        <w:jc w:val="both"/>
      </w:pPr>
      <w:r>
        <w:t xml:space="preserve">Кухня, туалет, ванная –не нормируется. </w:t>
      </w:r>
    </w:p>
    <w:p w:rsidR="00C07B33" w:rsidRDefault="00C07B33" w:rsidP="00C07B33">
      <w:pPr>
        <w:pStyle w:val="a3"/>
        <w:spacing w:before="0" w:beforeAutospacing="0" w:after="0" w:afterAutospacing="0"/>
        <w:ind w:firstLine="567"/>
        <w:jc w:val="both"/>
      </w:pPr>
      <w:r>
        <w:t xml:space="preserve">Межквартирный коридор 30-45% </w:t>
      </w:r>
    </w:p>
    <w:p w:rsidR="00C07B33" w:rsidRDefault="00C07B33" w:rsidP="00C07B33">
      <w:pPr>
        <w:pStyle w:val="a3"/>
        <w:spacing w:before="0" w:beforeAutospacing="0" w:after="0" w:afterAutospacing="0"/>
        <w:ind w:firstLine="567"/>
        <w:jc w:val="both"/>
      </w:pPr>
      <w:r>
        <w:t xml:space="preserve">Вестибюль, лестничная клетка, кладовые –не нормируется. </w:t>
      </w:r>
    </w:p>
    <w:p w:rsidR="00C07B33" w:rsidRDefault="00C07B33" w:rsidP="00C07B33">
      <w:pPr>
        <w:pStyle w:val="a3"/>
        <w:spacing w:before="0" w:beforeAutospacing="0" w:after="0" w:afterAutospacing="0"/>
        <w:ind w:firstLine="567"/>
        <w:jc w:val="both"/>
      </w:pPr>
      <w:r>
        <w:rPr>
          <w:u w:val="single"/>
        </w:rPr>
        <w:t>Температура внутреннего воздуха:</w:t>
      </w:r>
      <w:r>
        <w:t xml:space="preserve"> </w:t>
      </w:r>
    </w:p>
    <w:p w:rsidR="00C07B33" w:rsidRDefault="00C07B33" w:rsidP="00C07B33">
      <w:pPr>
        <w:pStyle w:val="a3"/>
        <w:spacing w:before="0" w:beforeAutospacing="0" w:after="0" w:afterAutospacing="0"/>
        <w:ind w:firstLine="567"/>
        <w:jc w:val="both"/>
      </w:pPr>
      <w:r>
        <w:t>Жилая комната 20-23</w:t>
      </w:r>
      <w:r>
        <w:rPr>
          <w:vertAlign w:val="superscript"/>
        </w:rPr>
        <w:t>o</w:t>
      </w:r>
      <w:r>
        <w:t xml:space="preserve">С </w:t>
      </w:r>
    </w:p>
    <w:p w:rsidR="00C07B33" w:rsidRDefault="00C07B33" w:rsidP="00C07B33">
      <w:pPr>
        <w:pStyle w:val="a3"/>
        <w:spacing w:before="0" w:beforeAutospacing="0" w:after="0" w:afterAutospacing="0"/>
        <w:ind w:firstLine="567"/>
        <w:jc w:val="both"/>
      </w:pPr>
      <w:r>
        <w:t>Кухня, туалет 19-21</w:t>
      </w:r>
      <w:r>
        <w:rPr>
          <w:vertAlign w:val="superscript"/>
        </w:rPr>
        <w:t>o</w:t>
      </w:r>
      <w:r>
        <w:t xml:space="preserve">С </w:t>
      </w:r>
    </w:p>
    <w:p w:rsidR="00C07B33" w:rsidRDefault="00C07B33" w:rsidP="00C07B33">
      <w:pPr>
        <w:pStyle w:val="a3"/>
        <w:spacing w:before="0" w:beforeAutospacing="0" w:after="0" w:afterAutospacing="0"/>
        <w:ind w:firstLine="567"/>
        <w:jc w:val="both"/>
      </w:pPr>
      <w:r>
        <w:t>Ванная 24-26</w:t>
      </w:r>
      <w:r>
        <w:rPr>
          <w:vertAlign w:val="superscript"/>
        </w:rPr>
        <w:t>o</w:t>
      </w:r>
      <w:r>
        <w:t xml:space="preserve">С </w:t>
      </w:r>
    </w:p>
    <w:p w:rsidR="00C07B33" w:rsidRDefault="00C07B33" w:rsidP="00C07B33">
      <w:pPr>
        <w:pStyle w:val="a3"/>
        <w:spacing w:before="0" w:beforeAutospacing="0" w:after="0" w:afterAutospacing="0"/>
        <w:ind w:firstLine="567"/>
        <w:jc w:val="both"/>
      </w:pPr>
      <w:r>
        <w:t>Межквартирный коридор 18-20</w:t>
      </w:r>
      <w:r>
        <w:rPr>
          <w:vertAlign w:val="superscript"/>
        </w:rPr>
        <w:t>o</w:t>
      </w:r>
      <w:r>
        <w:t xml:space="preserve">С </w:t>
      </w:r>
    </w:p>
    <w:p w:rsidR="00C07B33" w:rsidRDefault="00C07B33" w:rsidP="00C07B33">
      <w:pPr>
        <w:pStyle w:val="a3"/>
        <w:spacing w:before="0" w:beforeAutospacing="0" w:after="0" w:afterAutospacing="0"/>
        <w:ind w:firstLine="567"/>
        <w:jc w:val="both"/>
      </w:pPr>
      <w:r>
        <w:t>Вестибюль, лестничная клетка, кладовые 16-18</w:t>
      </w:r>
      <w:r>
        <w:rPr>
          <w:vertAlign w:val="superscript"/>
        </w:rPr>
        <w:t>o</w:t>
      </w:r>
      <w:r>
        <w:t xml:space="preserve">С </w:t>
      </w:r>
    </w:p>
    <w:p w:rsidR="00C07B33" w:rsidRDefault="00C07B33" w:rsidP="00C07B33">
      <w:pPr>
        <w:pStyle w:val="a3"/>
        <w:spacing w:before="0" w:beforeAutospacing="0" w:after="0" w:afterAutospacing="0"/>
        <w:ind w:firstLine="567"/>
        <w:jc w:val="both"/>
      </w:pPr>
    </w:p>
    <w:p w:rsidR="00C07B33" w:rsidRDefault="00C07B33" w:rsidP="00C07B33">
      <w:pPr>
        <w:pStyle w:val="a3"/>
        <w:spacing w:before="0" w:beforeAutospacing="0" w:after="0" w:afterAutospacing="0"/>
        <w:ind w:firstLine="567"/>
        <w:jc w:val="both"/>
      </w:pPr>
      <w:r>
        <w:t>Кроме вышеуказанных, в определенных случаях параметры внутреннего воздуха нео</w:t>
      </w:r>
      <w:r>
        <w:t>б</w:t>
      </w:r>
      <w:r>
        <w:t xml:space="preserve">ходимо принимать в соответствии со следующими документами: </w:t>
      </w:r>
    </w:p>
    <w:p w:rsidR="00C07B33" w:rsidRPr="0069218F" w:rsidRDefault="00C07B33" w:rsidP="00C07B33">
      <w:pPr>
        <w:pStyle w:val="a3"/>
        <w:spacing w:before="0" w:beforeAutospacing="0" w:after="0" w:afterAutospacing="0"/>
        <w:ind w:firstLine="567"/>
        <w:jc w:val="both"/>
      </w:pPr>
      <w:r w:rsidRPr="0069218F">
        <w:rPr>
          <w:bCs/>
        </w:rPr>
        <w:t>3. ГОСТ 12.1.005-88 ССБТ Общие санитарно-гигиенические требования к воздуху р</w:t>
      </w:r>
      <w:r w:rsidRPr="0069218F">
        <w:rPr>
          <w:bCs/>
        </w:rPr>
        <w:t>а</w:t>
      </w:r>
      <w:r w:rsidRPr="0069218F">
        <w:rPr>
          <w:bCs/>
        </w:rPr>
        <w:t xml:space="preserve">бочей зоны. </w:t>
      </w:r>
    </w:p>
    <w:p w:rsidR="00C07B33" w:rsidRPr="0069218F" w:rsidRDefault="00C07B33" w:rsidP="00C07B33">
      <w:pPr>
        <w:pStyle w:val="a3"/>
        <w:spacing w:before="0" w:beforeAutospacing="0" w:after="0" w:afterAutospacing="0"/>
        <w:ind w:firstLine="567"/>
        <w:jc w:val="both"/>
      </w:pPr>
      <w:r w:rsidRPr="0069218F">
        <w:rPr>
          <w:bCs/>
        </w:rPr>
        <w:t xml:space="preserve">4. СанПиН 2.2.4.548-96 Гигиенические требования к микроклимату производственных помещений. </w:t>
      </w:r>
    </w:p>
    <w:p w:rsidR="00C07B33" w:rsidRPr="0069218F" w:rsidRDefault="00C07B33" w:rsidP="00C07B33">
      <w:pPr>
        <w:pStyle w:val="a3"/>
        <w:spacing w:before="0" w:beforeAutospacing="0" w:after="0" w:afterAutospacing="0"/>
        <w:ind w:firstLine="567"/>
        <w:jc w:val="both"/>
      </w:pPr>
      <w:r w:rsidRPr="0069218F">
        <w:rPr>
          <w:bCs/>
        </w:rPr>
        <w:t>5. СанПин 2.1.2.1002-00 Санитарно-эпидемиологические требования к жилым зданиям и помещениям</w:t>
      </w:r>
      <w:r w:rsidRPr="0069218F">
        <w:t xml:space="preserve"> </w:t>
      </w:r>
    </w:p>
    <w:p w:rsidR="00C07B33" w:rsidRDefault="00C07B33" w:rsidP="00C07B33">
      <w:pPr>
        <w:pStyle w:val="a3"/>
        <w:spacing w:before="0" w:beforeAutospacing="0" w:after="0" w:afterAutospacing="0"/>
        <w:ind w:firstLine="567"/>
        <w:jc w:val="both"/>
      </w:pPr>
    </w:p>
    <w:p w:rsidR="00C07B33" w:rsidRDefault="00C07B33" w:rsidP="00C07B33">
      <w:pPr>
        <w:pStyle w:val="a3"/>
        <w:spacing w:before="0" w:beforeAutospacing="0" w:after="0" w:afterAutospacing="0"/>
        <w:ind w:firstLine="567"/>
        <w:jc w:val="both"/>
        <w:rPr>
          <w:b/>
        </w:rPr>
      </w:pPr>
    </w:p>
    <w:p w:rsidR="00C07B33" w:rsidRDefault="00C07B33" w:rsidP="00C07B33">
      <w:pPr>
        <w:pStyle w:val="a3"/>
        <w:spacing w:before="0" w:beforeAutospacing="0" w:after="0" w:afterAutospacing="0"/>
        <w:ind w:firstLine="567"/>
        <w:jc w:val="both"/>
        <w:rPr>
          <w:b/>
        </w:rPr>
      </w:pPr>
    </w:p>
    <w:p w:rsidR="00C07B33" w:rsidRDefault="00C07B33" w:rsidP="00C07B33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69218F">
        <w:rPr>
          <w:b/>
        </w:rPr>
        <w:lastRenderedPageBreak/>
        <w:t xml:space="preserve">Приложение 2 </w:t>
      </w:r>
    </w:p>
    <w:p w:rsidR="00C07B33" w:rsidRDefault="00C07B33" w:rsidP="00C07B33">
      <w:pPr>
        <w:pStyle w:val="a3"/>
        <w:spacing w:before="0" w:beforeAutospacing="0" w:after="0" w:afterAutospacing="0"/>
        <w:ind w:firstLine="567"/>
        <w:jc w:val="both"/>
        <w:rPr>
          <w:b/>
        </w:rPr>
      </w:pPr>
    </w:p>
    <w:p w:rsidR="00C07B33" w:rsidRDefault="00C07B33" w:rsidP="00C07B33">
      <w:pPr>
        <w:pStyle w:val="2"/>
        <w:spacing w:before="0" w:beforeAutospacing="0" w:after="0" w:afterAutospacing="0"/>
        <w:ind w:firstLine="567"/>
        <w:jc w:val="center"/>
        <w:rPr>
          <w:i w:val="0"/>
          <w:szCs w:val="24"/>
        </w:rPr>
      </w:pPr>
      <w:r w:rsidRPr="0069218F">
        <w:rPr>
          <w:i w:val="0"/>
          <w:szCs w:val="24"/>
        </w:rPr>
        <w:t>Определение коэффициента теплотехнической однородности ограждающих</w:t>
      </w:r>
    </w:p>
    <w:p w:rsidR="00C07B33" w:rsidRPr="0069218F" w:rsidRDefault="00C07B33" w:rsidP="00C07B33">
      <w:pPr>
        <w:pStyle w:val="2"/>
        <w:spacing w:before="0" w:beforeAutospacing="0" w:after="0" w:afterAutospacing="0"/>
        <w:ind w:firstLine="567"/>
        <w:jc w:val="center"/>
        <w:rPr>
          <w:i w:val="0"/>
        </w:rPr>
      </w:pPr>
      <w:r>
        <w:rPr>
          <w:i w:val="0"/>
          <w:szCs w:val="24"/>
        </w:rPr>
        <w:t>конструкций</w:t>
      </w:r>
    </w:p>
    <w:p w:rsidR="00C07B33" w:rsidRDefault="00C07B33" w:rsidP="00C07B33">
      <w:pPr>
        <w:pStyle w:val="a3"/>
        <w:spacing w:before="0" w:beforeAutospacing="0" w:after="0" w:afterAutospacing="0"/>
        <w:ind w:firstLine="567"/>
        <w:jc w:val="both"/>
        <w:rPr>
          <w:b/>
        </w:rPr>
      </w:pPr>
    </w:p>
    <w:p w:rsidR="00C07B33" w:rsidRDefault="00C07B33" w:rsidP="00C07B33">
      <w:pPr>
        <w:ind w:firstLine="567"/>
        <w:jc w:val="both"/>
      </w:pPr>
      <w:r>
        <w:t>Все без исключения стены и покрытия (и другие виды ограждающих конструкций зданий и сооружений) нельзя назвать изотермическими. Другими словами, говоря распредел</w:t>
      </w:r>
      <w:r>
        <w:t>е</w:t>
      </w:r>
      <w:r>
        <w:t>ние температурного поля по сечению, перпендикулярного потоку тепла в конструкции не представляет собой постоянную величину, из-за присутствия всевозможных теплопроводных включений (так называемых "мостиков холода"), которые практически всегда в том или ином виде присутствуют в конструкции ограждения. В качестве теплопроводящих включ</w:t>
      </w:r>
      <w:r>
        <w:t>е</w:t>
      </w:r>
      <w:r>
        <w:t>ний могут выступать арматурные стальные или композитные стержни в перевязке облиц</w:t>
      </w:r>
      <w:r>
        <w:t>о</w:t>
      </w:r>
      <w:r>
        <w:t>вочной кладки к несущим конструкциям, цементно-песчаный раствор или клей в кладке, фиксаторы теплоизоляционный материалов, углы и примыкания перекрытий и покрытий. Поэтому принимается такое понятие, как приведенное сопротивление теплопередаче огра</w:t>
      </w:r>
      <w:r>
        <w:t>ж</w:t>
      </w:r>
      <w:r>
        <w:t xml:space="preserve">дения </w:t>
      </w:r>
      <w:r w:rsidRPr="0069218F">
        <w:rPr>
          <w:i/>
        </w:rPr>
        <w:t>R</w:t>
      </w:r>
      <w:r w:rsidRPr="0069218F">
        <w:rPr>
          <w:i/>
          <w:vertAlign w:val="subscript"/>
        </w:rPr>
        <w:t>req</w:t>
      </w:r>
      <w:r>
        <w:t>, что есть величина равная осредненным теплотехническим характеристикам ко</w:t>
      </w:r>
      <w:r>
        <w:t>м</w:t>
      </w:r>
      <w:r>
        <w:t>бинированной (неоднородной по составу) конструкции, поток тепла в которой при постоя</w:t>
      </w:r>
      <w:r>
        <w:t>н</w:t>
      </w:r>
      <w:r>
        <w:t xml:space="preserve">ном по времени режиме не представляющийся одномерным по перпендикулярному сечению конструкции. </w:t>
      </w:r>
    </w:p>
    <w:p w:rsidR="00C07B33" w:rsidRDefault="00C07B33" w:rsidP="00C07B33">
      <w:pPr>
        <w:pStyle w:val="a3"/>
        <w:spacing w:before="0" w:beforeAutospacing="0" w:after="0" w:afterAutospacing="0"/>
        <w:ind w:firstLine="567"/>
        <w:jc w:val="both"/>
      </w:pPr>
      <w:r>
        <w:t xml:space="preserve">Таким образов </w:t>
      </w:r>
      <w:r w:rsidRPr="0069218F">
        <w:rPr>
          <w:i/>
        </w:rPr>
        <w:t>R</w:t>
      </w:r>
      <w:r w:rsidRPr="0069218F">
        <w:rPr>
          <w:i/>
          <w:vertAlign w:val="subscript"/>
        </w:rPr>
        <w:t>req</w:t>
      </w:r>
      <w:r>
        <w:t xml:space="preserve"> равен сопротивлению теплопередаче однослойного ограждения т</w:t>
      </w:r>
      <w:r>
        <w:t>а</w:t>
      </w:r>
      <w:r>
        <w:t>кой же единицы площади, которая пропускает поток теплоты тот же что и в фактической конструкции при одном и том же градиенте температур между внутренней и наружной поверхностью ограждения. В том случае если отбросить влияние вышеуказанных теплопр</w:t>
      </w:r>
      <w:r>
        <w:t>о</w:t>
      </w:r>
      <w:r>
        <w:t xml:space="preserve">водных включений или как мы уже говорили "мостиков холода" в конструкции ограждения, то его теплозащитные характеристики удобно представить с помощью понятия условного сопротивления теплопередаче. </w:t>
      </w:r>
    </w:p>
    <w:p w:rsidR="00C07B33" w:rsidRDefault="00C07B33" w:rsidP="00C07B33">
      <w:pPr>
        <w:pStyle w:val="a3"/>
        <w:spacing w:before="0" w:beforeAutospacing="0" w:after="0" w:afterAutospacing="0"/>
        <w:ind w:firstLine="567"/>
        <w:jc w:val="both"/>
      </w:pPr>
      <w:r>
        <w:t>После того как мы определись с такими понятиями как условное и приведенное сопр</w:t>
      </w:r>
      <w:r>
        <w:t>о</w:t>
      </w:r>
      <w:r>
        <w:t xml:space="preserve">тивление, можно ввести определение коэффициента теплотехнической однородности </w:t>
      </w:r>
      <w:r>
        <w:rPr>
          <w:i/>
          <w:iCs/>
        </w:rPr>
        <w:t>r</w:t>
      </w:r>
      <w:r>
        <w:t xml:space="preserve"> кот</w:t>
      </w:r>
      <w:r>
        <w:t>о</w:t>
      </w:r>
      <w:r>
        <w:t xml:space="preserve">рое представляет собой отношение приведенного сопротивления теплопередаче к условному сопротивлению теплопередаче. Таким образом, </w:t>
      </w:r>
      <w:r>
        <w:rPr>
          <w:i/>
          <w:iCs/>
        </w:rPr>
        <w:t>r</w:t>
      </w:r>
      <w:r>
        <w:t xml:space="preserve"> зависит от характеристик материалов и толщин составляющих ограждающей конструкцию слоев, а также от присутствия самих те</w:t>
      </w:r>
      <w:r>
        <w:t>п</w:t>
      </w:r>
      <w:r>
        <w:t>лопроводных включений. Численное значение коэффициента r оценивает, насколько эффе</w:t>
      </w:r>
      <w:r>
        <w:t>к</w:t>
      </w:r>
      <w:r>
        <w:t xml:space="preserve">тивно используются теплоизоляционные свойства утеплителя в ограждающей конструкции и влияние на это наличие теплоизоляционных включений. Исходя из решений по конструкции ограждения значение коэффициента теплотехнической однородности варьируется в пределах от 0,5 до 0,98. Если оно равно 1, это значит, что фактически теплопроводных включений нет, и эффективность слоя теплоизоляционного материала максимальна использована. </w:t>
      </w:r>
    </w:p>
    <w:p w:rsidR="00C07B33" w:rsidRDefault="00C07B33" w:rsidP="00C07B33">
      <w:pPr>
        <w:pStyle w:val="a3"/>
        <w:spacing w:before="0" w:beforeAutospacing="0" w:after="0" w:afterAutospacing="0"/>
        <w:ind w:firstLine="567"/>
        <w:jc w:val="both"/>
      </w:pPr>
      <w:r>
        <w:t xml:space="preserve">Значение коэффициента </w:t>
      </w:r>
      <w:r>
        <w:rPr>
          <w:i/>
          <w:iCs/>
        </w:rPr>
        <w:t>r</w:t>
      </w:r>
      <w:r>
        <w:t xml:space="preserve"> необходимо определять с помощью достаточно трудоёмких расчетов с использованием метода температурных полей или путем проведения замеров те</w:t>
      </w:r>
      <w:r>
        <w:t>п</w:t>
      </w:r>
      <w:r>
        <w:t xml:space="preserve">лопроводности на основании эксперимента. В частности, коэффициент теплотехнической однородности - </w:t>
      </w:r>
      <w:r>
        <w:rPr>
          <w:i/>
          <w:iCs/>
        </w:rPr>
        <w:t>r</w:t>
      </w:r>
      <w:r>
        <w:t xml:space="preserve"> можно также рассчитать по указаниям, которые есть в СП 23-101-2004 «Проектирование тепловой защиты зданий». На практике же достаточно принять значение коэффициента по действующим нормативным документам. Если при принятом по норм</w:t>
      </w:r>
      <w:r>
        <w:t>а</w:t>
      </w:r>
      <w:r>
        <w:t>тивным документам коэффициенте теплотехнической однородности конструкция огражд</w:t>
      </w:r>
      <w:r>
        <w:t>е</w:t>
      </w:r>
      <w:r>
        <w:t>ния все равно не соответствует действующим нормам, то коэффициент можно повысить, подтвердив его применяемые значения расчетом.</w:t>
      </w:r>
    </w:p>
    <w:p w:rsidR="00C07B33" w:rsidRDefault="00C07B33" w:rsidP="00C07B33">
      <w:pPr>
        <w:pStyle w:val="a3"/>
        <w:spacing w:before="0" w:beforeAutospacing="0" w:after="0" w:afterAutospacing="0"/>
        <w:ind w:firstLine="567"/>
        <w:jc w:val="both"/>
      </w:pPr>
      <w:r>
        <w:t>В том случае, когда в рассчитываемой конструкции ограждения не удается выдержать требования нормативных документов предъявляемых к коэффициенту теплотехнической однородности использование такой конструкции подлежит пересмотру. Тут возможны разли</w:t>
      </w:r>
      <w:r>
        <w:t>ч</w:t>
      </w:r>
      <w:r>
        <w:t>ные варианты, такие как замена самих применяемых типов и видов материалов в огражд</w:t>
      </w:r>
      <w:r>
        <w:t>е</w:t>
      </w:r>
      <w:r>
        <w:t>нии, уменьшение толщины швов в кладке, замена связующей стальной арматуры на комп</w:t>
      </w:r>
      <w:r>
        <w:t>о</w:t>
      </w:r>
      <w:r>
        <w:t xml:space="preserve">зитную, изменение размеров кладочный блоков. </w:t>
      </w:r>
    </w:p>
    <w:p w:rsidR="00C07B33" w:rsidRPr="0069218F" w:rsidRDefault="00C07B33" w:rsidP="00C07B33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>
        <w:lastRenderedPageBreak/>
        <w:t>Если же в конструкции ограждений применяется кладка из ячеистобетонных, кера</w:t>
      </w:r>
      <w:r>
        <w:t>м</w:t>
      </w:r>
      <w:r>
        <w:t>зитбетонных и полистирольных блоков, следует учесть цементно-песчанные или клеевые швы кладки. Это связано в первую очередь с тем, что для кладки в СП 23-10-2004 при тепл</w:t>
      </w:r>
      <w:r>
        <w:t>о</w:t>
      </w:r>
      <w:r>
        <w:t>техническом расчете ограждений при определении приведенного значения сопротивления теплопередаче значения теплопроводности материалов должны приниматься с учетом нал</w:t>
      </w:r>
      <w:r>
        <w:t>и</w:t>
      </w:r>
      <w:r>
        <w:t>чия швов. В СП 23-101-2004 в приложении Д для таких материалов, как ячеистый бетон, к</w:t>
      </w:r>
      <w:r>
        <w:t>е</w:t>
      </w:r>
      <w:r>
        <w:t>рамзитобетон, полистиролбетон и т.д. представлены теплотехнические характеристики сплошных(цельных) материалов. Связано это с тем, что фактически швы в кладке обладают гораздо большей теплопроводностью, чем сам материал кладки. Для корректного теплоте</w:t>
      </w:r>
      <w:r>
        <w:t>х</w:t>
      </w:r>
      <w:r>
        <w:t>нического расчета ограждающих конструкций с применении вышеуказанных материалов также необходимо вводить коэффициент теплотехнической однородности.</w:t>
      </w:r>
    </w:p>
    <w:p w:rsidR="00C07B33" w:rsidRDefault="00C07B33" w:rsidP="00C07B33">
      <w:pPr>
        <w:pStyle w:val="a3"/>
        <w:spacing w:before="0" w:beforeAutospacing="0" w:after="0" w:afterAutospacing="0"/>
        <w:ind w:firstLine="567"/>
        <w:jc w:val="both"/>
      </w:pPr>
    </w:p>
    <w:p w:rsidR="00C07B33" w:rsidRPr="0012567A" w:rsidRDefault="00C07B33" w:rsidP="00C07B33">
      <w:pPr>
        <w:pStyle w:val="2"/>
        <w:ind w:firstLine="567"/>
        <w:rPr>
          <w:i w:val="0"/>
          <w:sz w:val="36"/>
          <w:szCs w:val="36"/>
        </w:rPr>
      </w:pPr>
      <w:r w:rsidRPr="0012567A">
        <w:rPr>
          <w:i w:val="0"/>
        </w:rPr>
        <w:t xml:space="preserve">Значения коэффициента теплотехнической однородности некоторых типов ограждающих конструкций, используемого для </w:t>
      </w:r>
      <w:r>
        <w:rPr>
          <w:i w:val="0"/>
        </w:rPr>
        <w:t>теплотехнического расчета</w:t>
      </w:r>
    </w:p>
    <w:p w:rsidR="00C07B33" w:rsidRDefault="00C07B33" w:rsidP="00C07B33">
      <w:pPr>
        <w:pStyle w:val="a3"/>
        <w:spacing w:before="0" w:beforeAutospacing="0" w:after="0" w:afterAutospacing="0"/>
      </w:pPr>
    </w:p>
    <w:p w:rsidR="00C07B33" w:rsidRPr="0012567A" w:rsidRDefault="00C07B33" w:rsidP="00C07B33">
      <w:pPr>
        <w:pStyle w:val="a3"/>
        <w:spacing w:before="0" w:beforeAutospacing="0" w:after="0" w:afterAutospacing="0"/>
        <w:rPr>
          <w:u w:val="single"/>
        </w:rPr>
      </w:pPr>
      <w:r w:rsidRPr="0012567A">
        <w:rPr>
          <w:u w:val="single"/>
        </w:rPr>
        <w:t xml:space="preserve">1. Указания Мосгосэксперизы </w:t>
      </w:r>
    </w:p>
    <w:p w:rsidR="00C07B33" w:rsidRDefault="00C07B33" w:rsidP="00C07B33">
      <w:pPr>
        <w:pStyle w:val="a3"/>
        <w:spacing w:before="0" w:beforeAutospacing="0" w:after="0" w:afterAutospacing="0"/>
      </w:pPr>
      <w:r>
        <w:t>- для стен с оконными проемами r = 0, 75 - 0,85 в зависимости от соотношения площади окон к площади фасада (для соотношения 0,18 величина r = 0,8);</w:t>
      </w:r>
    </w:p>
    <w:p w:rsidR="00C07B33" w:rsidRDefault="00C07B33" w:rsidP="00C07B33">
      <w:pPr>
        <w:pStyle w:val="a3"/>
        <w:spacing w:before="0" w:beforeAutospacing="0" w:after="0" w:afterAutospacing="0"/>
      </w:pPr>
      <w:r>
        <w:t>- для глухих участков стен r = 0,92;</w:t>
      </w:r>
    </w:p>
    <w:p w:rsidR="00C07B33" w:rsidRDefault="00C07B33" w:rsidP="00C07B33">
      <w:pPr>
        <w:pStyle w:val="a3"/>
        <w:spacing w:before="0" w:beforeAutospacing="0" w:after="0" w:afterAutospacing="0"/>
      </w:pPr>
      <w:r>
        <w:t>- для перекрытий верхнего этажа, совмещенных с покрытием кровли r = 0,95;</w:t>
      </w:r>
    </w:p>
    <w:p w:rsidR="00C07B33" w:rsidRDefault="00C07B33" w:rsidP="00C07B33">
      <w:pPr>
        <w:pStyle w:val="a3"/>
        <w:spacing w:before="0" w:beforeAutospacing="0" w:after="0" w:afterAutospacing="0"/>
      </w:pPr>
      <w:r>
        <w:t>- для утепленного чердачного или цокольного перекрытия r = 0,97.</w:t>
      </w:r>
    </w:p>
    <w:p w:rsidR="00C07B33" w:rsidRDefault="00C07B33" w:rsidP="00C07B33">
      <w:pPr>
        <w:pStyle w:val="a3"/>
        <w:spacing w:before="0" w:beforeAutospacing="0" w:after="0" w:afterAutospacing="0"/>
      </w:pPr>
      <w:r w:rsidRPr="0012567A">
        <w:rPr>
          <w:u w:val="single"/>
        </w:rPr>
        <w:t>2. ГОСТ Р 54851-2011 КОНСТРУКЦИИ СТРОИТЕЛЬНЫЕ ОГРАЖДАЮЩИЕ НЕОДН</w:t>
      </w:r>
      <w:r w:rsidRPr="0012567A">
        <w:rPr>
          <w:u w:val="single"/>
        </w:rPr>
        <w:t>О</w:t>
      </w:r>
      <w:r w:rsidRPr="0012567A">
        <w:rPr>
          <w:u w:val="single"/>
        </w:rPr>
        <w:t>РОДНЫЕ.</w:t>
      </w:r>
      <w:r>
        <w:t xml:space="preserve"> </w:t>
      </w:r>
      <w:hyperlink r:id="rId4" w:history="1">
        <w:r>
          <w:rPr>
            <w:rStyle w:val="a4"/>
          </w:rPr>
          <w:t>Скачать</w:t>
        </w:r>
      </w:hyperlink>
    </w:p>
    <w:p w:rsidR="00C07B33" w:rsidRDefault="00C07B33" w:rsidP="00C07B33">
      <w:pPr>
        <w:pStyle w:val="a3"/>
        <w:spacing w:before="0" w:beforeAutospacing="0" w:after="0" w:afterAutospacing="0"/>
      </w:pPr>
    </w:p>
    <w:p w:rsidR="00C07B33" w:rsidRDefault="00C07B33" w:rsidP="00C07B33">
      <w:pPr>
        <w:pStyle w:val="a3"/>
        <w:spacing w:before="0" w:beforeAutospacing="0" w:after="0" w:afterAutospacing="0"/>
      </w:pPr>
      <w:r>
        <w:t>Таблица 1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07"/>
        <w:gridCol w:w="1776"/>
      </w:tblGrid>
      <w:tr w:rsidR="00C07B33" w:rsidTr="002C7551">
        <w:trPr>
          <w:tblCellSpacing w:w="0" w:type="dxa"/>
        </w:trPr>
        <w:tc>
          <w:tcPr>
            <w:tcW w:w="7807" w:type="dxa"/>
            <w:vAlign w:val="center"/>
            <w:hideMark/>
          </w:tcPr>
          <w:p w:rsidR="00C07B33" w:rsidRDefault="00C07B33" w:rsidP="002C7551">
            <w:pPr>
              <w:ind w:left="142"/>
            </w:pPr>
          </w:p>
        </w:tc>
        <w:tc>
          <w:tcPr>
            <w:tcW w:w="1776" w:type="dxa"/>
            <w:vAlign w:val="center"/>
            <w:hideMark/>
          </w:tcPr>
          <w:p w:rsidR="00C07B33" w:rsidRDefault="00C07B33" w:rsidP="002C7551">
            <w:pPr>
              <w:rPr>
                <w:sz w:val="20"/>
                <w:szCs w:val="20"/>
              </w:rPr>
            </w:pPr>
          </w:p>
        </w:tc>
      </w:tr>
      <w:tr w:rsidR="00C07B33" w:rsidTr="002C7551">
        <w:trPr>
          <w:tblCellSpacing w:w="0" w:type="dxa"/>
        </w:trPr>
        <w:tc>
          <w:tcPr>
            <w:tcW w:w="7807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42"/>
              <w:jc w:val="center"/>
            </w:pPr>
            <w:r>
              <w:t xml:space="preserve">Вид стен и использованные материалы </w:t>
            </w:r>
          </w:p>
        </w:tc>
        <w:tc>
          <w:tcPr>
            <w:tcW w:w="1776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Коэффициент </w:t>
            </w:r>
          </w:p>
        </w:tc>
      </w:tr>
      <w:tr w:rsidR="00C07B33" w:rsidTr="002C7551">
        <w:trPr>
          <w:tblCellSpacing w:w="0" w:type="dxa"/>
        </w:trPr>
        <w:tc>
          <w:tcPr>
            <w:tcW w:w="7807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42"/>
            </w:pPr>
            <w:r>
              <w:t xml:space="preserve">Из однослойных легкобетонных панелей </w:t>
            </w:r>
          </w:p>
        </w:tc>
        <w:tc>
          <w:tcPr>
            <w:tcW w:w="1776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0,85-0,90 </w:t>
            </w:r>
          </w:p>
        </w:tc>
      </w:tr>
      <w:tr w:rsidR="00C07B33" w:rsidTr="002C7551">
        <w:trPr>
          <w:tblCellSpacing w:w="0" w:type="dxa"/>
        </w:trPr>
        <w:tc>
          <w:tcPr>
            <w:tcW w:w="7807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42"/>
            </w:pPr>
            <w:r>
              <w:t xml:space="preserve">Из трехслойных железобетонных панелей с эффективным утеплителем и гибкими связями </w:t>
            </w:r>
          </w:p>
        </w:tc>
        <w:tc>
          <w:tcPr>
            <w:tcW w:w="1776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0,75-0,85 </w:t>
            </w:r>
          </w:p>
        </w:tc>
      </w:tr>
      <w:tr w:rsidR="00C07B33" w:rsidTr="002C7551">
        <w:trPr>
          <w:tblCellSpacing w:w="0" w:type="dxa"/>
        </w:trPr>
        <w:tc>
          <w:tcPr>
            <w:tcW w:w="7807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42"/>
            </w:pPr>
            <w:r>
              <w:t xml:space="preserve">Из трехслойных железобетонных панелей с эффективным утеплителем и железобетонными шпонками или ребрами из керамзитобетона </w:t>
            </w:r>
          </w:p>
        </w:tc>
        <w:tc>
          <w:tcPr>
            <w:tcW w:w="1776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0,70-0,80 </w:t>
            </w:r>
          </w:p>
        </w:tc>
      </w:tr>
      <w:tr w:rsidR="00C07B33" w:rsidTr="002C7551">
        <w:trPr>
          <w:tblCellSpacing w:w="0" w:type="dxa"/>
        </w:trPr>
        <w:tc>
          <w:tcPr>
            <w:tcW w:w="7807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42"/>
            </w:pPr>
            <w:r>
              <w:t xml:space="preserve">Из трехслойных железобетонных панелей с эффективным утеплителем и железобетонными ребрами </w:t>
            </w:r>
          </w:p>
        </w:tc>
        <w:tc>
          <w:tcPr>
            <w:tcW w:w="1776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0,50-0,65 </w:t>
            </w:r>
          </w:p>
        </w:tc>
      </w:tr>
      <w:tr w:rsidR="00C07B33" w:rsidTr="002C7551">
        <w:trPr>
          <w:tblCellSpacing w:w="0" w:type="dxa"/>
        </w:trPr>
        <w:tc>
          <w:tcPr>
            <w:tcW w:w="7807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42"/>
            </w:pPr>
            <w:r>
              <w:t>Из трехслойных панелей на основе древесины, асбестоцемента и других листовых материалов с эффективным утеплителем при полистовой сбо</w:t>
            </w:r>
            <w:r>
              <w:t>р</w:t>
            </w:r>
            <w:r>
              <w:t xml:space="preserve">ке при ширине панелей 6 и 12 м без каркаса </w:t>
            </w:r>
          </w:p>
        </w:tc>
        <w:tc>
          <w:tcPr>
            <w:tcW w:w="1776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0,90-0,95 </w:t>
            </w:r>
          </w:p>
        </w:tc>
      </w:tr>
      <w:tr w:rsidR="00C07B33" w:rsidTr="002C7551">
        <w:trPr>
          <w:tblCellSpacing w:w="0" w:type="dxa"/>
        </w:trPr>
        <w:tc>
          <w:tcPr>
            <w:tcW w:w="7807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42"/>
            </w:pPr>
            <w:r>
              <w:t xml:space="preserve">Из трехслойных металлических панелей с утеплителем из пенопласта без обрамлений в зоне стыка </w:t>
            </w:r>
          </w:p>
        </w:tc>
        <w:tc>
          <w:tcPr>
            <w:tcW w:w="1776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0,85-0,95 </w:t>
            </w:r>
          </w:p>
        </w:tc>
      </w:tr>
      <w:tr w:rsidR="00C07B33" w:rsidTr="002C7551">
        <w:trPr>
          <w:tblCellSpacing w:w="0" w:type="dxa"/>
        </w:trPr>
        <w:tc>
          <w:tcPr>
            <w:tcW w:w="7807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42"/>
            </w:pPr>
            <w:r>
              <w:t xml:space="preserve">Из трехслойных металлических панелей с утеплителем из пенопласта с обрамлением в зоне стыка </w:t>
            </w:r>
          </w:p>
        </w:tc>
        <w:tc>
          <w:tcPr>
            <w:tcW w:w="1776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0,65-0,80 </w:t>
            </w:r>
          </w:p>
        </w:tc>
      </w:tr>
      <w:tr w:rsidR="00C07B33" w:rsidTr="002C7551">
        <w:trPr>
          <w:tblCellSpacing w:w="0" w:type="dxa"/>
        </w:trPr>
        <w:tc>
          <w:tcPr>
            <w:tcW w:w="7807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42"/>
            </w:pPr>
            <w:r>
              <w:t xml:space="preserve">Из трехслойных металлических панелей с утеплителем из минеральной ваты с различным каркасом </w:t>
            </w:r>
          </w:p>
        </w:tc>
        <w:tc>
          <w:tcPr>
            <w:tcW w:w="1776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0,55-0,85 </w:t>
            </w:r>
          </w:p>
        </w:tc>
      </w:tr>
      <w:tr w:rsidR="00C07B33" w:rsidTr="002C7551">
        <w:trPr>
          <w:tblCellSpacing w:w="0" w:type="dxa"/>
        </w:trPr>
        <w:tc>
          <w:tcPr>
            <w:tcW w:w="7807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42"/>
            </w:pPr>
            <w:r>
              <w:t>Из трехслойных асбестоцементных панелей с минераловатным утеплит</w:t>
            </w:r>
            <w:r>
              <w:t>е</w:t>
            </w:r>
            <w:r>
              <w:t xml:space="preserve">лем с различным каркасом </w:t>
            </w:r>
          </w:p>
        </w:tc>
        <w:tc>
          <w:tcPr>
            <w:tcW w:w="1776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0,50-0,75 </w:t>
            </w:r>
          </w:p>
        </w:tc>
      </w:tr>
      <w:tr w:rsidR="00C07B33" w:rsidTr="002C7551">
        <w:trPr>
          <w:tblCellSpacing w:w="0" w:type="dxa"/>
        </w:trPr>
        <w:tc>
          <w:tcPr>
            <w:tcW w:w="7807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42"/>
            </w:pPr>
            <w:r>
              <w:t xml:space="preserve">Фасадные системы с эффективным утеплителем и тонким наружным штукатурным слоем </w:t>
            </w:r>
          </w:p>
        </w:tc>
        <w:tc>
          <w:tcPr>
            <w:tcW w:w="1776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0,85-0,92 </w:t>
            </w:r>
          </w:p>
        </w:tc>
      </w:tr>
      <w:tr w:rsidR="00C07B33" w:rsidTr="002C7551">
        <w:trPr>
          <w:tblCellSpacing w:w="0" w:type="dxa"/>
        </w:trPr>
        <w:tc>
          <w:tcPr>
            <w:tcW w:w="7807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42"/>
            </w:pPr>
            <w:r>
              <w:t>Навесные фасадные системы с эффективным утеплителем и облицово</w:t>
            </w:r>
            <w:r>
              <w:t>ч</w:t>
            </w:r>
            <w:r>
              <w:t>ным слоем на относе, образующим вентилируемую воздушную просло</w:t>
            </w:r>
            <w:r>
              <w:t>й</w:t>
            </w:r>
            <w:r>
              <w:t xml:space="preserve">ку </w:t>
            </w:r>
          </w:p>
        </w:tc>
        <w:tc>
          <w:tcPr>
            <w:tcW w:w="1776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0,65-0,75 </w:t>
            </w:r>
          </w:p>
        </w:tc>
      </w:tr>
    </w:tbl>
    <w:p w:rsidR="00C07B33" w:rsidRDefault="00C07B33" w:rsidP="00C07B33">
      <w:pPr>
        <w:pStyle w:val="a3"/>
        <w:spacing w:before="0" w:beforeAutospacing="0" w:after="0" w:afterAutospacing="0"/>
      </w:pPr>
    </w:p>
    <w:p w:rsidR="00C07B33" w:rsidRDefault="00C07B33" w:rsidP="00C07B33">
      <w:pPr>
        <w:pStyle w:val="a3"/>
        <w:spacing w:before="0" w:beforeAutospacing="0" w:after="0" w:afterAutospacing="0"/>
        <w:rPr>
          <w:u w:val="single"/>
        </w:rPr>
      </w:pPr>
    </w:p>
    <w:p w:rsidR="00C07B33" w:rsidRDefault="00C07B33" w:rsidP="00C07B33">
      <w:pPr>
        <w:pStyle w:val="a3"/>
        <w:spacing w:before="0" w:beforeAutospacing="0" w:after="0" w:afterAutospacing="0"/>
        <w:rPr>
          <w:u w:val="single"/>
        </w:rPr>
      </w:pPr>
    </w:p>
    <w:p w:rsidR="00C07B33" w:rsidRDefault="00C07B33" w:rsidP="00C07B33">
      <w:pPr>
        <w:pStyle w:val="a3"/>
        <w:spacing w:before="0" w:beforeAutospacing="0" w:after="0" w:afterAutospacing="0"/>
        <w:rPr>
          <w:u w:val="single"/>
        </w:rPr>
      </w:pPr>
    </w:p>
    <w:p w:rsidR="00C07B33" w:rsidRDefault="00C07B33" w:rsidP="00C07B33">
      <w:pPr>
        <w:pStyle w:val="a3"/>
        <w:spacing w:before="0" w:beforeAutospacing="0" w:after="0" w:afterAutospacing="0"/>
        <w:rPr>
          <w:u w:val="single"/>
        </w:rPr>
      </w:pPr>
    </w:p>
    <w:p w:rsidR="00C07B33" w:rsidRPr="0012567A" w:rsidRDefault="00C07B33" w:rsidP="00C07B33">
      <w:pPr>
        <w:pStyle w:val="a3"/>
        <w:spacing w:before="0" w:beforeAutospacing="0" w:after="0" w:afterAutospacing="0"/>
        <w:rPr>
          <w:u w:val="single"/>
        </w:rPr>
      </w:pPr>
      <w:r w:rsidRPr="0012567A">
        <w:rPr>
          <w:u w:val="single"/>
        </w:rPr>
        <w:t>3. СТО 00044807-001-2006 «ТЕПЛОЗАЩИТНЫЕ СВОЙСТВА ОГРАЖДАЮЩИХ КОНС</w:t>
      </w:r>
      <w:r w:rsidRPr="0012567A">
        <w:rPr>
          <w:u w:val="single"/>
        </w:rPr>
        <w:t>Т</w:t>
      </w:r>
      <w:r w:rsidRPr="0012567A">
        <w:rPr>
          <w:u w:val="single"/>
        </w:rPr>
        <w:t>РУКЦИЙ ЗДАНИЙ»</w:t>
      </w:r>
      <w:hyperlink r:id="rId5" w:history="1">
        <w:r w:rsidRPr="0012567A">
          <w:rPr>
            <w:rStyle w:val="a4"/>
            <w:u w:val="single"/>
          </w:rPr>
          <w:t xml:space="preserve"> Скачать</w:t>
        </w:r>
      </w:hyperlink>
    </w:p>
    <w:p w:rsidR="00C07B33" w:rsidRDefault="00C07B33" w:rsidP="00C07B33">
      <w:pPr>
        <w:pStyle w:val="a3"/>
        <w:spacing w:before="0" w:beforeAutospacing="0" w:after="0" w:afterAutospacing="0"/>
      </w:pPr>
    </w:p>
    <w:p w:rsidR="00C07B33" w:rsidRDefault="00C07B33" w:rsidP="00C07B33">
      <w:pPr>
        <w:pStyle w:val="a3"/>
        <w:spacing w:before="0" w:beforeAutospacing="0" w:after="0" w:afterAutospacing="0"/>
      </w:pPr>
      <w:r>
        <w:t>Таблица 8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07"/>
        <w:gridCol w:w="1764"/>
      </w:tblGrid>
      <w:tr w:rsidR="00C07B33" w:rsidTr="002C7551">
        <w:trPr>
          <w:tblCellSpacing w:w="0" w:type="dxa"/>
        </w:trPr>
        <w:tc>
          <w:tcPr>
            <w:tcW w:w="7807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42"/>
              <w:jc w:val="center"/>
            </w:pPr>
            <w:r>
              <w:t xml:space="preserve">Конструкции наружных ограждений </w:t>
            </w:r>
          </w:p>
        </w:tc>
        <w:tc>
          <w:tcPr>
            <w:tcW w:w="1764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Коэффициент </w:t>
            </w:r>
          </w:p>
        </w:tc>
      </w:tr>
      <w:tr w:rsidR="00C07B33" w:rsidTr="002C7551">
        <w:trPr>
          <w:tblCellSpacing w:w="0" w:type="dxa"/>
        </w:trPr>
        <w:tc>
          <w:tcPr>
            <w:tcW w:w="7807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42"/>
              <w:jc w:val="center"/>
            </w:pPr>
            <w:r>
              <w:t xml:space="preserve">1 </w:t>
            </w:r>
          </w:p>
        </w:tc>
        <w:tc>
          <w:tcPr>
            <w:tcW w:w="1764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2 </w:t>
            </w:r>
          </w:p>
        </w:tc>
      </w:tr>
      <w:tr w:rsidR="00C07B33" w:rsidTr="002C7551">
        <w:trPr>
          <w:tblCellSpacing w:w="0" w:type="dxa"/>
        </w:trPr>
        <w:tc>
          <w:tcPr>
            <w:tcW w:w="7807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42"/>
            </w:pPr>
            <w:r>
              <w:t>1. Сплошная кладка из крупноформатных пустотелых пористых керам</w:t>
            </w:r>
            <w:r>
              <w:t>и</w:t>
            </w:r>
            <w:r>
              <w:t xml:space="preserve">ческих камней </w:t>
            </w:r>
          </w:p>
        </w:tc>
        <w:tc>
          <w:tcPr>
            <w:tcW w:w="1764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0,98 </w:t>
            </w:r>
          </w:p>
        </w:tc>
      </w:tr>
      <w:tr w:rsidR="00C07B33" w:rsidTr="002C7551">
        <w:trPr>
          <w:tblCellSpacing w:w="0" w:type="dxa"/>
        </w:trPr>
        <w:tc>
          <w:tcPr>
            <w:tcW w:w="7807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42"/>
            </w:pPr>
            <w:r>
              <w:t xml:space="preserve">2. Сплошная кладка из пустотелого керамического, силикатного камня </w:t>
            </w:r>
          </w:p>
        </w:tc>
        <w:tc>
          <w:tcPr>
            <w:tcW w:w="1764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0,97 </w:t>
            </w:r>
          </w:p>
        </w:tc>
      </w:tr>
      <w:tr w:rsidR="00C07B33" w:rsidTr="002C7551">
        <w:trPr>
          <w:tblCellSpacing w:w="0" w:type="dxa"/>
        </w:trPr>
        <w:tc>
          <w:tcPr>
            <w:tcW w:w="7807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42"/>
            </w:pPr>
            <w:r>
              <w:t>3. Сплошная кладка из полнотелого и пустотелого керамического, сил</w:t>
            </w:r>
            <w:r>
              <w:t>и</w:t>
            </w:r>
            <w:r>
              <w:t xml:space="preserve">катного обыкновенного и утолщенного кирпича </w:t>
            </w:r>
          </w:p>
        </w:tc>
        <w:tc>
          <w:tcPr>
            <w:tcW w:w="1764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0,95 </w:t>
            </w:r>
          </w:p>
        </w:tc>
      </w:tr>
      <w:tr w:rsidR="00C07B33" w:rsidTr="002C7551">
        <w:trPr>
          <w:tblCellSpacing w:w="0" w:type="dxa"/>
        </w:trPr>
        <w:tc>
          <w:tcPr>
            <w:tcW w:w="7807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42"/>
            </w:pPr>
            <w:r>
              <w:t>4. Сплошная кладка из полнотелого и пустотелого керамического, сил</w:t>
            </w:r>
            <w:r>
              <w:t>и</w:t>
            </w:r>
            <w:r>
              <w:t>катного обыкновенного и утолщенного кирпича и камня, утепленная п</w:t>
            </w:r>
            <w:r>
              <w:t>е</w:t>
            </w:r>
            <w:r>
              <w:t xml:space="preserve">нополиуретаном, напыляемым толщиной 30-35 мм </w:t>
            </w:r>
          </w:p>
        </w:tc>
        <w:tc>
          <w:tcPr>
            <w:tcW w:w="1764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0,95 </w:t>
            </w:r>
          </w:p>
        </w:tc>
      </w:tr>
      <w:tr w:rsidR="00C07B33" w:rsidTr="002C7551">
        <w:trPr>
          <w:tblCellSpacing w:w="0" w:type="dxa"/>
        </w:trPr>
        <w:tc>
          <w:tcPr>
            <w:tcW w:w="7807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42"/>
            </w:pPr>
            <w:r>
              <w:t>5. Облегченная кладка из полнотелого, пустотелого керамического сил</w:t>
            </w:r>
            <w:r>
              <w:t>и</w:t>
            </w:r>
            <w:r>
              <w:t>катного кирпича или камня с внутренним слоем из плитного эффективн</w:t>
            </w:r>
            <w:r>
              <w:t>о</w:t>
            </w:r>
            <w:r>
              <w:t xml:space="preserve">го утеплителя с гибкими стальными связями или сетками </w:t>
            </w:r>
          </w:p>
        </w:tc>
        <w:tc>
          <w:tcPr>
            <w:tcW w:w="1764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0,75 </w:t>
            </w:r>
          </w:p>
        </w:tc>
      </w:tr>
      <w:tr w:rsidR="00C07B33" w:rsidTr="002C7551">
        <w:trPr>
          <w:tblCellSpacing w:w="0" w:type="dxa"/>
        </w:trPr>
        <w:tc>
          <w:tcPr>
            <w:tcW w:w="7807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42"/>
            </w:pPr>
            <w:r>
              <w:t>6. Облегченная кладка из полнотелого, пустотелого керамического ки</w:t>
            </w:r>
            <w:r>
              <w:t>р</w:t>
            </w:r>
            <w:r>
              <w:t>пича или камня с внутренним слоем из плитного эффективного утеплит</w:t>
            </w:r>
            <w:r>
              <w:t>е</w:t>
            </w:r>
            <w:r>
              <w:t xml:space="preserve">ля с поперечными связями </w:t>
            </w:r>
          </w:p>
        </w:tc>
        <w:tc>
          <w:tcPr>
            <w:tcW w:w="1764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0,50 </w:t>
            </w:r>
          </w:p>
        </w:tc>
      </w:tr>
      <w:tr w:rsidR="00C07B33" w:rsidTr="002C7551">
        <w:trPr>
          <w:tblCellSpacing w:w="0" w:type="dxa"/>
        </w:trPr>
        <w:tc>
          <w:tcPr>
            <w:tcW w:w="7807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42"/>
            </w:pPr>
            <w:r>
              <w:t xml:space="preserve">7. Кладка из полистиролбетонных блоков с арматурой в растворных швах, отштукатуренная по металлической сетке с обеих сторон </w:t>
            </w:r>
          </w:p>
        </w:tc>
        <w:tc>
          <w:tcPr>
            <w:tcW w:w="1764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0,87 </w:t>
            </w:r>
          </w:p>
        </w:tc>
      </w:tr>
      <w:tr w:rsidR="00C07B33" w:rsidTr="002C7551">
        <w:trPr>
          <w:tblCellSpacing w:w="0" w:type="dxa"/>
        </w:trPr>
        <w:tc>
          <w:tcPr>
            <w:tcW w:w="7807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42"/>
            </w:pPr>
            <w:r>
              <w:t>8. Кладка полистиролбетонных блоков, облицованная с наружной стор</w:t>
            </w:r>
            <w:r>
              <w:t>о</w:t>
            </w:r>
            <w:r>
              <w:t xml:space="preserve">ны в полкирпича с поперечными металлическими сетками в растворных швах </w:t>
            </w:r>
          </w:p>
        </w:tc>
        <w:tc>
          <w:tcPr>
            <w:tcW w:w="1764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0,85 </w:t>
            </w:r>
          </w:p>
        </w:tc>
      </w:tr>
      <w:tr w:rsidR="00C07B33" w:rsidTr="002C7551">
        <w:trPr>
          <w:tblCellSpacing w:w="0" w:type="dxa"/>
        </w:trPr>
        <w:tc>
          <w:tcPr>
            <w:tcW w:w="7807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42"/>
            </w:pPr>
            <w:r>
              <w:t xml:space="preserve">9. Однослойные легкобетонные панели с монтажной арматурой </w:t>
            </w:r>
          </w:p>
        </w:tc>
        <w:tc>
          <w:tcPr>
            <w:tcW w:w="1764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0,90 </w:t>
            </w:r>
          </w:p>
        </w:tc>
      </w:tr>
      <w:tr w:rsidR="00C07B33" w:rsidTr="002C7551">
        <w:trPr>
          <w:tblCellSpacing w:w="0" w:type="dxa"/>
        </w:trPr>
        <w:tc>
          <w:tcPr>
            <w:tcW w:w="7807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42"/>
            </w:pPr>
            <w:r>
              <w:t xml:space="preserve">10. Легкобетонные панели с термовкладышами и монтажной арматурой </w:t>
            </w:r>
          </w:p>
        </w:tc>
        <w:tc>
          <w:tcPr>
            <w:tcW w:w="1764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0,75 </w:t>
            </w:r>
          </w:p>
        </w:tc>
      </w:tr>
      <w:tr w:rsidR="00C07B33" w:rsidTr="002C7551">
        <w:trPr>
          <w:tblCellSpacing w:w="0" w:type="dxa"/>
        </w:trPr>
        <w:tc>
          <w:tcPr>
            <w:tcW w:w="7807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42"/>
            </w:pPr>
            <w:r>
              <w:t xml:space="preserve">11. Трехслойные железобетонные панели с эффективным утеплителем и гибкими стальными связями </w:t>
            </w:r>
          </w:p>
        </w:tc>
        <w:tc>
          <w:tcPr>
            <w:tcW w:w="1764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0,70 </w:t>
            </w:r>
          </w:p>
        </w:tc>
      </w:tr>
      <w:tr w:rsidR="00C07B33" w:rsidTr="002C7551">
        <w:trPr>
          <w:tblCellSpacing w:w="0" w:type="dxa"/>
        </w:trPr>
        <w:tc>
          <w:tcPr>
            <w:tcW w:w="7807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42"/>
            </w:pPr>
            <w:r>
              <w:t>12. Трехслойные железобетонные панели с эффективным утеплителем и железобетонными шпонками или поперечными ребрами из керамзитоб</w:t>
            </w:r>
            <w:r>
              <w:t>е</w:t>
            </w:r>
            <w:r>
              <w:t xml:space="preserve">тона </w:t>
            </w:r>
          </w:p>
        </w:tc>
        <w:tc>
          <w:tcPr>
            <w:tcW w:w="1764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0,60 </w:t>
            </w:r>
          </w:p>
        </w:tc>
      </w:tr>
      <w:tr w:rsidR="00C07B33" w:rsidTr="002C7551">
        <w:trPr>
          <w:tblCellSpacing w:w="0" w:type="dxa"/>
        </w:trPr>
        <w:tc>
          <w:tcPr>
            <w:tcW w:w="7807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42"/>
            </w:pPr>
            <w:r>
              <w:t xml:space="preserve">13. Трехслойные железобетонные панели с эффективным утеплителем и поперечными железобетонными ребрами </w:t>
            </w:r>
          </w:p>
        </w:tc>
        <w:tc>
          <w:tcPr>
            <w:tcW w:w="1764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0,50 </w:t>
            </w:r>
          </w:p>
        </w:tc>
      </w:tr>
      <w:tr w:rsidR="00C07B33" w:rsidTr="002C7551">
        <w:trPr>
          <w:tblCellSpacing w:w="0" w:type="dxa"/>
        </w:trPr>
        <w:tc>
          <w:tcPr>
            <w:tcW w:w="7807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42"/>
            </w:pPr>
            <w:r>
              <w:t xml:space="preserve">14. Трехслойные металлические панели с эффективным утеплителем </w:t>
            </w:r>
          </w:p>
        </w:tc>
        <w:tc>
          <w:tcPr>
            <w:tcW w:w="1764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0,75 </w:t>
            </w:r>
          </w:p>
        </w:tc>
      </w:tr>
      <w:tr w:rsidR="00C07B33" w:rsidTr="002C7551">
        <w:trPr>
          <w:tblCellSpacing w:w="0" w:type="dxa"/>
        </w:trPr>
        <w:tc>
          <w:tcPr>
            <w:tcW w:w="7807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42"/>
            </w:pPr>
            <w:r>
              <w:t xml:space="preserve">15. Трехслойные асбоцементные панели с эффективным утеплителем </w:t>
            </w:r>
          </w:p>
        </w:tc>
        <w:tc>
          <w:tcPr>
            <w:tcW w:w="1764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0,70 </w:t>
            </w:r>
          </w:p>
        </w:tc>
      </w:tr>
      <w:tr w:rsidR="00C07B33" w:rsidTr="002C7551">
        <w:trPr>
          <w:tblCellSpacing w:w="0" w:type="dxa"/>
        </w:trPr>
        <w:tc>
          <w:tcPr>
            <w:tcW w:w="7807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42"/>
            </w:pPr>
            <w:r>
              <w:t>16. Железобетонные, кирпичные конструкции с плитным утеплителем, закрепленным дюбелями, оштукатуренные по капроновой или металл</w:t>
            </w:r>
            <w:r>
              <w:t>и</w:t>
            </w:r>
            <w:r>
              <w:t xml:space="preserve">ческой сетке (термофасад) </w:t>
            </w:r>
          </w:p>
        </w:tc>
        <w:tc>
          <w:tcPr>
            <w:tcW w:w="1764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0,90 </w:t>
            </w:r>
          </w:p>
        </w:tc>
      </w:tr>
      <w:tr w:rsidR="00C07B33" w:rsidTr="002C7551">
        <w:trPr>
          <w:tblCellSpacing w:w="0" w:type="dxa"/>
        </w:trPr>
        <w:tc>
          <w:tcPr>
            <w:tcW w:w="7807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42"/>
            </w:pPr>
            <w:r>
              <w:t>17. Железобетонные и кирпичные конструкции (20-25 см) с плитным эффективным утеплителем, с вентилируемой воздушной прослойкой и облицовочным слоем (массой не более 20 кг/м) на подконструкции, прикр</w:t>
            </w:r>
            <w:r>
              <w:t>е</w:t>
            </w:r>
            <w:r>
              <w:t>пленной к стене двумя (на 1 м стены) стальными кронштейнами (вент</w:t>
            </w:r>
            <w:r>
              <w:t>и</w:t>
            </w:r>
            <w:r>
              <w:t xml:space="preserve">лируемый фасад здания) </w:t>
            </w:r>
          </w:p>
        </w:tc>
        <w:tc>
          <w:tcPr>
            <w:tcW w:w="1764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0,85 </w:t>
            </w:r>
          </w:p>
        </w:tc>
      </w:tr>
      <w:tr w:rsidR="00C07B33" w:rsidTr="002C7551">
        <w:trPr>
          <w:tblCellSpacing w:w="0" w:type="dxa"/>
        </w:trPr>
        <w:tc>
          <w:tcPr>
            <w:tcW w:w="7807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42"/>
            </w:pPr>
            <w:r>
              <w:t>18. Железобетонные и кирпичные конструкции (20-25 см) с плитным эффективным утеплителем, с вентилируемой воздушной прослойкой и облицовочным слоем (массой не более 20 кг/м) на подконструкции, прикр</w:t>
            </w:r>
            <w:r>
              <w:t>е</w:t>
            </w:r>
            <w:r>
              <w:t xml:space="preserve">пленной к стене двумя (на 1 м стены) алюминиевыми кронштейнами с термической прокладкой (вентилируемый фасад здания) </w:t>
            </w:r>
          </w:p>
        </w:tc>
        <w:tc>
          <w:tcPr>
            <w:tcW w:w="1764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0,70 </w:t>
            </w:r>
          </w:p>
        </w:tc>
      </w:tr>
      <w:tr w:rsidR="00C07B33" w:rsidTr="002C7551">
        <w:trPr>
          <w:tblCellSpacing w:w="0" w:type="dxa"/>
        </w:trPr>
        <w:tc>
          <w:tcPr>
            <w:tcW w:w="7807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42"/>
            </w:pPr>
            <w:r>
              <w:lastRenderedPageBreak/>
              <w:t>19. Железобетонные и кирпичные конструкции (20-25 см) с плитным эффективным утеплителем, с вентилируемой воздушной прослойкой и облицовочным слоем (массой не более 30 кг/м) на подконструкции, прикр</w:t>
            </w:r>
            <w:r>
              <w:t>е</w:t>
            </w:r>
            <w:r>
              <w:t>пленной к стене тремя (на 1 м стены) стальными кронштейнами (вент</w:t>
            </w:r>
            <w:r>
              <w:t>и</w:t>
            </w:r>
            <w:r>
              <w:t xml:space="preserve">лируемый фасад здания) </w:t>
            </w:r>
          </w:p>
        </w:tc>
        <w:tc>
          <w:tcPr>
            <w:tcW w:w="1764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0,80 </w:t>
            </w:r>
          </w:p>
        </w:tc>
      </w:tr>
      <w:tr w:rsidR="00C07B33" w:rsidTr="002C7551">
        <w:trPr>
          <w:tblCellSpacing w:w="0" w:type="dxa"/>
        </w:trPr>
        <w:tc>
          <w:tcPr>
            <w:tcW w:w="7807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42"/>
            </w:pPr>
            <w:r>
              <w:t>20. Железобетонные и кирпичные конструкции (20-25 см) с плитным эффективным утеплителем, с вентилируемой воздушной прослойкой и облицовочным слоем (массой не более 30 кг/м) на подконструкции, прикр</w:t>
            </w:r>
            <w:r>
              <w:t>е</w:t>
            </w:r>
            <w:r>
              <w:t xml:space="preserve">пленной к стене тремя (на 1 м стены) алюминиевыми кронштейнами (вентилируемый фасад здания) </w:t>
            </w:r>
          </w:p>
        </w:tc>
        <w:tc>
          <w:tcPr>
            <w:tcW w:w="1764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0,60 </w:t>
            </w:r>
          </w:p>
        </w:tc>
      </w:tr>
      <w:tr w:rsidR="00C07B33" w:rsidTr="002C7551">
        <w:trPr>
          <w:tblCellSpacing w:w="0" w:type="dxa"/>
        </w:trPr>
        <w:tc>
          <w:tcPr>
            <w:tcW w:w="7807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42"/>
            </w:pPr>
            <w:r>
              <w:t>21. Железобетонные и кирпичные конструкции (20-25 см) с плитным эффективным утеплителем, с вентилируемой воздушной прослойкой и облицовочным слоем (массой не более 30 кг/м) на подконструкции, прикр</w:t>
            </w:r>
            <w:r>
              <w:t>е</w:t>
            </w:r>
            <w:r>
              <w:t>пленной к стене металлическими кронштейнами (4 шт/м стены) (вент</w:t>
            </w:r>
            <w:r>
              <w:t>и</w:t>
            </w:r>
            <w:r>
              <w:t xml:space="preserve">лируемый фасад здания) </w:t>
            </w:r>
          </w:p>
        </w:tc>
        <w:tc>
          <w:tcPr>
            <w:tcW w:w="1764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От 0,55 до 0,30 </w:t>
            </w:r>
          </w:p>
        </w:tc>
      </w:tr>
      <w:tr w:rsidR="00C07B33" w:rsidTr="002C7551">
        <w:trPr>
          <w:tblCellSpacing w:w="0" w:type="dxa"/>
        </w:trPr>
        <w:tc>
          <w:tcPr>
            <w:tcW w:w="7807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42"/>
            </w:pPr>
            <w:r>
              <w:t xml:space="preserve">22. Конструкции чердачных перекрытий и над подвалами: </w:t>
            </w:r>
          </w:p>
        </w:tc>
        <w:tc>
          <w:tcPr>
            <w:tcW w:w="1764" w:type="dxa"/>
            <w:hideMark/>
          </w:tcPr>
          <w:p w:rsidR="00C07B33" w:rsidRDefault="00C07B33" w:rsidP="002C7551"/>
        </w:tc>
      </w:tr>
      <w:tr w:rsidR="00C07B33" w:rsidTr="002C7551">
        <w:trPr>
          <w:tblCellSpacing w:w="0" w:type="dxa"/>
        </w:trPr>
        <w:tc>
          <w:tcPr>
            <w:tcW w:w="7807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42"/>
            </w:pPr>
            <w:r>
              <w:t xml:space="preserve">а) из железобетонных панелей с плитным эффективным утеплителем </w:t>
            </w:r>
          </w:p>
        </w:tc>
        <w:tc>
          <w:tcPr>
            <w:tcW w:w="1764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0,80 </w:t>
            </w:r>
          </w:p>
        </w:tc>
      </w:tr>
      <w:tr w:rsidR="00C07B33" w:rsidTr="002C7551">
        <w:trPr>
          <w:tblCellSpacing w:w="0" w:type="dxa"/>
        </w:trPr>
        <w:tc>
          <w:tcPr>
            <w:tcW w:w="7807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42"/>
            </w:pPr>
            <w:r>
              <w:t>б) из железобетонных плит по металлическим балкам с плитным эффе</w:t>
            </w:r>
            <w:r>
              <w:t>к</w:t>
            </w:r>
            <w:r>
              <w:t xml:space="preserve">тивным утеплителем </w:t>
            </w:r>
          </w:p>
        </w:tc>
        <w:tc>
          <w:tcPr>
            <w:tcW w:w="1764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0,50 </w:t>
            </w:r>
          </w:p>
        </w:tc>
      </w:tr>
      <w:tr w:rsidR="00C07B33" w:rsidTr="002C7551">
        <w:trPr>
          <w:tblCellSpacing w:w="0" w:type="dxa"/>
        </w:trPr>
        <w:tc>
          <w:tcPr>
            <w:tcW w:w="7807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42"/>
            </w:pPr>
            <w:r>
              <w:t xml:space="preserve">в) из деревянных элементов (балок, брусьев) с плитным эффективным утеплителем </w:t>
            </w:r>
          </w:p>
        </w:tc>
        <w:tc>
          <w:tcPr>
            <w:tcW w:w="1764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0,90 </w:t>
            </w:r>
          </w:p>
        </w:tc>
      </w:tr>
    </w:tbl>
    <w:p w:rsidR="00C07B33" w:rsidRDefault="00C07B33" w:rsidP="00C07B33">
      <w:pPr>
        <w:pStyle w:val="a3"/>
        <w:spacing w:before="0" w:beforeAutospacing="0" w:after="0" w:afterAutospacing="0"/>
      </w:pPr>
    </w:p>
    <w:p w:rsidR="00C07B33" w:rsidRPr="0012567A" w:rsidRDefault="00C07B33" w:rsidP="00C07B33">
      <w:pPr>
        <w:pStyle w:val="a3"/>
        <w:spacing w:before="0" w:beforeAutospacing="0" w:after="0" w:afterAutospacing="0"/>
        <w:rPr>
          <w:u w:val="single"/>
        </w:rPr>
      </w:pPr>
      <w:r w:rsidRPr="0012567A">
        <w:rPr>
          <w:u w:val="single"/>
        </w:rPr>
        <w:t>4. СТО 17532043-001-2005 «НОРМЫ ТЕПЛОТЕХНИЧЕСКОГО ПРОЕКТИРОВАНИЯ О</w:t>
      </w:r>
      <w:r w:rsidRPr="0012567A">
        <w:rPr>
          <w:u w:val="single"/>
        </w:rPr>
        <w:t>Г</w:t>
      </w:r>
      <w:r w:rsidRPr="0012567A">
        <w:rPr>
          <w:u w:val="single"/>
        </w:rPr>
        <w:t>РАЖДАЮЩИХ КОНСТРУКЦИЙ И ОЦЕНКИ ЭНЕРГОЭФФЕКТИВНОСТИ ЗДАНИЙ»</w:t>
      </w:r>
      <w:hyperlink r:id="rId6" w:history="1">
        <w:r w:rsidRPr="0012567A">
          <w:rPr>
            <w:rStyle w:val="a4"/>
            <w:u w:val="single"/>
          </w:rPr>
          <w:t xml:space="preserve"> Скачать</w:t>
        </w:r>
      </w:hyperlink>
    </w:p>
    <w:p w:rsidR="00C07B33" w:rsidRDefault="00C07B33" w:rsidP="00C07B33">
      <w:pPr>
        <w:pStyle w:val="a3"/>
        <w:spacing w:before="0" w:beforeAutospacing="0" w:after="0" w:afterAutospacing="0"/>
      </w:pPr>
      <w:r>
        <w:t>Таблица 6</w:t>
      </w:r>
    </w:p>
    <w:tbl>
      <w:tblPr>
        <w:tblW w:w="966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4"/>
        <w:gridCol w:w="6663"/>
        <w:gridCol w:w="1860"/>
      </w:tblGrid>
      <w:tr w:rsidR="00C07B33" w:rsidTr="002C7551">
        <w:trPr>
          <w:tblCellSpacing w:w="0" w:type="dxa"/>
        </w:trPr>
        <w:tc>
          <w:tcPr>
            <w:tcW w:w="1144" w:type="dxa"/>
            <w:vAlign w:val="center"/>
            <w:hideMark/>
          </w:tcPr>
          <w:p w:rsidR="00C07B33" w:rsidRDefault="00C07B33" w:rsidP="002C7551"/>
        </w:tc>
        <w:tc>
          <w:tcPr>
            <w:tcW w:w="6663" w:type="dxa"/>
            <w:vAlign w:val="center"/>
            <w:hideMark/>
          </w:tcPr>
          <w:p w:rsidR="00C07B33" w:rsidRDefault="00C07B33" w:rsidP="002C7551">
            <w:pPr>
              <w:ind w:left="132"/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  <w:hideMark/>
          </w:tcPr>
          <w:p w:rsidR="00C07B33" w:rsidRDefault="00C07B33" w:rsidP="002C7551">
            <w:pPr>
              <w:rPr>
                <w:sz w:val="20"/>
                <w:szCs w:val="20"/>
              </w:rPr>
            </w:pPr>
          </w:p>
        </w:tc>
      </w:tr>
      <w:tr w:rsidR="00C07B33" w:rsidTr="002C7551">
        <w:trPr>
          <w:tblCellSpacing w:w="0" w:type="dxa"/>
        </w:trPr>
        <w:tc>
          <w:tcPr>
            <w:tcW w:w="1144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N п.п. </w:t>
            </w:r>
          </w:p>
        </w:tc>
        <w:tc>
          <w:tcPr>
            <w:tcW w:w="6663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32"/>
              <w:jc w:val="center"/>
            </w:pPr>
            <w:r>
              <w:t xml:space="preserve">Конструкции наружных стен </w:t>
            </w:r>
          </w:p>
        </w:tc>
        <w:tc>
          <w:tcPr>
            <w:tcW w:w="1860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Коэффициент </w:t>
            </w:r>
          </w:p>
        </w:tc>
      </w:tr>
      <w:tr w:rsidR="00C07B33" w:rsidTr="002C7551">
        <w:trPr>
          <w:tblCellSpacing w:w="0" w:type="dxa"/>
        </w:trPr>
        <w:tc>
          <w:tcPr>
            <w:tcW w:w="1144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1 </w:t>
            </w:r>
          </w:p>
        </w:tc>
        <w:tc>
          <w:tcPr>
            <w:tcW w:w="6663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32"/>
            </w:pPr>
            <w:r>
              <w:t>Сплошная кладка из полнотелого или пустотелого керамич</w:t>
            </w:r>
            <w:r>
              <w:t>е</w:t>
            </w:r>
            <w:r>
              <w:t xml:space="preserve">ского, силикатного кирпича или камня </w:t>
            </w:r>
          </w:p>
        </w:tc>
        <w:tc>
          <w:tcPr>
            <w:tcW w:w="1860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0,85-0,93 </w:t>
            </w:r>
          </w:p>
        </w:tc>
      </w:tr>
      <w:tr w:rsidR="00C07B33" w:rsidTr="002C7551">
        <w:trPr>
          <w:tblCellSpacing w:w="0" w:type="dxa"/>
        </w:trPr>
        <w:tc>
          <w:tcPr>
            <w:tcW w:w="1144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2 </w:t>
            </w:r>
          </w:p>
        </w:tc>
        <w:tc>
          <w:tcPr>
            <w:tcW w:w="6663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32"/>
            </w:pPr>
            <w:r>
              <w:t>Сплошная кладка из обыкновенных и крупноформатных пу</w:t>
            </w:r>
            <w:r>
              <w:t>с</w:t>
            </w:r>
            <w:r>
              <w:t>тотных пористых керамических камней с облицовкой из лиц</w:t>
            </w:r>
            <w:r>
              <w:t>е</w:t>
            </w:r>
            <w:r>
              <w:t xml:space="preserve">вого керамического кирпича, камня </w:t>
            </w:r>
          </w:p>
        </w:tc>
        <w:tc>
          <w:tcPr>
            <w:tcW w:w="1860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0,80-0,85 </w:t>
            </w:r>
          </w:p>
        </w:tc>
      </w:tr>
      <w:tr w:rsidR="00C07B33" w:rsidTr="002C7551">
        <w:trPr>
          <w:tblCellSpacing w:w="0" w:type="dxa"/>
        </w:trPr>
        <w:tc>
          <w:tcPr>
            <w:tcW w:w="1144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3 </w:t>
            </w:r>
          </w:p>
        </w:tc>
        <w:tc>
          <w:tcPr>
            <w:tcW w:w="6663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32"/>
            </w:pPr>
            <w:r>
              <w:t>Облегченная кладка из полнотелого, пустотелого керамич</w:t>
            </w:r>
            <w:r>
              <w:t>е</w:t>
            </w:r>
            <w:r>
              <w:t xml:space="preserve">ского, силикатного кирпича или камня, слоем плитного или монолитного утеплителя </w:t>
            </w:r>
          </w:p>
        </w:tc>
        <w:tc>
          <w:tcPr>
            <w:tcW w:w="1860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0,40-0,70 </w:t>
            </w:r>
          </w:p>
        </w:tc>
      </w:tr>
      <w:tr w:rsidR="00C07B33" w:rsidTr="002C7551">
        <w:trPr>
          <w:tblCellSpacing w:w="0" w:type="dxa"/>
        </w:trPr>
        <w:tc>
          <w:tcPr>
            <w:tcW w:w="1144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4 </w:t>
            </w:r>
          </w:p>
        </w:tc>
        <w:tc>
          <w:tcPr>
            <w:tcW w:w="6663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32"/>
            </w:pPr>
            <w:r>
              <w:t xml:space="preserve">Однослойные легкобетонные панели </w:t>
            </w:r>
          </w:p>
        </w:tc>
        <w:tc>
          <w:tcPr>
            <w:tcW w:w="1860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0,90 </w:t>
            </w:r>
          </w:p>
        </w:tc>
      </w:tr>
      <w:tr w:rsidR="00C07B33" w:rsidTr="002C7551">
        <w:trPr>
          <w:tblCellSpacing w:w="0" w:type="dxa"/>
        </w:trPr>
        <w:tc>
          <w:tcPr>
            <w:tcW w:w="1144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5 </w:t>
            </w:r>
          </w:p>
        </w:tc>
        <w:tc>
          <w:tcPr>
            <w:tcW w:w="6663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32"/>
            </w:pPr>
            <w:r>
              <w:t xml:space="preserve">Легкобетонные панели с термовкладышами </w:t>
            </w:r>
          </w:p>
        </w:tc>
        <w:tc>
          <w:tcPr>
            <w:tcW w:w="1860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0,30-0,75 </w:t>
            </w:r>
          </w:p>
        </w:tc>
      </w:tr>
      <w:tr w:rsidR="00C07B33" w:rsidTr="002C7551">
        <w:trPr>
          <w:tblCellSpacing w:w="0" w:type="dxa"/>
        </w:trPr>
        <w:tc>
          <w:tcPr>
            <w:tcW w:w="1144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6 </w:t>
            </w:r>
          </w:p>
        </w:tc>
        <w:tc>
          <w:tcPr>
            <w:tcW w:w="6663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32"/>
            </w:pPr>
            <w:r>
              <w:t>Трехслойные железобетонные панели с эффективным утепл</w:t>
            </w:r>
            <w:r>
              <w:t>и</w:t>
            </w:r>
            <w:r>
              <w:t xml:space="preserve">телем и гибкими связями </w:t>
            </w:r>
          </w:p>
        </w:tc>
        <w:tc>
          <w:tcPr>
            <w:tcW w:w="1860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0,70-0,85 </w:t>
            </w:r>
          </w:p>
        </w:tc>
      </w:tr>
      <w:tr w:rsidR="00C07B33" w:rsidTr="002C7551">
        <w:trPr>
          <w:tblCellSpacing w:w="0" w:type="dxa"/>
        </w:trPr>
        <w:tc>
          <w:tcPr>
            <w:tcW w:w="1144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7 </w:t>
            </w:r>
          </w:p>
        </w:tc>
        <w:tc>
          <w:tcPr>
            <w:tcW w:w="6663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32"/>
            </w:pPr>
            <w:r>
              <w:t>Трехслойные железобетонные панели с эффективным утепл</w:t>
            </w:r>
            <w:r>
              <w:t>и</w:t>
            </w:r>
            <w:r>
              <w:t xml:space="preserve">телем и железобетонными шпонками </w:t>
            </w:r>
          </w:p>
        </w:tc>
        <w:tc>
          <w:tcPr>
            <w:tcW w:w="1860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0,60-0,90 </w:t>
            </w:r>
          </w:p>
        </w:tc>
      </w:tr>
      <w:tr w:rsidR="00C07B33" w:rsidTr="002C7551">
        <w:trPr>
          <w:tblCellSpacing w:w="0" w:type="dxa"/>
        </w:trPr>
        <w:tc>
          <w:tcPr>
            <w:tcW w:w="1144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8 </w:t>
            </w:r>
          </w:p>
        </w:tc>
        <w:tc>
          <w:tcPr>
            <w:tcW w:w="6663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32"/>
            </w:pPr>
            <w:r>
              <w:t>Трехслойные железобетонные панели с эффективным утепл</w:t>
            </w:r>
            <w:r>
              <w:t>и</w:t>
            </w:r>
            <w:r>
              <w:t xml:space="preserve">телем и железобетонными ребрами </w:t>
            </w:r>
          </w:p>
        </w:tc>
        <w:tc>
          <w:tcPr>
            <w:tcW w:w="1860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0,30-0,50 </w:t>
            </w:r>
          </w:p>
        </w:tc>
      </w:tr>
      <w:tr w:rsidR="00C07B33" w:rsidTr="002C7551">
        <w:trPr>
          <w:tblCellSpacing w:w="0" w:type="dxa"/>
        </w:trPr>
        <w:tc>
          <w:tcPr>
            <w:tcW w:w="1144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9 </w:t>
            </w:r>
          </w:p>
        </w:tc>
        <w:tc>
          <w:tcPr>
            <w:tcW w:w="6663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32"/>
            </w:pPr>
            <w:r>
              <w:t>Трехслойные металлические панели с эффективным утеплит</w:t>
            </w:r>
            <w:r>
              <w:t>е</w:t>
            </w:r>
            <w:r>
              <w:t xml:space="preserve">лем </w:t>
            </w:r>
          </w:p>
        </w:tc>
        <w:tc>
          <w:tcPr>
            <w:tcW w:w="1860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0,40-0,75 </w:t>
            </w:r>
          </w:p>
        </w:tc>
      </w:tr>
      <w:tr w:rsidR="00C07B33" w:rsidTr="002C7551">
        <w:trPr>
          <w:tblCellSpacing w:w="0" w:type="dxa"/>
        </w:trPr>
        <w:tc>
          <w:tcPr>
            <w:tcW w:w="1144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10 </w:t>
            </w:r>
          </w:p>
        </w:tc>
        <w:tc>
          <w:tcPr>
            <w:tcW w:w="6663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32"/>
            </w:pPr>
            <w:r>
              <w:t>Трехслойные асбестоцементные панели с эффективным уте</w:t>
            </w:r>
            <w:r>
              <w:t>п</w:t>
            </w:r>
            <w:r>
              <w:t xml:space="preserve">лителем </w:t>
            </w:r>
          </w:p>
        </w:tc>
        <w:tc>
          <w:tcPr>
            <w:tcW w:w="1860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0,60-0,75 </w:t>
            </w:r>
          </w:p>
        </w:tc>
      </w:tr>
      <w:tr w:rsidR="00C07B33" w:rsidTr="002C7551">
        <w:trPr>
          <w:tblCellSpacing w:w="0" w:type="dxa"/>
        </w:trPr>
        <w:tc>
          <w:tcPr>
            <w:tcW w:w="1144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11 </w:t>
            </w:r>
          </w:p>
        </w:tc>
        <w:tc>
          <w:tcPr>
            <w:tcW w:w="6663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32"/>
            </w:pPr>
            <w:r>
              <w:t xml:space="preserve">Вентилируемые фасады </w:t>
            </w:r>
          </w:p>
        </w:tc>
        <w:tc>
          <w:tcPr>
            <w:tcW w:w="1860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0,40-0,90* </w:t>
            </w:r>
          </w:p>
        </w:tc>
      </w:tr>
      <w:tr w:rsidR="00C07B33" w:rsidTr="002C7551">
        <w:trPr>
          <w:tblCellSpacing w:w="0" w:type="dxa"/>
        </w:trPr>
        <w:tc>
          <w:tcPr>
            <w:tcW w:w="1144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12 </w:t>
            </w:r>
          </w:p>
        </w:tc>
        <w:tc>
          <w:tcPr>
            <w:tcW w:w="6663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32"/>
            </w:pPr>
            <w:r>
              <w:t>Кладка из полистиролбетонных, ячеистобетонных блоков на клею с проволочной арматурой в горизонтальных швах, св</w:t>
            </w:r>
            <w:r>
              <w:t>я</w:t>
            </w:r>
            <w:r>
              <w:t xml:space="preserve">зывающей наружную облицовку из пустотелого кирпича со слоем внутренней штукатурки </w:t>
            </w:r>
          </w:p>
        </w:tc>
        <w:tc>
          <w:tcPr>
            <w:tcW w:w="1860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0,85 </w:t>
            </w:r>
          </w:p>
        </w:tc>
      </w:tr>
      <w:tr w:rsidR="00C07B33" w:rsidTr="002C7551">
        <w:trPr>
          <w:tblCellSpacing w:w="0" w:type="dxa"/>
        </w:trPr>
        <w:tc>
          <w:tcPr>
            <w:tcW w:w="1144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t xml:space="preserve">13 </w:t>
            </w:r>
          </w:p>
        </w:tc>
        <w:tc>
          <w:tcPr>
            <w:tcW w:w="6663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ind w:left="132"/>
            </w:pPr>
            <w:r>
              <w:t xml:space="preserve">Кладка из полистиролбетонных блоков на клею с проволочной </w:t>
            </w:r>
            <w:r>
              <w:lastRenderedPageBreak/>
              <w:t xml:space="preserve">арматурой в горизонтальных швах, связывающей наружный и внутренний слои штукатурки </w:t>
            </w:r>
          </w:p>
        </w:tc>
        <w:tc>
          <w:tcPr>
            <w:tcW w:w="1860" w:type="dxa"/>
            <w:hideMark/>
          </w:tcPr>
          <w:p w:rsidR="00C07B33" w:rsidRDefault="00C07B33" w:rsidP="002C7551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 xml:space="preserve">0,90 </w:t>
            </w:r>
          </w:p>
        </w:tc>
      </w:tr>
    </w:tbl>
    <w:p w:rsidR="00C07B33" w:rsidRDefault="00C07B33" w:rsidP="00C07B33">
      <w:pPr>
        <w:ind w:firstLine="567"/>
        <w:jc w:val="both"/>
      </w:pPr>
    </w:p>
    <w:p w:rsidR="00C07B33" w:rsidRPr="0030671D" w:rsidRDefault="00C07B33" w:rsidP="00C07B33">
      <w:pPr>
        <w:ind w:firstLine="567"/>
        <w:jc w:val="both"/>
      </w:pPr>
    </w:p>
    <w:p w:rsidR="006F6B5F" w:rsidRDefault="006F6B5F"/>
    <w:sectPr w:rsidR="006F6B5F" w:rsidSect="00817BA0">
      <w:footerReference w:type="default" r:id="rId7"/>
      <w:pgSz w:w="11906" w:h="16838"/>
      <w:pgMar w:top="851" w:right="1134" w:bottom="851" w:left="1134" w:header="709" w:footer="2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71E" w:rsidRDefault="00C07B3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36271E" w:rsidRDefault="00C07B33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C07B33"/>
    <w:rsid w:val="006F6B5F"/>
    <w:rsid w:val="00C0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7B3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C07B33"/>
    <w:pPr>
      <w:keepNext/>
      <w:spacing w:before="100" w:beforeAutospacing="1" w:after="100" w:afterAutospacing="1"/>
      <w:ind w:firstLine="360"/>
      <w:jc w:val="both"/>
      <w:outlineLvl w:val="1"/>
    </w:pPr>
    <w:rPr>
      <w:b/>
      <w:bCs/>
      <w:i/>
      <w:iCs/>
      <w:color w:val="00000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B33"/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semiHidden/>
    <w:rsid w:val="00C07B33"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/>
    </w:rPr>
  </w:style>
  <w:style w:type="paragraph" w:styleId="a3">
    <w:name w:val="Normal (Web)"/>
    <w:basedOn w:val="a"/>
    <w:unhideWhenUsed/>
    <w:rsid w:val="00C07B33"/>
    <w:pPr>
      <w:spacing w:before="100" w:beforeAutospacing="1" w:after="100" w:afterAutospacing="1"/>
    </w:pPr>
  </w:style>
  <w:style w:type="character" w:styleId="a4">
    <w:name w:val="Hyperlink"/>
    <w:unhideWhenUsed/>
    <w:rsid w:val="00C07B33"/>
    <w:rPr>
      <w:strike w:val="0"/>
      <w:dstrike w:val="0"/>
      <w:color w:val="FFFFFF"/>
      <w:sz w:val="24"/>
      <w:szCs w:val="24"/>
      <w:u w:val="none"/>
      <w:effect w:val="none"/>
    </w:rPr>
  </w:style>
  <w:style w:type="paragraph" w:styleId="a5">
    <w:name w:val="footer"/>
    <w:basedOn w:val="a"/>
    <w:link w:val="a6"/>
    <w:rsid w:val="00C07B33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basedOn w:val="a0"/>
    <w:link w:val="a5"/>
    <w:rsid w:val="00C07B33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scheta.net/STO_17532043_001_2005.rar" TargetMode="External"/><Relationship Id="rId5" Type="http://schemas.openxmlformats.org/officeDocument/2006/relationships/hyperlink" Target="http://rascheta.net/STO_00044807_001_2006.rar" TargetMode="External"/><Relationship Id="rId4" Type="http://schemas.openxmlformats.org/officeDocument/2006/relationships/hyperlink" Target="http://rascheta.net/&#1043;&#1054;&#1057;&#1058;_&#1056;_54851_2011.ra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2145</Words>
  <Characters>12227</Characters>
  <Application>Microsoft Office Word</Application>
  <DocSecurity>0</DocSecurity>
  <Lines>101</Lines>
  <Paragraphs>28</Paragraphs>
  <ScaleCrop>false</ScaleCrop>
  <Company>HP</Company>
  <LinksUpToDate>false</LinksUpToDate>
  <CharactersWithSpaces>14344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2017-01-29T19:46:00Z</dcterms:created>
  <dcterms:modified xsi:type="dcterms:W3CDTF">2017-01-29T19:46:00Z</dcterms:modified>
</cp:coreProperties>
</file>