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F70C4" w14:textId="77777777" w:rsidR="0050610D" w:rsidRPr="0050610D" w:rsidRDefault="0050610D" w:rsidP="0050610D">
      <w:pPr>
        <w:pStyle w:val="2"/>
        <w:rPr>
          <w:sz w:val="36"/>
          <w:szCs w:val="36"/>
        </w:rPr>
      </w:pPr>
      <w:bookmarkStart w:id="0" w:name="_GoBack"/>
      <w:r w:rsidRPr="0050610D">
        <w:rPr>
          <w:rStyle w:val="FontStyle16"/>
          <w:sz w:val="36"/>
          <w:szCs w:val="36"/>
        </w:rPr>
        <w:t>Микрофлора молока и молочных продуктов</w:t>
      </w:r>
    </w:p>
    <w:bookmarkEnd w:id="0"/>
    <w:p w14:paraId="2615DE54" w14:textId="77777777" w:rsidR="0050610D" w:rsidRPr="002830C5" w:rsidRDefault="0050610D" w:rsidP="0050610D">
      <w:pPr>
        <w:pStyle w:val="1"/>
      </w:pPr>
      <w:r>
        <w:t>Молоко</w:t>
      </w:r>
      <w:r w:rsidRPr="001657E7">
        <w:t xml:space="preserve"> – </w:t>
      </w:r>
      <w:r w:rsidRPr="002830C5">
        <w:t>благоприятная среда для развития микробов.</w:t>
      </w:r>
    </w:p>
    <w:p w14:paraId="2FFF0F2A" w14:textId="77777777" w:rsidR="0050610D" w:rsidRPr="004416C0" w:rsidRDefault="0050610D" w:rsidP="0050610D">
      <w:pPr>
        <w:pStyle w:val="1"/>
      </w:pPr>
      <w:r w:rsidRPr="002830C5">
        <w:t>Изучите микрофлору вымени, виды нормальной микрофл</w:t>
      </w:r>
      <w:r w:rsidRPr="002830C5">
        <w:t>о</w:t>
      </w:r>
      <w:r w:rsidRPr="002830C5">
        <w:t>ры, источники загрязнения молока микробами, способы предо</w:t>
      </w:r>
      <w:r w:rsidRPr="002830C5">
        <w:t>т</w:t>
      </w:r>
      <w:r w:rsidRPr="002830C5">
        <w:t>вращения обсеменения продукта, динамику микробиологических</w:t>
      </w:r>
      <w:r w:rsidRPr="004416C0">
        <w:t xml:space="preserve"> процессов при хранении молока. Разберитесь, как происходит смена фаз развития микрофлоры (бактерицидная, смешанной микрофлоры, молочнокислых бактерий, грибов). Учтите, что м</w:t>
      </w:r>
      <w:r w:rsidRPr="004416C0">
        <w:t>о</w:t>
      </w:r>
      <w:r w:rsidRPr="004416C0">
        <w:t>локо в стадии смешанной микрофлоры может привести к ра</w:t>
      </w:r>
      <w:r w:rsidRPr="004416C0">
        <w:t>с</w:t>
      </w:r>
      <w:r w:rsidRPr="004416C0">
        <w:t>стр</w:t>
      </w:r>
      <w:r>
        <w:t>ойству пищеварения, а в грибной</w:t>
      </w:r>
      <w:r w:rsidRPr="001657E7">
        <w:t xml:space="preserve"> – </w:t>
      </w:r>
      <w:r w:rsidRPr="004416C0">
        <w:t>к поражению микозами. Выясните влияние температуры на развитие микрофлоры.</w:t>
      </w:r>
    </w:p>
    <w:p w14:paraId="66F57F25" w14:textId="77777777" w:rsidR="0050610D" w:rsidRPr="004416C0" w:rsidRDefault="0050610D" w:rsidP="0050610D">
      <w:pPr>
        <w:pStyle w:val="1"/>
      </w:pPr>
      <w:r w:rsidRPr="004416C0">
        <w:t>Ознакомьтесь с пороками молока, которые могут быть ми</w:t>
      </w:r>
      <w:r w:rsidRPr="004416C0">
        <w:t>к</w:t>
      </w:r>
      <w:r w:rsidRPr="004416C0">
        <w:t>робного происхождения. Уясните, какие микроорганизмы выз</w:t>
      </w:r>
      <w:r w:rsidRPr="004416C0">
        <w:t>ы</w:t>
      </w:r>
      <w:r w:rsidRPr="004416C0">
        <w:t>вают порчу, обратите внимание на изменения, которые происх</w:t>
      </w:r>
      <w:r w:rsidRPr="004416C0">
        <w:t>о</w:t>
      </w:r>
      <w:r w:rsidRPr="004416C0">
        <w:t>дят в продукте и какие меры следует применять для предотвр</w:t>
      </w:r>
      <w:r w:rsidRPr="004416C0">
        <w:t>а</w:t>
      </w:r>
      <w:r w:rsidRPr="004416C0">
        <w:t>щения или устранения пороков.</w:t>
      </w:r>
    </w:p>
    <w:p w14:paraId="731B93D1" w14:textId="77777777" w:rsidR="0050610D" w:rsidRPr="004416C0" w:rsidRDefault="0050610D" w:rsidP="0050610D">
      <w:pPr>
        <w:pStyle w:val="1"/>
      </w:pPr>
      <w:r w:rsidRPr="004416C0">
        <w:t>Во всех молочных продуктах не допускается содержание п</w:t>
      </w:r>
      <w:r w:rsidRPr="004416C0">
        <w:t>а</w:t>
      </w:r>
      <w:r w:rsidRPr="004416C0">
        <w:t>тогенных микробов. С этой целью проводят санитарно-микробную оценку молока: определяют общее микробное число, коли-титр ил</w:t>
      </w:r>
      <w:r>
        <w:t>и коли-индекс, а при показаниях –</w:t>
      </w:r>
      <w:r w:rsidRPr="004416C0">
        <w:t xml:space="preserve"> патогенные ми</w:t>
      </w:r>
      <w:r w:rsidRPr="004416C0">
        <w:t>к</w:t>
      </w:r>
      <w:r w:rsidRPr="004416C0">
        <w:t>робы, берут пробу на коагуляцию, редуктазу.</w:t>
      </w:r>
    </w:p>
    <w:p w14:paraId="0402AFEA" w14:textId="77777777" w:rsidR="0050610D" w:rsidRPr="004416C0" w:rsidRDefault="0050610D" w:rsidP="0050610D">
      <w:pPr>
        <w:pStyle w:val="1"/>
      </w:pPr>
      <w:r w:rsidRPr="004416C0">
        <w:t>При использовании инфицированного молока или получе</w:t>
      </w:r>
      <w:r w:rsidRPr="004416C0">
        <w:t>н</w:t>
      </w:r>
      <w:r w:rsidRPr="004416C0">
        <w:t>ных из него продуктов возможно заражение сальмонеллезом, бруцеллезом, туберкулезом, Ку-лихорадкой, ящуром, может пр</w:t>
      </w:r>
      <w:r w:rsidRPr="004416C0">
        <w:t>о</w:t>
      </w:r>
      <w:r w:rsidRPr="004416C0">
        <w:t>изойти интоксикация стафилококковым энтер</w:t>
      </w:r>
      <w:r w:rsidRPr="004416C0">
        <w:t>о</w:t>
      </w:r>
      <w:r w:rsidRPr="004416C0">
        <w:t>токсином, поэтому обратите внимание на сроки сохранения возбудителей инфекций в молоке и молочных продуктах, равно как на способы обеззар</w:t>
      </w:r>
      <w:r w:rsidRPr="004416C0">
        <w:t>а</w:t>
      </w:r>
      <w:r w:rsidRPr="004416C0">
        <w:t>живания.</w:t>
      </w:r>
    </w:p>
    <w:p w14:paraId="76236890" w14:textId="77777777" w:rsidR="0050610D" w:rsidRPr="000E0418" w:rsidRDefault="0050610D" w:rsidP="0050610D">
      <w:pPr>
        <w:pStyle w:val="1"/>
      </w:pPr>
      <w:r w:rsidRPr="004416C0">
        <w:t>Ознакомьтесь с режимом мгновенной, кратковременной и длительной пастеризации, кипячением, стерилизацией и другими физическими, химическими факторами борьбы с вредоносной микрофлорой.</w:t>
      </w:r>
    </w:p>
    <w:p w14:paraId="476F643B" w14:textId="77777777" w:rsidR="0050610D" w:rsidRPr="00840983" w:rsidRDefault="0050610D" w:rsidP="0050610D">
      <w:pPr>
        <w:pStyle w:val="1"/>
      </w:pPr>
      <w:r w:rsidRPr="004416C0">
        <w:t>Определенный состав микробов может изменить качество молока так, что оно становится новым приятным, вкусным пр</w:t>
      </w:r>
      <w:r w:rsidRPr="004416C0">
        <w:t>о</w:t>
      </w:r>
      <w:r w:rsidRPr="004416C0">
        <w:t xml:space="preserve">дуктом, приобретает диетические лечебные свойства. Изучите изменения, которые вызывает микрофлора </w:t>
      </w:r>
      <w:proofErr w:type="gramStart"/>
      <w:r w:rsidRPr="004416C0">
        <w:t>молочно-кислого</w:t>
      </w:r>
      <w:proofErr w:type="gramEnd"/>
      <w:r w:rsidRPr="004416C0">
        <w:t>, смешанного брожений. Обратите внимание на процессы, прот</w:t>
      </w:r>
      <w:r w:rsidRPr="004416C0">
        <w:t>е</w:t>
      </w:r>
      <w:r w:rsidRPr="004416C0">
        <w:t>кающие при изготовлении кеф</w:t>
      </w:r>
      <w:r w:rsidRPr="004416C0">
        <w:t>и</w:t>
      </w:r>
      <w:r w:rsidRPr="004416C0">
        <w:t xml:space="preserve">ра, кумыса, масла, творога, сыров. </w:t>
      </w:r>
    </w:p>
    <w:p w14:paraId="17651875" w14:textId="77777777" w:rsidR="0050610D" w:rsidRPr="003E429D" w:rsidRDefault="0050610D" w:rsidP="0050610D">
      <w:pPr>
        <w:pStyle w:val="1"/>
      </w:pPr>
    </w:p>
    <w:p w14:paraId="1C67FEFF" w14:textId="77777777" w:rsidR="0050610D" w:rsidRPr="005C3286" w:rsidRDefault="0050610D" w:rsidP="0050610D">
      <w:pPr>
        <w:pStyle w:val="1"/>
        <w:spacing w:before="240" w:after="120"/>
        <w:ind w:firstLine="0"/>
        <w:jc w:val="center"/>
        <w:rPr>
          <w:i/>
          <w:sz w:val="28"/>
          <w:szCs w:val="28"/>
        </w:rPr>
      </w:pPr>
      <w:r w:rsidRPr="005C3286">
        <w:rPr>
          <w:i/>
          <w:sz w:val="28"/>
          <w:szCs w:val="28"/>
        </w:rPr>
        <w:t>Вопросы для самоподготовки</w:t>
      </w:r>
    </w:p>
    <w:p w14:paraId="5CAE42D8" w14:textId="77777777" w:rsidR="0050610D" w:rsidRPr="005C3286" w:rsidRDefault="0050610D" w:rsidP="0050610D">
      <w:pPr>
        <w:ind w:left="142"/>
        <w:jc w:val="left"/>
      </w:pPr>
      <w:r>
        <w:t xml:space="preserve">1. </w:t>
      </w:r>
      <w:r w:rsidRPr="005C3286">
        <w:t xml:space="preserve">Источники загрязнения молока микроорганизмами. </w:t>
      </w:r>
    </w:p>
    <w:p w14:paraId="244739E1" w14:textId="77777777" w:rsidR="0050610D" w:rsidRDefault="0050610D" w:rsidP="0050610D">
      <w:pPr>
        <w:numPr>
          <w:ilvl w:val="0"/>
          <w:numId w:val="1"/>
        </w:numPr>
        <w:jc w:val="left"/>
      </w:pPr>
      <w:r w:rsidRPr="005C3286">
        <w:t>Фазы развития микроорганизмов в молоке.</w:t>
      </w:r>
    </w:p>
    <w:p w14:paraId="5B84254F" w14:textId="77777777" w:rsidR="0050610D" w:rsidRPr="005C3286" w:rsidRDefault="0050610D" w:rsidP="0050610D">
      <w:pPr>
        <w:numPr>
          <w:ilvl w:val="0"/>
          <w:numId w:val="1"/>
        </w:numPr>
        <w:jc w:val="left"/>
      </w:pPr>
      <w:r w:rsidRPr="005C3286">
        <w:lastRenderedPageBreak/>
        <w:t xml:space="preserve"> Возбудители инфекционных болезней, передаваемые через мол</w:t>
      </w:r>
      <w:r w:rsidRPr="005C3286">
        <w:t>о</w:t>
      </w:r>
      <w:r w:rsidRPr="005C3286">
        <w:t>ко и молочные проду</w:t>
      </w:r>
      <w:r w:rsidRPr="005C3286">
        <w:t>к</w:t>
      </w:r>
      <w:r w:rsidRPr="005C3286">
        <w:t xml:space="preserve">ты. </w:t>
      </w:r>
    </w:p>
    <w:p w14:paraId="779826DB" w14:textId="77777777" w:rsidR="0050610D" w:rsidRPr="005C3286" w:rsidRDefault="0050610D" w:rsidP="0050610D">
      <w:pPr>
        <w:numPr>
          <w:ilvl w:val="0"/>
          <w:numId w:val="1"/>
        </w:numPr>
        <w:jc w:val="left"/>
      </w:pPr>
      <w:r w:rsidRPr="005C3286">
        <w:t xml:space="preserve">Режимы обезвреживания молока от микрофлоры. </w:t>
      </w:r>
    </w:p>
    <w:p w14:paraId="231793A0" w14:textId="77777777" w:rsidR="0050610D" w:rsidRDefault="0050610D" w:rsidP="0050610D">
      <w:pPr>
        <w:numPr>
          <w:ilvl w:val="0"/>
          <w:numId w:val="1"/>
        </w:numPr>
        <w:jc w:val="left"/>
      </w:pPr>
      <w:r w:rsidRPr="005C3286">
        <w:t xml:space="preserve">Микрофлора кисломолочных продуктов. </w:t>
      </w:r>
    </w:p>
    <w:p w14:paraId="5A872289" w14:textId="77777777" w:rsidR="0050610D" w:rsidRPr="00E10540" w:rsidRDefault="0050610D" w:rsidP="0050610D">
      <w:pPr>
        <w:numPr>
          <w:ilvl w:val="0"/>
          <w:numId w:val="1"/>
        </w:numPr>
        <w:jc w:val="left"/>
        <w:rPr>
          <w:b/>
        </w:rPr>
      </w:pPr>
      <w:r>
        <w:t>Методы санитарно-микробиологической оценки молока и моло</w:t>
      </w:r>
      <w:r>
        <w:t>ч</w:t>
      </w:r>
      <w:r>
        <w:t>ных продуктов.</w:t>
      </w:r>
    </w:p>
    <w:p w14:paraId="2ADE1EC6" w14:textId="77777777" w:rsidR="004F4C92" w:rsidRDefault="004F4C92"/>
    <w:sectPr w:rsidR="004F4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D4947"/>
    <w:multiLevelType w:val="hybridMultilevel"/>
    <w:tmpl w:val="4EA47E12"/>
    <w:lvl w:ilvl="0" w:tplc="6E44C496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92"/>
    <w:rsid w:val="004F4C92"/>
    <w:rsid w:val="0050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A31B3-567B-44A5-AC96-84C9E54B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61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50610D"/>
    <w:pPr>
      <w:keepNext/>
      <w:tabs>
        <w:tab w:val="left" w:pos="576"/>
      </w:tabs>
      <w:spacing w:before="240" w:after="60"/>
      <w:ind w:left="578" w:hanging="578"/>
      <w:contextualSpacing/>
      <w:jc w:val="center"/>
      <w:outlineLvl w:val="1"/>
    </w:pPr>
    <w:rPr>
      <w:rFonts w:cs="Arial"/>
      <w:b/>
      <w:bCs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10D"/>
    <w:rPr>
      <w:rFonts w:ascii="Times New Roman" w:eastAsia="Times New Roman" w:hAnsi="Times New Roman" w:cs="Arial"/>
      <w:b/>
      <w:bCs/>
      <w:iCs/>
      <w:sz w:val="28"/>
      <w:szCs w:val="20"/>
      <w:lang w:eastAsia="ru-RU"/>
    </w:rPr>
  </w:style>
  <w:style w:type="paragraph" w:customStyle="1" w:styleId="1">
    <w:name w:val="1т"/>
    <w:basedOn w:val="a"/>
    <w:rsid w:val="0050610D"/>
    <w:pPr>
      <w:ind w:firstLine="567"/>
    </w:pPr>
    <w:rPr>
      <w:sz w:val="30"/>
      <w:szCs w:val="30"/>
    </w:rPr>
  </w:style>
  <w:style w:type="character" w:customStyle="1" w:styleId="FontStyle16">
    <w:name w:val="Font Style16"/>
    <w:rsid w:val="0050610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Сергеевич Трескин</dc:creator>
  <cp:keywords/>
  <dc:description/>
  <cp:lastModifiedBy>Михаил Сергеевич Трескин</cp:lastModifiedBy>
  <cp:revision>2</cp:revision>
  <dcterms:created xsi:type="dcterms:W3CDTF">2020-09-28T11:09:00Z</dcterms:created>
  <dcterms:modified xsi:type="dcterms:W3CDTF">2020-09-28T11:09:00Z</dcterms:modified>
</cp:coreProperties>
</file>