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DD" w:rsidRPr="00A72EB4" w:rsidRDefault="008244DD" w:rsidP="00D5141F">
      <w:pPr>
        <w:pStyle w:val="a3"/>
        <w:numPr>
          <w:ilvl w:val="0"/>
          <w:numId w:val="6"/>
        </w:numPr>
        <w:spacing w:line="360" w:lineRule="auto"/>
        <w:jc w:val="both"/>
        <w:rPr>
          <w:b/>
          <w:i/>
          <w:sz w:val="28"/>
          <w:szCs w:val="28"/>
        </w:rPr>
      </w:pPr>
      <w:r w:rsidRPr="00A72EB4">
        <w:rPr>
          <w:b/>
          <w:i/>
          <w:sz w:val="28"/>
          <w:szCs w:val="28"/>
        </w:rPr>
        <w:t>Производственные фонды сельского хозяйства и их использование</w:t>
      </w:r>
    </w:p>
    <w:p w:rsidR="008244DD" w:rsidRPr="00CB744A" w:rsidRDefault="008244DD" w:rsidP="008244D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CB744A">
        <w:rPr>
          <w:b/>
          <w:sz w:val="28"/>
          <w:szCs w:val="28"/>
          <w:lang w:eastAsia="ar-SA"/>
        </w:rPr>
        <w:t>Цель задания.</w:t>
      </w:r>
      <w:r w:rsidRPr="00CB744A"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 xml:space="preserve">Используя </w:t>
      </w:r>
      <w:r w:rsidRPr="00F638CE">
        <w:rPr>
          <w:color w:val="000000"/>
          <w:sz w:val="28"/>
          <w:szCs w:val="28"/>
        </w:rPr>
        <w:t>метод активного обучения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</w:t>
      </w:r>
      <w:r w:rsidRPr="00F638CE">
        <w:rPr>
          <w:color w:val="000000"/>
          <w:sz w:val="28"/>
          <w:szCs w:val="28"/>
        </w:rPr>
        <w:t>авыковый</w:t>
      </w:r>
      <w:proofErr w:type="spellEnd"/>
      <w:r w:rsidRPr="00F638CE">
        <w:rPr>
          <w:color w:val="000000"/>
          <w:sz w:val="28"/>
          <w:szCs w:val="28"/>
        </w:rPr>
        <w:t xml:space="preserve"> тренинг, в </w:t>
      </w:r>
      <w:r>
        <w:rPr>
          <w:color w:val="000000"/>
          <w:sz w:val="28"/>
          <w:szCs w:val="28"/>
        </w:rPr>
        <w:t>форме</w:t>
      </w:r>
      <w:r w:rsidRPr="00F638CE">
        <w:rPr>
          <w:color w:val="000000"/>
          <w:sz w:val="28"/>
          <w:szCs w:val="28"/>
        </w:rPr>
        <w:t xml:space="preserve"> решения </w:t>
      </w:r>
      <w:r>
        <w:rPr>
          <w:color w:val="000000"/>
          <w:sz w:val="28"/>
          <w:szCs w:val="28"/>
        </w:rPr>
        <w:t xml:space="preserve">конкретных заданий сформировать и закрепить умение использовать </w:t>
      </w:r>
      <w:r w:rsidRPr="00CB744A">
        <w:rPr>
          <w:color w:val="000000"/>
          <w:sz w:val="28"/>
          <w:szCs w:val="28"/>
        </w:rPr>
        <w:t xml:space="preserve">методику </w:t>
      </w:r>
      <w:r>
        <w:rPr>
          <w:color w:val="000000"/>
          <w:sz w:val="28"/>
          <w:szCs w:val="28"/>
        </w:rPr>
        <w:t xml:space="preserve">анализа состояния и эффективности использования производственных фондов сельскохозяйственного </w:t>
      </w:r>
      <w:r w:rsidRPr="00F638CE">
        <w:rPr>
          <w:color w:val="000000"/>
          <w:sz w:val="28"/>
          <w:szCs w:val="28"/>
        </w:rPr>
        <w:t>предприятия.</w:t>
      </w:r>
    </w:p>
    <w:p w:rsidR="008244DD" w:rsidRPr="00346F25" w:rsidRDefault="008244DD" w:rsidP="008244D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744A">
        <w:rPr>
          <w:b/>
          <w:sz w:val="28"/>
          <w:szCs w:val="28"/>
          <w:lang w:eastAsia="ar-SA"/>
        </w:rPr>
        <w:t xml:space="preserve">Исходные данные </w:t>
      </w:r>
      <w:r w:rsidRPr="00CB744A">
        <w:rPr>
          <w:sz w:val="28"/>
          <w:szCs w:val="28"/>
          <w:lang w:eastAsia="ar-SA"/>
        </w:rPr>
        <w:t xml:space="preserve">формируются на основе </w:t>
      </w:r>
      <w:r w:rsidRPr="009E3B6E">
        <w:rPr>
          <w:sz w:val="28"/>
        </w:rPr>
        <w:t>использовани</w:t>
      </w:r>
      <w:r>
        <w:rPr>
          <w:sz w:val="28"/>
        </w:rPr>
        <w:t>я</w:t>
      </w:r>
      <w:r w:rsidRPr="009E3B6E">
        <w:rPr>
          <w:sz w:val="28"/>
        </w:rPr>
        <w:t xml:space="preserve"> материалов </w:t>
      </w:r>
      <w:r w:rsidRPr="007608E6">
        <w:rPr>
          <w:color w:val="000000"/>
          <w:sz w:val="28"/>
          <w:szCs w:val="28"/>
        </w:rPr>
        <w:t>статистической отчетности конкретного сельскохозяйственного предприятия за 2 отчетных периода, либо за последние годы. Основой для получения информации служат формы отчетности о финансово-экономическом состоянии товаропроизводителей агропромышленного комплекса конкретной сельскохозяйственной организаци</w:t>
      </w:r>
      <w:r>
        <w:rPr>
          <w:color w:val="000000"/>
          <w:sz w:val="28"/>
          <w:szCs w:val="28"/>
        </w:rPr>
        <w:t>и</w:t>
      </w:r>
      <w:r w:rsidRPr="007608E6">
        <w:rPr>
          <w:color w:val="000000"/>
          <w:sz w:val="28"/>
          <w:szCs w:val="28"/>
        </w:rPr>
        <w:t xml:space="preserve">, выбранной студентом самостоятельно или </w:t>
      </w:r>
      <w:r w:rsidRPr="00346F25">
        <w:rPr>
          <w:color w:val="000000"/>
          <w:sz w:val="28"/>
          <w:szCs w:val="28"/>
        </w:rPr>
        <w:t>рекомендованной ведущим преподавателем. При выполнении заданий используются:</w:t>
      </w:r>
    </w:p>
    <w:p w:rsidR="008244DD" w:rsidRPr="00346F25" w:rsidRDefault="008244DD" w:rsidP="008244DD">
      <w:pPr>
        <w:spacing w:line="360" w:lineRule="auto"/>
        <w:ind w:firstLine="851"/>
        <w:jc w:val="both"/>
        <w:rPr>
          <w:sz w:val="28"/>
          <w:szCs w:val="28"/>
        </w:rPr>
      </w:pPr>
      <w:r w:rsidRPr="00346F25">
        <w:rPr>
          <w:sz w:val="28"/>
          <w:szCs w:val="28"/>
        </w:rPr>
        <w:t xml:space="preserve">Форма № 1 по ОКУД «Бухгалтерский баланс»: данные о наличии оборотных и </w:t>
      </w:r>
      <w:proofErr w:type="spellStart"/>
      <w:r w:rsidRPr="00346F25">
        <w:rPr>
          <w:sz w:val="28"/>
          <w:szCs w:val="28"/>
        </w:rPr>
        <w:t>внеоборотных</w:t>
      </w:r>
      <w:proofErr w:type="spellEnd"/>
      <w:r w:rsidRPr="00346F25">
        <w:rPr>
          <w:sz w:val="28"/>
          <w:szCs w:val="28"/>
        </w:rPr>
        <w:t xml:space="preserve"> активов на</w:t>
      </w:r>
      <w:r>
        <w:rPr>
          <w:sz w:val="28"/>
          <w:szCs w:val="28"/>
        </w:rPr>
        <w:t xml:space="preserve"> начало и конец года.</w:t>
      </w:r>
    </w:p>
    <w:p w:rsidR="008244DD" w:rsidRDefault="008244DD" w:rsidP="008244DD">
      <w:pPr>
        <w:spacing w:line="360" w:lineRule="auto"/>
        <w:ind w:firstLine="851"/>
        <w:jc w:val="both"/>
        <w:rPr>
          <w:sz w:val="28"/>
          <w:szCs w:val="28"/>
        </w:rPr>
      </w:pPr>
      <w:r w:rsidRPr="00346F25">
        <w:rPr>
          <w:sz w:val="28"/>
          <w:szCs w:val="28"/>
        </w:rPr>
        <w:t xml:space="preserve">Форма № 2 по ОКУД «Отчет о прибылях и убытках»: выручка, себестоимость продаж, валовая прибыль (убыток), прибыль (убыток) от </w:t>
      </w:r>
      <w:r>
        <w:rPr>
          <w:sz w:val="28"/>
          <w:szCs w:val="28"/>
        </w:rPr>
        <w:t>продаж, чистая прибыль (убыток)</w:t>
      </w:r>
      <w:r w:rsidRPr="00346F25">
        <w:rPr>
          <w:sz w:val="28"/>
          <w:szCs w:val="28"/>
        </w:rPr>
        <w:t xml:space="preserve"> отчетного периода </w:t>
      </w:r>
    </w:p>
    <w:p w:rsidR="008244DD" w:rsidRDefault="008244DD" w:rsidP="008244D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№ 5 по ОКУД «</w:t>
      </w:r>
      <w:r w:rsidRPr="00346F25">
        <w:rPr>
          <w:sz w:val="28"/>
          <w:szCs w:val="28"/>
        </w:rPr>
        <w:t>Пояснения к бухгалтерскому балансу и отчету о финансовых результатах</w:t>
      </w:r>
      <w:r>
        <w:rPr>
          <w:sz w:val="28"/>
          <w:szCs w:val="28"/>
        </w:rPr>
        <w:t>»</w:t>
      </w:r>
      <w:r w:rsidRPr="00346F25">
        <w:rPr>
          <w:sz w:val="28"/>
          <w:szCs w:val="28"/>
        </w:rPr>
        <w:t xml:space="preserve">: наличие </w:t>
      </w:r>
      <w:r>
        <w:rPr>
          <w:sz w:val="28"/>
          <w:szCs w:val="28"/>
        </w:rPr>
        <w:t>основных средств</w:t>
      </w:r>
      <w:r w:rsidRPr="00346F25">
        <w:rPr>
          <w:sz w:val="28"/>
          <w:szCs w:val="28"/>
        </w:rPr>
        <w:t xml:space="preserve"> на начал</w:t>
      </w:r>
      <w:r>
        <w:rPr>
          <w:sz w:val="28"/>
          <w:szCs w:val="28"/>
        </w:rPr>
        <w:t xml:space="preserve">о и конец года </w:t>
      </w:r>
      <w:r w:rsidRPr="00346F25">
        <w:rPr>
          <w:sz w:val="28"/>
          <w:szCs w:val="28"/>
        </w:rPr>
        <w:t>по видам</w:t>
      </w:r>
      <w:r>
        <w:rPr>
          <w:sz w:val="28"/>
          <w:szCs w:val="28"/>
        </w:rPr>
        <w:t>,</w:t>
      </w:r>
      <w:r w:rsidRPr="00346F25">
        <w:rPr>
          <w:sz w:val="28"/>
          <w:szCs w:val="28"/>
        </w:rPr>
        <w:t xml:space="preserve"> их движение.</w:t>
      </w:r>
    </w:p>
    <w:p w:rsidR="008244DD" w:rsidRPr="00346F25" w:rsidRDefault="008244DD" w:rsidP="008244DD">
      <w:pPr>
        <w:spacing w:line="360" w:lineRule="auto"/>
        <w:ind w:firstLine="851"/>
        <w:jc w:val="both"/>
        <w:rPr>
          <w:sz w:val="28"/>
          <w:szCs w:val="28"/>
        </w:rPr>
      </w:pPr>
      <w:r w:rsidRPr="00346F25">
        <w:rPr>
          <w:sz w:val="28"/>
          <w:szCs w:val="28"/>
        </w:rPr>
        <w:t xml:space="preserve">Форма № 6-АПК, таблица Раздел 6-3. Расшифровка показателей формы №2 «Отчет о финансовых результатах». </w:t>
      </w:r>
    </w:p>
    <w:p w:rsidR="008244DD" w:rsidRPr="00CB744A" w:rsidRDefault="008244DD" w:rsidP="008244D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CB744A">
        <w:rPr>
          <w:b/>
          <w:sz w:val="28"/>
          <w:szCs w:val="28"/>
          <w:lang w:eastAsia="ar-SA"/>
        </w:rPr>
        <w:t>Методические рекомендации по выполнению задания</w:t>
      </w:r>
    </w:p>
    <w:p w:rsidR="008244DD" w:rsidRPr="00CF1D53" w:rsidRDefault="008244DD" w:rsidP="008244D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247F">
        <w:rPr>
          <w:sz w:val="28"/>
          <w:szCs w:val="28"/>
        </w:rPr>
        <w:t>Показатели, позволяющие проанализировать основные и оборотные средства, подразделяются на 3 группы: показатели наличия и движения,</w:t>
      </w:r>
      <w:r w:rsidRPr="0034247F">
        <w:rPr>
          <w:spacing w:val="-6"/>
          <w:sz w:val="28"/>
          <w:szCs w:val="28"/>
        </w:rPr>
        <w:t xml:space="preserve"> обеспеченности и эффективности использования основных и оборотных средств.</w:t>
      </w:r>
      <w:r>
        <w:rPr>
          <w:spacing w:val="-6"/>
          <w:sz w:val="28"/>
          <w:szCs w:val="28"/>
        </w:rPr>
        <w:t xml:space="preserve"> </w:t>
      </w:r>
      <w:r w:rsidRPr="00CF1D53">
        <w:rPr>
          <w:sz w:val="28"/>
          <w:szCs w:val="28"/>
        </w:rPr>
        <w:t xml:space="preserve">Выполним задания для </w:t>
      </w:r>
      <w:r>
        <w:rPr>
          <w:sz w:val="28"/>
          <w:szCs w:val="28"/>
        </w:rPr>
        <w:t xml:space="preserve">изучения </w:t>
      </w:r>
      <w:r w:rsidRPr="00CF1D53">
        <w:rPr>
          <w:sz w:val="28"/>
          <w:szCs w:val="28"/>
        </w:rPr>
        <w:t>методики расчета показателей.</w:t>
      </w:r>
    </w:p>
    <w:p w:rsidR="008244DD" w:rsidRPr="00846E37" w:rsidRDefault="00D5141F" w:rsidP="0088347E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</w:t>
      </w:r>
      <w:r w:rsidR="008244DD">
        <w:rPr>
          <w:b/>
          <w:sz w:val="28"/>
          <w:szCs w:val="28"/>
        </w:rPr>
        <w:t>5.</w:t>
      </w:r>
      <w:r w:rsidR="008244DD" w:rsidRPr="00BC2C42">
        <w:rPr>
          <w:spacing w:val="-2"/>
          <w:sz w:val="28"/>
          <w:szCs w:val="28"/>
        </w:rPr>
        <w:t xml:space="preserve"> Провести анализ </w:t>
      </w:r>
      <w:r w:rsidR="008244DD">
        <w:rPr>
          <w:spacing w:val="-2"/>
          <w:sz w:val="28"/>
          <w:szCs w:val="28"/>
        </w:rPr>
        <w:t>п</w:t>
      </w:r>
      <w:r w:rsidR="008244DD" w:rsidRPr="00846E37">
        <w:rPr>
          <w:spacing w:val="-2"/>
          <w:sz w:val="28"/>
          <w:szCs w:val="28"/>
        </w:rPr>
        <w:t>оказателей наличия и движения основных средств</w:t>
      </w:r>
      <w:r w:rsidR="008244DD">
        <w:rPr>
          <w:spacing w:val="-2"/>
          <w:sz w:val="28"/>
          <w:szCs w:val="28"/>
        </w:rPr>
        <w:t xml:space="preserve"> по данным представленным в таблице </w:t>
      </w:r>
      <w:r>
        <w:rPr>
          <w:spacing w:val="-2"/>
          <w:sz w:val="28"/>
          <w:szCs w:val="28"/>
        </w:rPr>
        <w:t>1</w:t>
      </w:r>
      <w:r w:rsidR="008244DD" w:rsidRPr="00BC2C42">
        <w:rPr>
          <w:spacing w:val="-2"/>
          <w:sz w:val="28"/>
          <w:szCs w:val="28"/>
        </w:rPr>
        <w:t>.</w:t>
      </w:r>
    </w:p>
    <w:p w:rsidR="008244DD" w:rsidRPr="00CF1D53" w:rsidRDefault="008244DD" w:rsidP="0088347E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Выполнение задания.  </w:t>
      </w:r>
      <w:r w:rsidRPr="00CF1D53">
        <w:rPr>
          <w:spacing w:val="-2"/>
          <w:sz w:val="28"/>
          <w:szCs w:val="28"/>
        </w:rPr>
        <w:t>К показателям наличия и движения основных средств относятся:</w:t>
      </w:r>
    </w:p>
    <w:p w:rsidR="008244DD" w:rsidRPr="0034247F" w:rsidRDefault="008244DD" w:rsidP="0088347E">
      <w:pPr>
        <w:shd w:val="clear" w:color="auto" w:fill="FFFFFF"/>
        <w:ind w:firstLine="567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>а</w:t>
      </w:r>
      <w:proofErr w:type="gramEnd"/>
      <w:r w:rsidRPr="0034247F">
        <w:rPr>
          <w:sz w:val="28"/>
          <w:szCs w:val="28"/>
        </w:rPr>
        <w:t>) Среднегодовая стоимость основных средств (</w:t>
      </w:r>
      <w:r w:rsidRPr="0034247F">
        <w:rPr>
          <w:position w:val="-12"/>
          <w:sz w:val="28"/>
          <w:szCs w:val="28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22.5pt" o:ole="">
            <v:imagedata r:id="rId5" o:title=""/>
          </v:shape>
          <o:OLEObject Type="Embed" ProgID="Equation.3" ShapeID="_x0000_i1025" DrawAspect="Content" ObjectID="_1648065755" r:id="rId6"/>
        </w:object>
      </w:r>
      <w:r w:rsidRPr="0034247F">
        <w:rPr>
          <w:sz w:val="28"/>
          <w:szCs w:val="28"/>
        </w:rPr>
        <w:t>):</w:t>
      </w:r>
    </w:p>
    <w:p w:rsidR="008244DD" w:rsidRPr="0034247F" w:rsidRDefault="008244DD" w:rsidP="0088347E">
      <w:pPr>
        <w:shd w:val="clear" w:color="auto" w:fill="FFFFFF"/>
        <w:jc w:val="center"/>
        <w:rPr>
          <w:spacing w:val="-4"/>
          <w:sz w:val="28"/>
          <w:szCs w:val="28"/>
        </w:rPr>
      </w:pPr>
      <w:r w:rsidRPr="0034247F">
        <w:rPr>
          <w:position w:val="-24"/>
          <w:sz w:val="28"/>
          <w:szCs w:val="28"/>
        </w:rPr>
        <w:object w:dxaOrig="3620" w:dyaOrig="639">
          <v:shape id="_x0000_i1026" type="#_x0000_t75" style="width:198.75pt;height:34.5pt" o:ole="">
            <v:imagedata r:id="rId7" o:title=""/>
          </v:shape>
          <o:OLEObject Type="Embed" ProgID="Equation.3" ShapeID="_x0000_i1026" DrawAspect="Content" ObjectID="_1648065756" r:id="rId8"/>
        </w:object>
      </w:r>
      <w:r w:rsidRPr="0034247F">
        <w:rPr>
          <w:sz w:val="28"/>
          <w:szCs w:val="28"/>
        </w:rPr>
        <w:t xml:space="preserve"> </w:t>
      </w:r>
      <w:proofErr w:type="gramStart"/>
      <w:r w:rsidRPr="0034247F">
        <w:rPr>
          <w:sz w:val="28"/>
          <w:szCs w:val="28"/>
        </w:rPr>
        <w:t>или</w:t>
      </w:r>
      <w:proofErr w:type="gramEnd"/>
      <w:r w:rsidRPr="0034247F">
        <w:rPr>
          <w:sz w:val="28"/>
          <w:szCs w:val="28"/>
        </w:rPr>
        <w:t xml:space="preserve"> </w:t>
      </w:r>
      <w:r w:rsidRPr="0034247F">
        <w:rPr>
          <w:position w:val="-24"/>
          <w:sz w:val="28"/>
          <w:szCs w:val="28"/>
        </w:rPr>
        <w:object w:dxaOrig="2140" w:dyaOrig="639">
          <v:shape id="_x0000_i1027" type="#_x0000_t75" style="width:131.25pt;height:39pt" o:ole="">
            <v:imagedata r:id="rId9" o:title=""/>
          </v:shape>
          <o:OLEObject Type="Embed" ProgID="Equation.3" ShapeID="_x0000_i1027" DrawAspect="Content" ObjectID="_1648065757" r:id="rId10"/>
        </w:object>
      </w:r>
    </w:p>
    <w:p w:rsidR="008244DD" w:rsidRPr="0034247F" w:rsidRDefault="008244DD" w:rsidP="0088347E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 xml:space="preserve">где </w:t>
      </w:r>
      <w:r w:rsidRPr="0034247F">
        <w:rPr>
          <w:position w:val="-10"/>
          <w:sz w:val="28"/>
          <w:szCs w:val="28"/>
        </w:rPr>
        <w:object w:dxaOrig="540" w:dyaOrig="340">
          <v:shape id="_x0000_i1028" type="#_x0000_t75" style="width:31.5pt;height:18.75pt" o:ole="">
            <v:imagedata r:id="rId11" o:title=""/>
          </v:shape>
          <o:OLEObject Type="Embed" ProgID="Equation.3" ShapeID="_x0000_i1028" DrawAspect="Content" ObjectID="_1648065758" r:id="rId12"/>
        </w:object>
      </w:r>
      <w:r w:rsidRPr="0034247F">
        <w:rPr>
          <w:sz w:val="28"/>
          <w:szCs w:val="28"/>
        </w:rPr>
        <w:t xml:space="preserve"> –</w:t>
      </w:r>
      <w:proofErr w:type="gramEnd"/>
      <w:r w:rsidRPr="0034247F">
        <w:rPr>
          <w:sz w:val="28"/>
          <w:szCs w:val="28"/>
        </w:rPr>
        <w:t xml:space="preserve"> стоимость основных средств на начало года, тыс. руб.; </w:t>
      </w:r>
      <w:r w:rsidRPr="0034247F">
        <w:rPr>
          <w:position w:val="-10"/>
          <w:sz w:val="28"/>
          <w:szCs w:val="28"/>
        </w:rPr>
        <w:object w:dxaOrig="520" w:dyaOrig="340">
          <v:shape id="_x0000_i1029" type="#_x0000_t75" style="width:33pt;height:21.75pt" o:ole="">
            <v:imagedata r:id="rId13" o:title=""/>
          </v:shape>
          <o:OLEObject Type="Embed" ProgID="Equation.3" ShapeID="_x0000_i1029" DrawAspect="Content" ObjectID="_1648065759" r:id="rId14"/>
        </w:object>
      </w:r>
      <w:r w:rsidRPr="0034247F">
        <w:rPr>
          <w:sz w:val="28"/>
          <w:szCs w:val="28"/>
        </w:rPr>
        <w:t xml:space="preserve"> – стоимость основных средств на конец года, тыс. руб.; </w:t>
      </w:r>
      <w:r w:rsidRPr="0034247F">
        <w:rPr>
          <w:position w:val="-10"/>
          <w:sz w:val="28"/>
          <w:szCs w:val="28"/>
        </w:rPr>
        <w:object w:dxaOrig="560" w:dyaOrig="340">
          <v:shape id="_x0000_i1030" type="#_x0000_t75" style="width:36.75pt;height:23.25pt" o:ole="">
            <v:imagedata r:id="rId15" o:title=""/>
          </v:shape>
          <o:OLEObject Type="Embed" ProgID="Equation.3" ShapeID="_x0000_i1030" DrawAspect="Content" ObjectID="_1648065760" r:id="rId16"/>
        </w:object>
      </w:r>
      <w:r w:rsidRPr="0034247F">
        <w:rPr>
          <w:sz w:val="28"/>
          <w:szCs w:val="28"/>
        </w:rPr>
        <w:t xml:space="preserve"> – стоимость основных средств на начало каждого месяца (начиная с февраля), тыс. руб.</w:t>
      </w:r>
    </w:p>
    <w:p w:rsidR="008244DD" w:rsidRPr="0034247F" w:rsidRDefault="008244DD" w:rsidP="0088347E">
      <w:pPr>
        <w:shd w:val="clear" w:color="auto" w:fill="FFFFFF"/>
        <w:ind w:firstLine="708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>б</w:t>
      </w:r>
      <w:proofErr w:type="gramEnd"/>
      <w:r w:rsidRPr="0034247F">
        <w:rPr>
          <w:sz w:val="28"/>
          <w:szCs w:val="28"/>
        </w:rPr>
        <w:t>) Коэффициент обновления основных средств (</w:t>
      </w:r>
      <w:r w:rsidRPr="0034247F">
        <w:rPr>
          <w:position w:val="-12"/>
          <w:sz w:val="28"/>
          <w:szCs w:val="28"/>
        </w:rPr>
        <w:object w:dxaOrig="420" w:dyaOrig="360">
          <v:shape id="_x0000_i1031" type="#_x0000_t75" style="width:25.5pt;height:22.5pt" o:ole="">
            <v:imagedata r:id="rId17" o:title=""/>
          </v:shape>
          <o:OLEObject Type="Embed" ProgID="Equation.3" ShapeID="_x0000_i1031" DrawAspect="Content" ObjectID="_1648065761" r:id="rId18"/>
        </w:object>
      </w:r>
      <w:r w:rsidRPr="0034247F">
        <w:rPr>
          <w:sz w:val="28"/>
          <w:szCs w:val="28"/>
        </w:rPr>
        <w:t>):</w:t>
      </w:r>
    </w:p>
    <w:p w:rsidR="008244DD" w:rsidRPr="0034247F" w:rsidRDefault="008244DD" w:rsidP="0088347E">
      <w:pPr>
        <w:shd w:val="clear" w:color="auto" w:fill="FFFFFF"/>
        <w:jc w:val="center"/>
        <w:rPr>
          <w:sz w:val="28"/>
          <w:szCs w:val="28"/>
        </w:rPr>
      </w:pPr>
      <w:r w:rsidRPr="0034247F">
        <w:rPr>
          <w:i/>
          <w:position w:val="-30"/>
          <w:sz w:val="28"/>
          <w:szCs w:val="28"/>
        </w:rPr>
        <w:object w:dxaOrig="1200" w:dyaOrig="680">
          <v:shape id="_x0000_i1032" type="#_x0000_t75" style="width:69pt;height:39pt" o:ole="">
            <v:imagedata r:id="rId19" o:title=""/>
          </v:shape>
          <o:OLEObject Type="Embed" ProgID="Equation.3" ShapeID="_x0000_i1032" DrawAspect="Content" ObjectID="_1648065762" r:id="rId20"/>
        </w:object>
      </w:r>
      <w:r w:rsidRPr="0034247F">
        <w:rPr>
          <w:i/>
          <w:sz w:val="28"/>
          <w:szCs w:val="28"/>
        </w:rPr>
        <w:t>,</w:t>
      </w:r>
    </w:p>
    <w:p w:rsidR="008244DD" w:rsidRPr="0034247F" w:rsidRDefault="008244DD" w:rsidP="0088347E">
      <w:pPr>
        <w:shd w:val="clear" w:color="auto" w:fill="FFFFFF"/>
        <w:rPr>
          <w:spacing w:val="-8"/>
          <w:sz w:val="28"/>
          <w:szCs w:val="28"/>
        </w:rPr>
      </w:pPr>
      <w:proofErr w:type="gramStart"/>
      <w:r w:rsidRPr="0034247F">
        <w:rPr>
          <w:spacing w:val="-8"/>
          <w:sz w:val="28"/>
          <w:szCs w:val="28"/>
        </w:rPr>
        <w:t xml:space="preserve">где </w:t>
      </w:r>
      <w:r w:rsidRPr="0034247F">
        <w:rPr>
          <w:spacing w:val="-8"/>
          <w:position w:val="-10"/>
          <w:sz w:val="28"/>
          <w:szCs w:val="28"/>
        </w:rPr>
        <w:object w:dxaOrig="520" w:dyaOrig="340">
          <v:shape id="_x0000_i1033" type="#_x0000_t75" style="width:33pt;height:22.5pt" o:ole="">
            <v:imagedata r:id="rId21" o:title=""/>
          </v:shape>
          <o:OLEObject Type="Embed" ProgID="Equation.3" ShapeID="_x0000_i1033" DrawAspect="Content" ObjectID="_1648065763" r:id="rId22"/>
        </w:object>
      </w:r>
      <w:r w:rsidRPr="0034247F">
        <w:rPr>
          <w:spacing w:val="-8"/>
          <w:sz w:val="28"/>
          <w:szCs w:val="28"/>
        </w:rPr>
        <w:t xml:space="preserve"> –</w:t>
      </w:r>
      <w:proofErr w:type="gramEnd"/>
      <w:r w:rsidRPr="0034247F">
        <w:rPr>
          <w:spacing w:val="-8"/>
          <w:sz w:val="28"/>
          <w:szCs w:val="28"/>
        </w:rPr>
        <w:t xml:space="preserve"> стоимость поступивших в течение года основных средств, тыс. руб.;</w:t>
      </w:r>
    </w:p>
    <w:p w:rsidR="008244DD" w:rsidRPr="0034247F" w:rsidRDefault="008244DD" w:rsidP="0088347E">
      <w:pPr>
        <w:shd w:val="clear" w:color="auto" w:fill="FFFFFF"/>
        <w:ind w:firstLine="708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>в</w:t>
      </w:r>
      <w:proofErr w:type="gramEnd"/>
      <w:r w:rsidRPr="0034247F">
        <w:rPr>
          <w:sz w:val="28"/>
          <w:szCs w:val="28"/>
        </w:rPr>
        <w:t>) Коэффициент выбытия основных средств (</w:t>
      </w:r>
      <w:r w:rsidRPr="0034247F">
        <w:rPr>
          <w:position w:val="-12"/>
          <w:sz w:val="28"/>
          <w:szCs w:val="28"/>
        </w:rPr>
        <w:object w:dxaOrig="400" w:dyaOrig="360">
          <v:shape id="_x0000_i1034" type="#_x0000_t75" style="width:25.5pt;height:23.25pt" o:ole="">
            <v:imagedata r:id="rId23" o:title=""/>
          </v:shape>
          <o:OLEObject Type="Embed" ProgID="Equation.3" ShapeID="_x0000_i1034" DrawAspect="Content" ObjectID="_1648065764" r:id="rId24"/>
        </w:object>
      </w:r>
      <w:r w:rsidRPr="0034247F">
        <w:rPr>
          <w:sz w:val="28"/>
          <w:szCs w:val="28"/>
        </w:rPr>
        <w:t>):</w:t>
      </w:r>
    </w:p>
    <w:p w:rsidR="008244DD" w:rsidRPr="0034247F" w:rsidRDefault="008244DD" w:rsidP="0088347E">
      <w:pPr>
        <w:shd w:val="clear" w:color="auto" w:fill="FFFFFF"/>
        <w:jc w:val="center"/>
        <w:rPr>
          <w:i/>
          <w:sz w:val="28"/>
          <w:szCs w:val="28"/>
        </w:rPr>
      </w:pPr>
      <w:r w:rsidRPr="0034247F">
        <w:rPr>
          <w:i/>
          <w:position w:val="-34"/>
          <w:sz w:val="28"/>
          <w:szCs w:val="28"/>
        </w:rPr>
        <w:object w:dxaOrig="1579" w:dyaOrig="780">
          <v:shape id="_x0000_i1035" type="#_x0000_t75" style="width:1in;height:36.75pt" o:ole="">
            <v:imagedata r:id="rId25" o:title=""/>
          </v:shape>
          <o:OLEObject Type="Embed" ProgID="Equation.3" ShapeID="_x0000_i1035" DrawAspect="Content" ObjectID="_1648065765" r:id="rId26"/>
        </w:object>
      </w:r>
    </w:p>
    <w:p w:rsidR="008244DD" w:rsidRPr="0034247F" w:rsidRDefault="008244DD" w:rsidP="0088347E">
      <w:pPr>
        <w:shd w:val="clear" w:color="auto" w:fill="FFFFFF"/>
        <w:rPr>
          <w:spacing w:val="-6"/>
          <w:sz w:val="28"/>
          <w:szCs w:val="28"/>
        </w:rPr>
      </w:pPr>
      <w:proofErr w:type="gramStart"/>
      <w:r w:rsidRPr="0034247F">
        <w:rPr>
          <w:spacing w:val="-6"/>
          <w:sz w:val="28"/>
          <w:szCs w:val="28"/>
        </w:rPr>
        <w:t xml:space="preserve">где </w:t>
      </w:r>
      <w:r w:rsidRPr="0034247F">
        <w:rPr>
          <w:spacing w:val="-6"/>
          <w:position w:val="-10"/>
          <w:sz w:val="28"/>
          <w:szCs w:val="28"/>
        </w:rPr>
        <w:object w:dxaOrig="499" w:dyaOrig="340">
          <v:shape id="_x0000_i1036" type="#_x0000_t75" style="width:30pt;height:21.75pt" o:ole="">
            <v:imagedata r:id="rId27" o:title=""/>
          </v:shape>
          <o:OLEObject Type="Embed" ProgID="Equation.3" ShapeID="_x0000_i1036" DrawAspect="Content" ObjectID="_1648065766" r:id="rId28"/>
        </w:object>
      </w:r>
      <w:r w:rsidRPr="0034247F">
        <w:rPr>
          <w:spacing w:val="-6"/>
          <w:sz w:val="28"/>
          <w:szCs w:val="28"/>
        </w:rPr>
        <w:t xml:space="preserve"> –</w:t>
      </w:r>
      <w:proofErr w:type="gramEnd"/>
      <w:r w:rsidRPr="0034247F">
        <w:rPr>
          <w:spacing w:val="-6"/>
          <w:sz w:val="28"/>
          <w:szCs w:val="28"/>
        </w:rPr>
        <w:t xml:space="preserve"> стоимость выбывших в течение года основных средств, тыс. руб.;</w:t>
      </w:r>
    </w:p>
    <w:p w:rsidR="008244DD" w:rsidRPr="0034247F" w:rsidRDefault="008244DD" w:rsidP="0088347E">
      <w:pPr>
        <w:shd w:val="clear" w:color="auto" w:fill="FFFFFF"/>
        <w:ind w:firstLine="708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>г</w:t>
      </w:r>
      <w:proofErr w:type="gramEnd"/>
      <w:r w:rsidRPr="0034247F">
        <w:rPr>
          <w:sz w:val="28"/>
          <w:szCs w:val="28"/>
        </w:rPr>
        <w:t>) Коэффициент прироста основных средств (</w:t>
      </w:r>
      <w:r w:rsidRPr="0034247F">
        <w:rPr>
          <w:position w:val="-14"/>
          <w:sz w:val="28"/>
          <w:szCs w:val="28"/>
        </w:rPr>
        <w:object w:dxaOrig="400" w:dyaOrig="380">
          <v:shape id="_x0000_i1037" type="#_x0000_t75" style="width:25.5pt;height:23.25pt" o:ole="">
            <v:imagedata r:id="rId29" o:title=""/>
          </v:shape>
          <o:OLEObject Type="Embed" ProgID="Equation.3" ShapeID="_x0000_i1037" DrawAspect="Content" ObjectID="_1648065767" r:id="rId30"/>
        </w:object>
      </w:r>
      <w:r w:rsidRPr="0034247F">
        <w:rPr>
          <w:sz w:val="28"/>
          <w:szCs w:val="28"/>
        </w:rPr>
        <w:t>):</w:t>
      </w:r>
    </w:p>
    <w:p w:rsidR="008244DD" w:rsidRPr="0034247F" w:rsidRDefault="008244DD" w:rsidP="0088347E">
      <w:pPr>
        <w:shd w:val="clear" w:color="auto" w:fill="FFFFFF"/>
        <w:jc w:val="center"/>
        <w:rPr>
          <w:i/>
          <w:sz w:val="28"/>
          <w:szCs w:val="28"/>
        </w:rPr>
      </w:pPr>
      <w:r w:rsidRPr="0034247F">
        <w:rPr>
          <w:i/>
          <w:sz w:val="28"/>
          <w:szCs w:val="28"/>
        </w:rPr>
        <w:object w:dxaOrig="1900" w:dyaOrig="680">
          <v:shape id="_x0000_i1038" type="#_x0000_t75" style="width:111pt;height:40.5pt" o:ole="">
            <v:imagedata r:id="rId31" o:title=""/>
          </v:shape>
          <o:OLEObject Type="Embed" ProgID="Equation.3" ShapeID="_x0000_i1038" DrawAspect="Content" ObjectID="_1648065768" r:id="rId32"/>
        </w:object>
      </w:r>
    </w:p>
    <w:p w:rsidR="008244DD" w:rsidRPr="0034247F" w:rsidRDefault="008244DD" w:rsidP="0088347E">
      <w:pPr>
        <w:shd w:val="clear" w:color="auto" w:fill="FFFFFF"/>
        <w:ind w:firstLine="708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>д</w:t>
      </w:r>
      <w:proofErr w:type="gramEnd"/>
      <w:r w:rsidRPr="0034247F">
        <w:rPr>
          <w:sz w:val="28"/>
          <w:szCs w:val="28"/>
        </w:rPr>
        <w:t>) Средний срок эксплуатации основных средств (</w:t>
      </w:r>
      <w:r w:rsidRPr="0034247F">
        <w:rPr>
          <w:noProof/>
          <w:position w:val="-12"/>
          <w:sz w:val="28"/>
          <w:szCs w:val="28"/>
        </w:rPr>
        <w:drawing>
          <wp:inline distT="0" distB="0" distL="0" distR="0" wp14:anchorId="6FBA9FE1" wp14:editId="65946835">
            <wp:extent cx="315595" cy="266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47F">
        <w:rPr>
          <w:sz w:val="28"/>
          <w:szCs w:val="28"/>
        </w:rPr>
        <w:t>):</w:t>
      </w:r>
    </w:p>
    <w:p w:rsidR="008244DD" w:rsidRPr="0034247F" w:rsidRDefault="008244DD" w:rsidP="0088347E">
      <w:pPr>
        <w:shd w:val="clear" w:color="auto" w:fill="FFFFFF"/>
        <w:jc w:val="center"/>
        <w:rPr>
          <w:i/>
          <w:sz w:val="28"/>
          <w:szCs w:val="28"/>
        </w:rPr>
      </w:pPr>
      <w:r w:rsidRPr="0034247F">
        <w:rPr>
          <w:i/>
          <w:position w:val="-24"/>
          <w:sz w:val="28"/>
          <w:szCs w:val="28"/>
        </w:rPr>
        <w:object w:dxaOrig="1400" w:dyaOrig="639">
          <v:shape id="_x0000_i1039" type="#_x0000_t75" style="width:80.25pt;height:37.5pt" o:ole="">
            <v:imagedata r:id="rId34" o:title=""/>
          </v:shape>
          <o:OLEObject Type="Embed" ProgID="Equation.3" ShapeID="_x0000_i1039" DrawAspect="Content" ObjectID="_1648065769" r:id="rId35"/>
        </w:object>
      </w:r>
    </w:p>
    <w:p w:rsidR="008244DD" w:rsidRPr="0034247F" w:rsidRDefault="008244DD" w:rsidP="0088347E">
      <w:pPr>
        <w:shd w:val="clear" w:color="auto" w:fill="FFFFFF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 xml:space="preserve">где </w:t>
      </w:r>
      <w:r w:rsidRPr="0034247F">
        <w:rPr>
          <w:position w:val="-4"/>
          <w:sz w:val="28"/>
          <w:szCs w:val="28"/>
        </w:rPr>
        <w:object w:dxaOrig="240" w:dyaOrig="260">
          <v:shape id="_x0000_i1040" type="#_x0000_t75" style="width:16.5pt;height:16.5pt" o:ole="">
            <v:imagedata r:id="rId36" o:title=""/>
          </v:shape>
          <o:OLEObject Type="Embed" ProgID="Equation.3" ShapeID="_x0000_i1040" DrawAspect="Content" ObjectID="_1648065770" r:id="rId37"/>
        </w:object>
      </w:r>
      <w:r w:rsidRPr="0034247F">
        <w:rPr>
          <w:sz w:val="28"/>
          <w:szCs w:val="28"/>
        </w:rPr>
        <w:t xml:space="preserve"> –</w:t>
      </w:r>
      <w:proofErr w:type="gramEnd"/>
      <w:r w:rsidRPr="0034247F">
        <w:rPr>
          <w:sz w:val="28"/>
          <w:szCs w:val="28"/>
        </w:rPr>
        <w:t xml:space="preserve"> годовая сумма начисленной амортизации, тыс. руб.;</w:t>
      </w:r>
    </w:p>
    <w:p w:rsidR="008244DD" w:rsidRPr="0034247F" w:rsidRDefault="008244DD" w:rsidP="0088347E">
      <w:pPr>
        <w:shd w:val="clear" w:color="auto" w:fill="FFFFFF"/>
        <w:ind w:firstLine="708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>е</w:t>
      </w:r>
      <w:proofErr w:type="gramEnd"/>
      <w:r w:rsidRPr="0034247F">
        <w:rPr>
          <w:sz w:val="28"/>
          <w:szCs w:val="28"/>
        </w:rPr>
        <w:t>) Коэффициент годности основных средств (</w:t>
      </w:r>
      <w:r w:rsidRPr="0034247F">
        <w:rPr>
          <w:position w:val="-12"/>
          <w:sz w:val="28"/>
          <w:szCs w:val="28"/>
        </w:rPr>
        <w:object w:dxaOrig="480" w:dyaOrig="360">
          <v:shape id="_x0000_i1041" type="#_x0000_t75" style="width:29.25pt;height:23.25pt" o:ole="">
            <v:imagedata r:id="rId38" o:title=""/>
          </v:shape>
          <o:OLEObject Type="Embed" ProgID="Equation.3" ShapeID="_x0000_i1041" DrawAspect="Content" ObjectID="_1648065771" r:id="rId39"/>
        </w:object>
      </w:r>
      <w:r w:rsidRPr="0034247F">
        <w:rPr>
          <w:sz w:val="28"/>
          <w:szCs w:val="28"/>
        </w:rPr>
        <w:t>):</w:t>
      </w:r>
    </w:p>
    <w:p w:rsidR="008244DD" w:rsidRPr="0034247F" w:rsidRDefault="008244DD" w:rsidP="0088347E">
      <w:pPr>
        <w:shd w:val="clear" w:color="auto" w:fill="FFFFFF"/>
        <w:jc w:val="center"/>
        <w:rPr>
          <w:i/>
          <w:sz w:val="28"/>
          <w:szCs w:val="28"/>
        </w:rPr>
      </w:pPr>
      <w:r w:rsidRPr="0034247F">
        <w:rPr>
          <w:i/>
          <w:position w:val="-30"/>
          <w:sz w:val="28"/>
          <w:szCs w:val="28"/>
        </w:rPr>
        <w:object w:dxaOrig="2799" w:dyaOrig="680">
          <v:shape id="_x0000_i1042" type="#_x0000_t75" style="width:135.75pt;height:33pt" o:ole="">
            <v:imagedata r:id="rId40" o:title=""/>
          </v:shape>
          <o:OLEObject Type="Embed" ProgID="Equation.3" ShapeID="_x0000_i1042" DrawAspect="Content" ObjectID="_1648065772" r:id="rId41"/>
        </w:object>
      </w:r>
      <w:r w:rsidRPr="0034247F">
        <w:rPr>
          <w:i/>
          <w:sz w:val="28"/>
          <w:szCs w:val="28"/>
        </w:rPr>
        <w:t>,</w:t>
      </w:r>
    </w:p>
    <w:p w:rsidR="008244DD" w:rsidRPr="0034247F" w:rsidRDefault="008244DD" w:rsidP="0088347E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4247F">
        <w:rPr>
          <w:spacing w:val="-6"/>
          <w:sz w:val="28"/>
          <w:szCs w:val="28"/>
        </w:rPr>
        <w:t xml:space="preserve">где </w:t>
      </w:r>
      <w:r w:rsidRPr="0034247F">
        <w:rPr>
          <w:spacing w:val="-6"/>
          <w:position w:val="-12"/>
          <w:sz w:val="28"/>
          <w:szCs w:val="28"/>
        </w:rPr>
        <w:object w:dxaOrig="480" w:dyaOrig="360">
          <v:shape id="_x0000_i1043" type="#_x0000_t75" style="width:27.75pt;height:19.5pt" o:ole="">
            <v:imagedata r:id="rId42" o:title=""/>
          </v:shape>
          <o:OLEObject Type="Embed" ProgID="Equation.3" ShapeID="_x0000_i1043" DrawAspect="Content" ObjectID="_1648065773" r:id="rId43"/>
        </w:object>
      </w:r>
      <w:r w:rsidRPr="0034247F">
        <w:rPr>
          <w:spacing w:val="-6"/>
          <w:sz w:val="28"/>
          <w:szCs w:val="28"/>
        </w:rPr>
        <w:t xml:space="preserve"> –</w:t>
      </w:r>
      <w:proofErr w:type="gramEnd"/>
      <w:r w:rsidRPr="0034247F">
        <w:rPr>
          <w:spacing w:val="-6"/>
          <w:sz w:val="28"/>
          <w:szCs w:val="28"/>
        </w:rPr>
        <w:t xml:space="preserve"> </w:t>
      </w:r>
      <w:r w:rsidRPr="0034247F">
        <w:rPr>
          <w:sz w:val="28"/>
          <w:szCs w:val="28"/>
        </w:rPr>
        <w:t>сумма амортизации, начисленная за весь срок службы, тыс. руб.</w:t>
      </w:r>
    </w:p>
    <w:p w:rsidR="008244DD" w:rsidRPr="0034247F" w:rsidRDefault="008244DD" w:rsidP="0088347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34247F">
        <w:rPr>
          <w:sz w:val="28"/>
          <w:szCs w:val="28"/>
        </w:rPr>
        <w:t>Разность в числителе (</w:t>
      </w:r>
      <w:r w:rsidRPr="0034247F">
        <w:rPr>
          <w:position w:val="-12"/>
          <w:sz w:val="28"/>
          <w:szCs w:val="28"/>
        </w:rPr>
        <w:object w:dxaOrig="1520" w:dyaOrig="380">
          <v:shape id="_x0000_i1044" type="#_x0000_t75" style="width:64.5pt;height:18pt" o:ole="">
            <v:imagedata r:id="rId44" o:title=""/>
          </v:shape>
          <o:OLEObject Type="Embed" ProgID="Equation.3" ShapeID="_x0000_i1044" DrawAspect="Content" ObjectID="_1648065774" r:id="rId45"/>
        </w:object>
      </w:r>
      <w:r w:rsidRPr="0034247F">
        <w:rPr>
          <w:sz w:val="28"/>
          <w:szCs w:val="28"/>
        </w:rPr>
        <w:t xml:space="preserve">) представляет собой </w:t>
      </w:r>
      <w:r w:rsidRPr="0034247F">
        <w:rPr>
          <w:spacing w:val="-6"/>
          <w:sz w:val="28"/>
          <w:szCs w:val="28"/>
        </w:rPr>
        <w:t>стоимость основных средств за вычетом износа, то есть остаточную стоимость (</w:t>
      </w:r>
      <w:r w:rsidRPr="0034247F">
        <w:rPr>
          <w:spacing w:val="-6"/>
          <w:position w:val="-12"/>
          <w:sz w:val="28"/>
          <w:szCs w:val="28"/>
        </w:rPr>
        <w:object w:dxaOrig="859" w:dyaOrig="380">
          <v:shape id="_x0000_i1045" type="#_x0000_t75" style="width:37.5pt;height:16.5pt" o:ole="">
            <v:imagedata r:id="rId46" o:title=""/>
          </v:shape>
          <o:OLEObject Type="Embed" ProgID="Equation.3" ShapeID="_x0000_i1045" DrawAspect="Content" ObjectID="_1648065775" r:id="rId47"/>
        </w:object>
      </w:r>
      <w:r w:rsidRPr="0034247F">
        <w:rPr>
          <w:spacing w:val="-6"/>
          <w:sz w:val="28"/>
          <w:szCs w:val="28"/>
        </w:rPr>
        <w:t>).</w:t>
      </w:r>
    </w:p>
    <w:p w:rsidR="008244DD" w:rsidRPr="0034247F" w:rsidRDefault="008244DD" w:rsidP="0088347E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>ж</w:t>
      </w:r>
      <w:proofErr w:type="gramEnd"/>
      <w:r w:rsidRPr="0034247F">
        <w:rPr>
          <w:sz w:val="28"/>
          <w:szCs w:val="28"/>
        </w:rPr>
        <w:t>) Коэффициент износа основных средств (</w:t>
      </w:r>
      <w:r w:rsidRPr="0034247F">
        <w:rPr>
          <w:position w:val="-10"/>
          <w:sz w:val="28"/>
          <w:szCs w:val="28"/>
        </w:rPr>
        <w:object w:dxaOrig="400" w:dyaOrig="340">
          <v:shape id="_x0000_i1046" type="#_x0000_t75" style="width:27pt;height:21.75pt" o:ole="">
            <v:imagedata r:id="rId48" o:title=""/>
          </v:shape>
          <o:OLEObject Type="Embed" ProgID="Equation.3" ShapeID="_x0000_i1046" DrawAspect="Content" ObjectID="_1648065776" r:id="rId49"/>
        </w:object>
      </w:r>
      <w:r w:rsidRPr="0034247F">
        <w:rPr>
          <w:sz w:val="28"/>
          <w:szCs w:val="28"/>
        </w:rPr>
        <w:t>):</w:t>
      </w:r>
    </w:p>
    <w:p w:rsidR="008244DD" w:rsidRPr="0034247F" w:rsidRDefault="008244DD" w:rsidP="0088347E">
      <w:pPr>
        <w:shd w:val="clear" w:color="auto" w:fill="FFFFFF"/>
        <w:jc w:val="center"/>
        <w:rPr>
          <w:i/>
          <w:sz w:val="28"/>
          <w:szCs w:val="28"/>
        </w:rPr>
      </w:pPr>
      <w:r w:rsidRPr="0034247F">
        <w:rPr>
          <w:i/>
          <w:position w:val="-30"/>
          <w:sz w:val="28"/>
          <w:szCs w:val="28"/>
        </w:rPr>
        <w:object w:dxaOrig="2180" w:dyaOrig="700">
          <v:shape id="_x0000_i1047" type="#_x0000_t75" style="width:129pt;height:42pt" o:ole="">
            <v:imagedata r:id="rId50" o:title=""/>
          </v:shape>
          <o:OLEObject Type="Embed" ProgID="Equation.3" ShapeID="_x0000_i1047" DrawAspect="Content" ObjectID="_1648065777" r:id="rId51"/>
        </w:object>
      </w:r>
      <w:r w:rsidRPr="0034247F">
        <w:rPr>
          <w:i/>
          <w:sz w:val="28"/>
          <w:szCs w:val="28"/>
        </w:rPr>
        <w:t>,</w:t>
      </w:r>
    </w:p>
    <w:p w:rsidR="008244DD" w:rsidRPr="0034247F" w:rsidRDefault="008244DD" w:rsidP="0088347E">
      <w:pPr>
        <w:shd w:val="clear" w:color="auto" w:fill="FFFFFF"/>
        <w:ind w:firstLine="708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t>з</w:t>
      </w:r>
      <w:proofErr w:type="gramEnd"/>
      <w:r w:rsidRPr="0034247F">
        <w:rPr>
          <w:sz w:val="28"/>
          <w:szCs w:val="28"/>
        </w:rPr>
        <w:t>) Среднегодовая стоимость оборотных средств (</w:t>
      </w:r>
      <w:r w:rsidRPr="0034247F">
        <w:rPr>
          <w:position w:val="-12"/>
          <w:sz w:val="28"/>
          <w:szCs w:val="28"/>
        </w:rPr>
        <w:object w:dxaOrig="580" w:dyaOrig="360">
          <v:shape id="_x0000_i1048" type="#_x0000_t75" style="width:25.5pt;height:18pt" o:ole="">
            <v:imagedata r:id="rId52" o:title=""/>
          </v:shape>
          <o:OLEObject Type="Embed" ProgID="Equation.3" ShapeID="_x0000_i1048" DrawAspect="Content" ObjectID="_1648065778" r:id="rId53"/>
        </w:object>
      </w:r>
      <w:r w:rsidRPr="0034247F">
        <w:rPr>
          <w:sz w:val="28"/>
          <w:szCs w:val="28"/>
        </w:rPr>
        <w:t>):</w:t>
      </w:r>
    </w:p>
    <w:p w:rsidR="008244DD" w:rsidRPr="0034247F" w:rsidRDefault="008244DD" w:rsidP="0088347E">
      <w:pPr>
        <w:shd w:val="clear" w:color="auto" w:fill="FFFFFF"/>
        <w:jc w:val="center"/>
        <w:rPr>
          <w:spacing w:val="-4"/>
          <w:sz w:val="28"/>
          <w:szCs w:val="28"/>
        </w:rPr>
      </w:pPr>
      <w:r w:rsidRPr="0034247F">
        <w:rPr>
          <w:position w:val="-24"/>
          <w:sz w:val="28"/>
          <w:szCs w:val="28"/>
        </w:rPr>
        <w:object w:dxaOrig="3500" w:dyaOrig="620">
          <v:shape id="_x0000_i1049" type="#_x0000_t75" style="width:201.75pt;height:35.25pt" o:ole="">
            <v:imagedata r:id="rId54" o:title=""/>
          </v:shape>
          <o:OLEObject Type="Embed" ProgID="Equation.3" ShapeID="_x0000_i1049" DrawAspect="Content" ObjectID="_1648065779" r:id="rId55"/>
        </w:object>
      </w:r>
      <w:r w:rsidRPr="0034247F">
        <w:rPr>
          <w:sz w:val="28"/>
          <w:szCs w:val="28"/>
        </w:rPr>
        <w:t xml:space="preserve"> </w:t>
      </w:r>
      <w:proofErr w:type="gramStart"/>
      <w:r w:rsidRPr="0034247F">
        <w:rPr>
          <w:sz w:val="28"/>
          <w:szCs w:val="28"/>
        </w:rPr>
        <w:t>или</w:t>
      </w:r>
      <w:proofErr w:type="gramEnd"/>
      <w:r w:rsidRPr="0034247F">
        <w:rPr>
          <w:sz w:val="28"/>
          <w:szCs w:val="28"/>
        </w:rPr>
        <w:t xml:space="preserve"> </w:t>
      </w:r>
      <w:r w:rsidRPr="0034247F">
        <w:rPr>
          <w:position w:val="-24"/>
          <w:sz w:val="28"/>
          <w:szCs w:val="28"/>
        </w:rPr>
        <w:object w:dxaOrig="2040" w:dyaOrig="620">
          <v:shape id="_x0000_i1050" type="#_x0000_t75" style="width:118.5pt;height:35.25pt" o:ole="">
            <v:imagedata r:id="rId56" o:title=""/>
          </v:shape>
          <o:OLEObject Type="Embed" ProgID="Equation.3" ShapeID="_x0000_i1050" DrawAspect="Content" ObjectID="_1648065780" r:id="rId57"/>
        </w:object>
      </w:r>
    </w:p>
    <w:p w:rsidR="008244DD" w:rsidRPr="0034247F" w:rsidRDefault="008244DD" w:rsidP="0088347E">
      <w:pPr>
        <w:shd w:val="clear" w:color="auto" w:fill="FFFFFF"/>
        <w:jc w:val="both"/>
        <w:rPr>
          <w:sz w:val="28"/>
          <w:szCs w:val="28"/>
        </w:rPr>
      </w:pPr>
      <w:proofErr w:type="gramStart"/>
      <w:r w:rsidRPr="0034247F">
        <w:rPr>
          <w:sz w:val="28"/>
          <w:szCs w:val="28"/>
        </w:rPr>
        <w:lastRenderedPageBreak/>
        <w:t xml:space="preserve">где </w:t>
      </w:r>
      <w:r w:rsidRPr="0034247F">
        <w:rPr>
          <w:position w:val="-10"/>
          <w:sz w:val="28"/>
          <w:szCs w:val="28"/>
        </w:rPr>
        <w:object w:dxaOrig="520" w:dyaOrig="340">
          <v:shape id="_x0000_i1051" type="#_x0000_t75" style="width:27pt;height:18pt" o:ole="">
            <v:imagedata r:id="rId58" o:title=""/>
          </v:shape>
          <o:OLEObject Type="Embed" ProgID="Equation.3" ShapeID="_x0000_i1051" DrawAspect="Content" ObjectID="_1648065781" r:id="rId59"/>
        </w:object>
      </w:r>
      <w:r w:rsidRPr="0034247F">
        <w:rPr>
          <w:sz w:val="28"/>
          <w:szCs w:val="28"/>
        </w:rPr>
        <w:t xml:space="preserve"> –</w:t>
      </w:r>
      <w:proofErr w:type="gramEnd"/>
      <w:r w:rsidRPr="0034247F">
        <w:rPr>
          <w:sz w:val="28"/>
          <w:szCs w:val="28"/>
        </w:rPr>
        <w:t xml:space="preserve"> стоимость оборотных</w:t>
      </w:r>
      <w:r w:rsidRPr="0034247F">
        <w:rPr>
          <w:i/>
          <w:sz w:val="28"/>
          <w:szCs w:val="28"/>
        </w:rPr>
        <w:t xml:space="preserve"> </w:t>
      </w:r>
      <w:r w:rsidRPr="0034247F">
        <w:rPr>
          <w:sz w:val="28"/>
          <w:szCs w:val="28"/>
        </w:rPr>
        <w:t xml:space="preserve">средств на начало года, тыс. руб.; </w:t>
      </w:r>
      <w:r w:rsidRPr="0034247F">
        <w:rPr>
          <w:position w:val="-12"/>
          <w:sz w:val="28"/>
          <w:szCs w:val="28"/>
        </w:rPr>
        <w:object w:dxaOrig="639" w:dyaOrig="380">
          <v:shape id="_x0000_i1052" type="#_x0000_t75" style="width:27.75pt;height:18pt" o:ole="">
            <v:imagedata r:id="rId60" o:title=""/>
          </v:shape>
          <o:OLEObject Type="Embed" ProgID="Equation.3" ShapeID="_x0000_i1052" DrawAspect="Content" ObjectID="_1648065782" r:id="rId61"/>
        </w:object>
      </w:r>
      <w:r w:rsidRPr="0034247F">
        <w:rPr>
          <w:sz w:val="28"/>
          <w:szCs w:val="28"/>
        </w:rPr>
        <w:t xml:space="preserve"> – стоимость оборотных</w:t>
      </w:r>
      <w:r w:rsidRPr="0034247F">
        <w:rPr>
          <w:i/>
          <w:sz w:val="28"/>
          <w:szCs w:val="28"/>
        </w:rPr>
        <w:t xml:space="preserve"> </w:t>
      </w:r>
      <w:r w:rsidRPr="0034247F">
        <w:rPr>
          <w:sz w:val="28"/>
          <w:szCs w:val="28"/>
        </w:rPr>
        <w:t xml:space="preserve">средств на конец года, тыс. руб.; </w:t>
      </w:r>
      <w:r w:rsidRPr="0034247F">
        <w:rPr>
          <w:position w:val="-10"/>
          <w:sz w:val="28"/>
          <w:szCs w:val="28"/>
        </w:rPr>
        <w:object w:dxaOrig="540" w:dyaOrig="340">
          <v:shape id="_x0000_i1053" type="#_x0000_t75" style="width:31.5pt;height:18.75pt" o:ole="">
            <v:imagedata r:id="rId62" o:title=""/>
          </v:shape>
          <o:OLEObject Type="Embed" ProgID="Equation.3" ShapeID="_x0000_i1053" DrawAspect="Content" ObjectID="_1648065783" r:id="rId63"/>
        </w:object>
      </w:r>
      <w:r w:rsidRPr="0034247F">
        <w:rPr>
          <w:sz w:val="28"/>
          <w:szCs w:val="28"/>
        </w:rPr>
        <w:t xml:space="preserve"> – стоимость основных средств на начало каждого месяца (начиная с февраля), тыс. руб.</w:t>
      </w:r>
    </w:p>
    <w:p w:rsidR="008244DD" w:rsidRDefault="008244DD" w:rsidP="0088347E">
      <w:pPr>
        <w:jc w:val="center"/>
        <w:rPr>
          <w:i/>
          <w:sz w:val="28"/>
          <w:szCs w:val="28"/>
        </w:rPr>
      </w:pPr>
      <w:r w:rsidRPr="009E3B6E">
        <w:rPr>
          <w:i/>
          <w:sz w:val="28"/>
          <w:szCs w:val="28"/>
        </w:rPr>
        <w:t xml:space="preserve">Таблица </w:t>
      </w:r>
      <w:r w:rsidR="00D5141F">
        <w:rPr>
          <w:i/>
          <w:sz w:val="28"/>
          <w:szCs w:val="28"/>
        </w:rPr>
        <w:t>1</w:t>
      </w:r>
      <w:r w:rsidRPr="009E3B6E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А</w:t>
      </w:r>
      <w:r w:rsidRPr="009E3B6E">
        <w:rPr>
          <w:i/>
          <w:sz w:val="28"/>
          <w:szCs w:val="28"/>
        </w:rPr>
        <w:t xml:space="preserve">нализ </w:t>
      </w:r>
      <w:r w:rsidRPr="00846E37">
        <w:rPr>
          <w:i/>
          <w:sz w:val="28"/>
          <w:szCs w:val="28"/>
        </w:rPr>
        <w:t>наличия и движения основных средств</w:t>
      </w:r>
    </w:p>
    <w:tbl>
      <w:tblPr>
        <w:tblpPr w:leftFromText="180" w:rightFromText="180" w:vertAnchor="text" w:tblpY="1"/>
        <w:tblOverlap w:val="never"/>
        <w:tblW w:w="496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1803"/>
        <w:gridCol w:w="1121"/>
        <w:gridCol w:w="1147"/>
        <w:gridCol w:w="1071"/>
      </w:tblGrid>
      <w:tr w:rsidR="008244DD" w:rsidRPr="009A352E" w:rsidTr="00912558">
        <w:tc>
          <w:tcPr>
            <w:tcW w:w="420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обозначения, порядок расчета 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(+, –)</w:t>
            </w:r>
          </w:p>
        </w:tc>
      </w:tr>
      <w:tr w:rsidR="008244DD" w:rsidRPr="009A352E" w:rsidTr="00912558">
        <w:trPr>
          <w:tblHeader/>
        </w:trPr>
        <w:tc>
          <w:tcPr>
            <w:tcW w:w="420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  <w:proofErr w:type="gramEnd"/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DD" w:rsidRPr="009A352E" w:rsidTr="00912558">
        <w:tc>
          <w:tcPr>
            <w:tcW w:w="942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B2333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5D4B66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9F">
              <w:rPr>
                <w:color w:val="FF0000"/>
                <w:position w:val="-10"/>
                <w:szCs w:val="28"/>
              </w:rPr>
              <w:object w:dxaOrig="540" w:dyaOrig="340">
                <v:shape id="_x0000_i1054" type="#_x0000_t75" style="width:31.5pt;height:18.75pt" o:ole="">
                  <v:imagedata r:id="rId11" o:title=""/>
                </v:shape>
                <o:OLEObject Type="Embed" ProgID="Equation.3" ShapeID="_x0000_i1054" DrawAspect="Content" ObjectID="_1648065784" r:id="rId64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94700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9F">
              <w:rPr>
                <w:color w:val="FF0000"/>
                <w:position w:val="-10"/>
                <w:szCs w:val="28"/>
              </w:rPr>
              <w:object w:dxaOrig="520" w:dyaOrig="340">
                <v:shape id="_x0000_i1055" type="#_x0000_t75" style="width:32.25pt;height:20.25pt" o:ole="">
                  <v:imagedata r:id="rId13" o:title=""/>
                </v:shape>
                <o:OLEObject Type="Embed" ProgID="Equation.3" ShapeID="_x0000_i1055" DrawAspect="Content" ObjectID="_1648065785" r:id="rId65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1D5543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Стоимость оборотных средств, тыс. руб. </w:t>
            </w:r>
          </w:p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1D5543" w:rsidRDefault="008244DD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80">
                <v:shape id="_x0000_i1056" type="#_x0000_t75" style="width:27.75pt;height:18.75pt" o:ole="">
                  <v:imagedata r:id="rId66" o:title=""/>
                </v:shape>
                <o:OLEObject Type="Embed" ProgID="Equation.3" ShapeID="_x0000_i1056" DrawAspect="Content" ObjectID="_1648065786" r:id="rId67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37520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3680</w:t>
            </w:r>
          </w:p>
        </w:tc>
      </w:tr>
      <w:tr w:rsidR="008244DD" w:rsidRPr="009A352E" w:rsidTr="00912558">
        <w:trPr>
          <w:trHeight w:val="256"/>
        </w:trPr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1D5543" w:rsidRDefault="008244DD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80">
                <v:shape id="_x0000_i1057" type="#_x0000_t75" style="width:27.75pt;height:18.75pt" o:ole="">
                  <v:imagedata r:id="rId68" o:title=""/>
                </v:shape>
                <o:OLEObject Type="Embed" ProgID="Equation.3" ShapeID="_x0000_i1057" DrawAspect="Content" ObjectID="_1648065787" r:id="rId69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41200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Накопленная амортизация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F37060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position w:val="-10"/>
                <w:sz w:val="16"/>
                <w:szCs w:val="28"/>
              </w:rPr>
            </w:pPr>
          </w:p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color w:val="FF0000"/>
                <w:position w:val="-16"/>
                <w:szCs w:val="28"/>
              </w:rPr>
              <w:object w:dxaOrig="859" w:dyaOrig="420">
                <v:shape id="_x0000_i1058" type="#_x0000_t75" style="width:39.75pt;height:18pt" o:ole="">
                  <v:imagedata r:id="rId70" o:title=""/>
                </v:shape>
                <o:OLEObject Type="Embed" ProgID="Equation.3" ShapeID="_x0000_i1058" DrawAspect="Content" ObjectID="_1648065788" r:id="rId71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32600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color w:val="FF0000"/>
                <w:position w:val="-16"/>
                <w:szCs w:val="28"/>
              </w:rPr>
              <w:object w:dxaOrig="840" w:dyaOrig="420">
                <v:shape id="_x0000_i1059" type="#_x0000_t75" style="width:40.5pt;height:18.75pt" o:ole="">
                  <v:imagedata r:id="rId72" o:title=""/>
                </v:shape>
                <o:OLEObject Type="Embed" ProgID="Equation.3" ShapeID="_x0000_i1059" DrawAspect="Content" ObjectID="_1648065789" r:id="rId73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43300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A07C80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07C80">
              <w:rPr>
                <w:rFonts w:ascii="Times New Roman" w:hAnsi="Times New Roman" w:cs="Times New Roman"/>
                <w:sz w:val="24"/>
                <w:szCs w:val="24"/>
              </w:rPr>
              <w:t>одовая сумма начисленной амортизации,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A07C80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color w:val="FF0000"/>
                <w:position w:val="-4"/>
                <w:szCs w:val="28"/>
              </w:rPr>
              <w:object w:dxaOrig="260" w:dyaOrig="279">
                <v:shape id="_x0000_i1060" type="#_x0000_t75" style="width:17.25pt;height:18pt" o:ole="">
                  <v:imagedata r:id="rId74" o:title=""/>
                </v:shape>
                <o:OLEObject Type="Embed" ProgID="Equation.3" ShapeID="_x0000_i1060" DrawAspect="Content" ObjectID="_1648065790" r:id="rId75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Поступило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E">
              <w:rPr>
                <w:position w:val="-12"/>
              </w:rPr>
              <w:object w:dxaOrig="660" w:dyaOrig="380">
                <v:shape id="_x0000_i1061" type="#_x0000_t75" style="width:28.5pt;height:16.5pt" o:ole="">
                  <v:imagedata r:id="rId76" o:title=""/>
                </v:shape>
                <o:OLEObject Type="Embed" ProgID="Equation.3" ShapeID="_x0000_i1061" DrawAspect="Content" ObjectID="_1648065791" r:id="rId77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-2000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Стоимость выбывших в течение года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E">
              <w:rPr>
                <w:position w:val="-12"/>
              </w:rPr>
              <w:object w:dxaOrig="620" w:dyaOrig="380">
                <v:shape id="_x0000_i1062" type="#_x0000_t75" style="width:30.75pt;height:18.75pt" o:ole="">
                  <v:imagedata r:id="rId78" o:title=""/>
                </v:shape>
                <o:OLEObject Type="Embed" ProgID="Equation.3" ShapeID="_x0000_i1062" DrawAspect="Content" ObjectID="_1648065792" r:id="rId79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8244DD" w:rsidRPr="009A352E" w:rsidTr="00912558">
        <w:tc>
          <w:tcPr>
            <w:tcW w:w="942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наличия и движения</w:t>
            </w: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 средств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6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B2333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color w:val="FF0000"/>
                <w:position w:val="-26"/>
                <w:sz w:val="20"/>
                <w:szCs w:val="28"/>
              </w:rPr>
              <w:object w:dxaOrig="2600" w:dyaOrig="700">
                <v:shape id="_x0000_i1063" type="#_x0000_t75" style="width:83.25pt;height:22.5pt" o:ole="">
                  <v:imagedata r:id="rId80" o:title=""/>
                </v:shape>
                <o:OLEObject Type="Embed" ProgID="Equation.3" ShapeID="_x0000_i1063" DrawAspect="Content" ObjectID="_1648065793" r:id="rId81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96850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99250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2 400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5D4B66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744A00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position w:val="-24"/>
                <w:sz w:val="20"/>
                <w:szCs w:val="28"/>
              </w:rPr>
            </w:pPr>
            <w:r w:rsidRPr="00744A00">
              <w:rPr>
                <w:rFonts w:ascii="Times New Roman" w:hAnsi="Times New Roman" w:cs="Times New Roman"/>
                <w:position w:val="-26"/>
                <w:sz w:val="20"/>
                <w:szCs w:val="28"/>
              </w:rPr>
              <w:object w:dxaOrig="2600" w:dyaOrig="700">
                <v:shape id="_x0000_i1064" type="#_x0000_t75" style="width:83.25pt;height:22.5pt" o:ole="">
                  <v:imagedata r:id="rId82" o:title=""/>
                </v:shape>
                <o:OLEObject Type="Embed" ProgID="Equation.3" ShapeID="_x0000_i1064" DrawAspect="Content" ObjectID="_1648065794" r:id="rId83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39360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43250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3 890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sz w:val="24"/>
                <w:szCs w:val="24"/>
              </w:rPr>
              <w:t>Коэффициент обновления основных средств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500" w:dyaOrig="780">
                <v:shape id="_x0000_i1065" type="#_x0000_t75" style="width:60.75pt;height:32.25pt" o:ole="">
                  <v:imagedata r:id="rId84" o:title=""/>
                </v:shape>
                <o:OLEObject Type="Embed" ProgID="Equation.3" ShapeID="_x0000_i1065" DrawAspect="Content" ObjectID="_1648065795" r:id="rId85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-0,02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циент выбытия основных средств 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i/>
                <w:color w:val="FF0000"/>
                <w:position w:val="-34"/>
                <w:szCs w:val="28"/>
              </w:rPr>
              <w:object w:dxaOrig="1579" w:dyaOrig="780">
                <v:shape id="_x0000_i1066" type="#_x0000_t75" style="width:68.25pt;height:33pt" o:ole="">
                  <v:imagedata r:id="rId25" o:title=""/>
                </v:shape>
                <o:OLEObject Type="Embed" ProgID="Equation.3" ShapeID="_x0000_i1066" DrawAspect="Content" ObjectID="_1648065796" r:id="rId86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5D4B66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C">
              <w:rPr>
                <w:rFonts w:ascii="Times New Roman" w:hAnsi="Times New Roman" w:cs="Times New Roman"/>
                <w:sz w:val="24"/>
                <w:szCs w:val="24"/>
              </w:rPr>
              <w:t>Коэффициент прироста основных средств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B2333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FF0000"/>
                <w:position w:val="-24"/>
                <w:sz w:val="20"/>
                <w:szCs w:val="28"/>
              </w:rPr>
            </w:pPr>
            <w:r w:rsidRPr="00BE209F">
              <w:rPr>
                <w:i/>
                <w:color w:val="FF0000"/>
                <w:szCs w:val="28"/>
              </w:rPr>
              <w:object w:dxaOrig="1900" w:dyaOrig="680">
                <v:shape id="_x0000_i1067" type="#_x0000_t75" style="width:84pt;height:30.75pt" o:ole="">
                  <v:imagedata r:id="rId31" o:title=""/>
                </v:shape>
                <o:OLEObject Type="Embed" ProgID="Equation.3" ShapeID="_x0000_i1067" DrawAspect="Content" ObjectID="_1648065797" r:id="rId87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-0,04</w:t>
            </w:r>
          </w:p>
        </w:tc>
      </w:tr>
      <w:tr w:rsidR="008244DD" w:rsidRPr="00744A00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5D4B66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0">
              <w:rPr>
                <w:rFonts w:ascii="Times New Roman" w:hAnsi="Times New Roman" w:cs="Times New Roman"/>
                <w:sz w:val="24"/>
                <w:szCs w:val="24"/>
              </w:rPr>
              <w:t>Средний срок эксплуатации основных средств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744A00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680" w:dyaOrig="700">
                <v:shape id="_x0000_i1068" type="#_x0000_t75" style="width:75pt;height:31.5pt" o:ole="">
                  <v:imagedata r:id="rId88" o:title=""/>
                </v:shape>
                <o:OLEObject Type="Embed" ProgID="Equation.3" ShapeID="_x0000_i1068" DrawAspect="Content" ObjectID="_1648065798" r:id="rId89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9,05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9,19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0">
              <w:rPr>
                <w:rFonts w:ascii="Times New Roman" w:hAnsi="Times New Roman" w:cs="Times New Roman"/>
                <w:sz w:val="24"/>
                <w:szCs w:val="24"/>
              </w:rPr>
              <w:t>Коэффициент годности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 начало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744A00" w:rsidRDefault="008244DD" w:rsidP="00912558">
            <w:pPr>
              <w:pStyle w:val="10"/>
              <w:ind w:hanging="91"/>
              <w:rPr>
                <w:rFonts w:ascii="Times New Roman" w:hAnsi="Times New Roman" w:cs="Times New Roman"/>
                <w:sz w:val="2"/>
                <w:szCs w:val="16"/>
                <w:vertAlign w:val="superscript"/>
              </w:rPr>
            </w:pPr>
            <w:r w:rsidRPr="00F37060">
              <w:rPr>
                <w:i/>
                <w:color w:val="FF0000"/>
                <w:position w:val="-34"/>
                <w:szCs w:val="28"/>
              </w:rPr>
              <w:object w:dxaOrig="3680" w:dyaOrig="800">
                <v:shape id="_x0000_i1069" type="#_x0000_t75" style="width:95.25pt;height:23.25pt" o:ole="">
                  <v:imagedata r:id="rId90" o:title=""/>
                </v:shape>
                <o:OLEObject Type="Embed" ProgID="Equation.3" ShapeID="_x0000_i1069" DrawAspect="Content" ObjectID="_1648065799" r:id="rId91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-0,09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F37060" w:rsidRDefault="008244DD" w:rsidP="00912558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конец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F37060" w:rsidRDefault="008244DD" w:rsidP="00912558">
            <w:pPr>
              <w:pStyle w:val="10"/>
              <w:ind w:hanging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060">
              <w:rPr>
                <w:i/>
                <w:color w:val="FF0000"/>
                <w:position w:val="-34"/>
                <w:szCs w:val="28"/>
              </w:rPr>
              <w:object w:dxaOrig="3480" w:dyaOrig="780">
                <v:shape id="_x0000_i1070" type="#_x0000_t75" style="width:87.75pt;height:23.25pt" o:ole="">
                  <v:imagedata r:id="rId92" o:title=""/>
                </v:shape>
                <o:OLEObject Type="Embed" ProgID="Equation.3" ShapeID="_x0000_i1070" DrawAspect="Content" ObjectID="_1648065800" r:id="rId93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-0,11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88347E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0">
              <w:rPr>
                <w:rFonts w:ascii="Times New Roman" w:hAnsi="Times New Roman" w:cs="Times New Roman"/>
                <w:sz w:val="24"/>
                <w:szCs w:val="24"/>
              </w:rPr>
              <w:t>Коэффициент износа основных средств</w:t>
            </w:r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 начало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744A00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"/>
                <w:szCs w:val="24"/>
              </w:rPr>
            </w:pPr>
            <w:r w:rsidRPr="0034247F">
              <w:rPr>
                <w:i/>
                <w:color w:val="FF0000"/>
                <w:position w:val="-34"/>
                <w:szCs w:val="28"/>
              </w:rPr>
              <w:object w:dxaOrig="2880" w:dyaOrig="820">
                <v:shape id="_x0000_i1071" type="#_x0000_t75" style="width:86.25pt;height:27pt" o:ole="">
                  <v:imagedata r:id="rId94" o:title=""/>
                </v:shape>
                <o:OLEObject Type="Embed" ProgID="Equation.3" ShapeID="_x0000_i1071" DrawAspect="Content" ObjectID="_1648065801" r:id="rId95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</w:tr>
      <w:tr w:rsidR="008244DD" w:rsidRPr="009A352E" w:rsidTr="00912558">
        <w:tc>
          <w:tcPr>
            <w:tcW w:w="4202" w:type="dxa"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конец года</w:t>
            </w:r>
          </w:p>
        </w:tc>
        <w:tc>
          <w:tcPr>
            <w:tcW w:w="18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744A00" w:rsidRDefault="008244DD" w:rsidP="00912558">
            <w:pPr>
              <w:pStyle w:val="10"/>
              <w:ind w:firstLine="0"/>
              <w:rPr>
                <w:rFonts w:ascii="Times New Roman" w:hAnsi="Times New Roman" w:cs="Times New Roman"/>
                <w:sz w:val="2"/>
                <w:szCs w:val="24"/>
              </w:rPr>
            </w:pPr>
            <w:r w:rsidRPr="0034247F">
              <w:rPr>
                <w:i/>
                <w:color w:val="FF0000"/>
                <w:position w:val="-34"/>
                <w:szCs w:val="28"/>
              </w:rPr>
              <w:object w:dxaOrig="2799" w:dyaOrig="840">
                <v:shape id="_x0000_i1072" type="#_x0000_t75" style="width:84pt;height:27.75pt" o:ole="">
                  <v:imagedata r:id="rId96" o:title=""/>
                </v:shape>
                <o:OLEObject Type="Embed" ProgID="Equation.3" ShapeID="_x0000_i1072" DrawAspect="Content" ObjectID="_1648065802" r:id="rId97"/>
              </w:objec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</w:tbl>
    <w:p w:rsidR="008244DD" w:rsidRDefault="008244DD" w:rsidP="008244DD">
      <w:pPr>
        <w:shd w:val="clear" w:color="auto" w:fill="FFFFFF"/>
        <w:tabs>
          <w:tab w:val="left" w:pos="0"/>
        </w:tabs>
        <w:spacing w:before="120" w:line="360" w:lineRule="auto"/>
        <w:ind w:firstLine="567"/>
        <w:jc w:val="both"/>
        <w:rPr>
          <w:sz w:val="28"/>
          <w:szCs w:val="28"/>
        </w:rPr>
      </w:pPr>
      <w:r w:rsidRPr="00B90C4D">
        <w:rPr>
          <w:b/>
          <w:sz w:val="28"/>
          <w:szCs w:val="28"/>
        </w:rPr>
        <w:lastRenderedPageBreak/>
        <w:t>Вывод.</w:t>
      </w:r>
      <w:r>
        <w:rPr>
          <w:b/>
          <w:sz w:val="28"/>
          <w:szCs w:val="28"/>
        </w:rPr>
        <w:t xml:space="preserve"> </w:t>
      </w:r>
      <w:r w:rsidRPr="00A70490">
        <w:rPr>
          <w:sz w:val="28"/>
          <w:szCs w:val="28"/>
        </w:rPr>
        <w:t>За анализируемый период прослеживается увеличение стоимости основных и оборотных средств предприятия. Среднегодовая стоимость основных средств возросла на 2400 тыс. рублей или на 2,5% по сравнению с базисным годом. Среднегодовая стоимость оборотных средств увеличилась почти н</w:t>
      </w:r>
      <w:r>
        <w:rPr>
          <w:sz w:val="28"/>
          <w:szCs w:val="28"/>
        </w:rPr>
        <w:t>а 10 % или на 3890 тыс. руб</w:t>
      </w:r>
      <w:r w:rsidRPr="00A70490">
        <w:rPr>
          <w:sz w:val="28"/>
          <w:szCs w:val="28"/>
        </w:rPr>
        <w:t>. При этом темп обновления основных средств незначительно снизился (на 0,02), а коэффициент выбытия увеличился на 0,02.</w:t>
      </w:r>
      <w:r>
        <w:rPr>
          <w:sz w:val="28"/>
          <w:szCs w:val="28"/>
        </w:rPr>
        <w:t xml:space="preserve"> На предприятии практически не происходит воспроизводства основных средств, на что указывает отрицательный коэффициент прироста (-0,04).</w:t>
      </w:r>
      <w:r w:rsidRPr="00F65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стремиться не просто увеличивать количество и стоимость основных средств, но и повышать надежность работы имеющегося оборудования. Для оценки пригодности к использованию применяют два коэффициента: годности и износа </w:t>
      </w:r>
      <w:r w:rsidRPr="00EE34F0">
        <w:rPr>
          <w:sz w:val="28"/>
          <w:szCs w:val="28"/>
        </w:rPr>
        <w:t>основных средств.</w:t>
      </w:r>
      <w:r>
        <w:rPr>
          <w:sz w:val="28"/>
          <w:szCs w:val="28"/>
        </w:rPr>
        <w:t xml:space="preserve"> В сумме эти два коэффициента должны составлять единицу. </w:t>
      </w:r>
    </w:p>
    <w:p w:rsidR="0088347E" w:rsidRDefault="008244DD" w:rsidP="008244DD">
      <w:pPr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A70490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таблице </w:t>
      </w:r>
      <w:r w:rsidR="00D514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A70490">
        <w:rPr>
          <w:sz w:val="28"/>
          <w:szCs w:val="28"/>
        </w:rPr>
        <w:t>коэффициенты позволяют судить</w:t>
      </w:r>
      <w:r>
        <w:rPr>
          <w:sz w:val="28"/>
          <w:szCs w:val="28"/>
        </w:rPr>
        <w:t xml:space="preserve"> о движении основных </w:t>
      </w:r>
      <w:r w:rsidRPr="00A70490">
        <w:rPr>
          <w:sz w:val="28"/>
          <w:szCs w:val="28"/>
        </w:rPr>
        <w:t xml:space="preserve">средств и степени изношенности имеющегося у предприятия оборудования и других основных средств. По представленным данным можно отметить, что средний срок эксплуатации </w:t>
      </w:r>
      <w:r>
        <w:rPr>
          <w:sz w:val="28"/>
          <w:szCs w:val="28"/>
        </w:rPr>
        <w:t>увеличился на 0,14 года</w:t>
      </w:r>
      <w:r w:rsidRPr="00A7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70490">
        <w:rPr>
          <w:sz w:val="28"/>
          <w:szCs w:val="28"/>
        </w:rPr>
        <w:t>имеет достаточно высокие значения (</w:t>
      </w:r>
      <w:r>
        <w:rPr>
          <w:sz w:val="28"/>
          <w:szCs w:val="28"/>
        </w:rPr>
        <w:t>9,19</w:t>
      </w:r>
      <w:r w:rsidRPr="00A70490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A70490">
        <w:rPr>
          <w:sz w:val="28"/>
          <w:szCs w:val="28"/>
        </w:rPr>
        <w:t xml:space="preserve"> в отчетном периоде). Аналогичные расчеты можно выполнить по всем видам основных средств, что позволит выявить наиболее изношенные из них, имеющие предельные сроки службы, требующие замены либо модернизации. </w:t>
      </w:r>
    </w:p>
    <w:p w:rsidR="0088347E" w:rsidRDefault="0088347E">
      <w:pPr>
        <w:spacing w:after="160" w:line="259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88347E" w:rsidRPr="00C11641" w:rsidRDefault="0088347E" w:rsidP="0088347E">
      <w:pPr>
        <w:spacing w:line="360" w:lineRule="auto"/>
        <w:jc w:val="center"/>
        <w:rPr>
          <w:b/>
          <w:i/>
          <w:sz w:val="28"/>
          <w:szCs w:val="28"/>
        </w:rPr>
      </w:pPr>
      <w:r w:rsidRPr="00C11641">
        <w:rPr>
          <w:b/>
          <w:i/>
          <w:sz w:val="28"/>
          <w:szCs w:val="28"/>
        </w:rPr>
        <w:lastRenderedPageBreak/>
        <w:t>Заполнить таблицу по данным Вашего предприятия</w:t>
      </w:r>
      <w:r w:rsidR="00C11641">
        <w:rPr>
          <w:b/>
          <w:i/>
          <w:sz w:val="28"/>
          <w:szCs w:val="28"/>
        </w:rPr>
        <w:t xml:space="preserve"> и написать выводы</w:t>
      </w:r>
    </w:p>
    <w:p w:rsidR="0088347E" w:rsidRDefault="0088347E" w:rsidP="0088347E">
      <w:pPr>
        <w:spacing w:line="360" w:lineRule="auto"/>
        <w:jc w:val="center"/>
        <w:rPr>
          <w:i/>
          <w:sz w:val="28"/>
          <w:szCs w:val="28"/>
        </w:rPr>
      </w:pPr>
      <w:r w:rsidRPr="009E3B6E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1</w:t>
      </w:r>
      <w:r w:rsidRPr="009E3B6E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А</w:t>
      </w:r>
      <w:r w:rsidRPr="009E3B6E">
        <w:rPr>
          <w:i/>
          <w:sz w:val="28"/>
          <w:szCs w:val="28"/>
        </w:rPr>
        <w:t xml:space="preserve">нализ </w:t>
      </w:r>
      <w:r w:rsidRPr="00846E37">
        <w:rPr>
          <w:i/>
          <w:sz w:val="28"/>
          <w:szCs w:val="28"/>
        </w:rPr>
        <w:t>наличия и движения основных средств</w:t>
      </w:r>
    </w:p>
    <w:tbl>
      <w:tblPr>
        <w:tblpPr w:leftFromText="180" w:rightFromText="180" w:vertAnchor="text" w:tblpY="1"/>
        <w:tblOverlap w:val="never"/>
        <w:tblW w:w="496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1803"/>
        <w:gridCol w:w="1121"/>
        <w:gridCol w:w="1147"/>
        <w:gridCol w:w="1071"/>
      </w:tblGrid>
      <w:tr w:rsidR="0088347E" w:rsidRPr="009A352E" w:rsidTr="00C11641">
        <w:tc>
          <w:tcPr>
            <w:tcW w:w="413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обозначения, порядок расчета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(+, –)</w:t>
            </w:r>
          </w:p>
        </w:tc>
      </w:tr>
      <w:tr w:rsidR="0088347E" w:rsidRPr="009A352E" w:rsidTr="00C11641">
        <w:trPr>
          <w:tblHeader/>
        </w:trPr>
        <w:tc>
          <w:tcPr>
            <w:tcW w:w="413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  <w:proofErr w:type="gramEnd"/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</w:p>
        </w:tc>
        <w:tc>
          <w:tcPr>
            <w:tcW w:w="1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7E" w:rsidRPr="009A352E" w:rsidTr="00C11641">
        <w:tc>
          <w:tcPr>
            <w:tcW w:w="927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Исходные данные</w:t>
            </w: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B2333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Стоимость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5D4B66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9F">
              <w:rPr>
                <w:color w:val="FF0000"/>
                <w:position w:val="-10"/>
                <w:szCs w:val="28"/>
              </w:rPr>
              <w:object w:dxaOrig="540" w:dyaOrig="340">
                <v:shape id="_x0000_i1073" type="#_x0000_t75" style="width:31.5pt;height:18.75pt" o:ole="">
                  <v:imagedata r:id="rId11" o:title=""/>
                </v:shape>
                <o:OLEObject Type="Embed" ProgID="Equation.3" ShapeID="_x0000_i1073" DrawAspect="Content" ObjectID="_1648065803" r:id="rId98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09F">
              <w:rPr>
                <w:color w:val="FF0000"/>
                <w:position w:val="-10"/>
                <w:szCs w:val="28"/>
              </w:rPr>
              <w:object w:dxaOrig="520" w:dyaOrig="340">
                <v:shape id="_x0000_i1074" type="#_x0000_t75" style="width:32.25pt;height:20.25pt" o:ole="">
                  <v:imagedata r:id="rId13" o:title=""/>
                </v:shape>
                <o:OLEObject Type="Embed" ProgID="Equation.3" ShapeID="_x0000_i1074" DrawAspect="Content" ObjectID="_1648065804" r:id="rId99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1D5543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Стоимость оборотных средств, тыс. руб. </w:t>
            </w:r>
          </w:p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1D5543" w:rsidRDefault="0088347E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80">
                <v:shape id="_x0000_i1075" type="#_x0000_t75" style="width:27.75pt;height:18.75pt" o:ole="">
                  <v:imagedata r:id="rId66" o:title=""/>
                </v:shape>
                <o:OLEObject Type="Embed" ProgID="Equation.3" ShapeID="_x0000_i1075" DrawAspect="Content" ObjectID="_1648065805" r:id="rId100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rPr>
          <w:trHeight w:val="256"/>
        </w:trPr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1D5543" w:rsidRDefault="0088347E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80">
                <v:shape id="_x0000_i1076" type="#_x0000_t75" style="width:27.75pt;height:18.75pt" o:ole="">
                  <v:imagedata r:id="rId68" o:title=""/>
                </v:shape>
                <o:OLEObject Type="Embed" ProgID="Equation.3" ShapeID="_x0000_i1076" DrawAspect="Content" ObjectID="_1648065806" r:id="rId101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Накопленная амортизация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F37060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position w:val="-10"/>
                <w:sz w:val="16"/>
                <w:szCs w:val="28"/>
              </w:rPr>
            </w:pPr>
          </w:p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color w:val="FF0000"/>
                <w:position w:val="-16"/>
                <w:szCs w:val="28"/>
              </w:rPr>
              <w:object w:dxaOrig="859" w:dyaOrig="420">
                <v:shape id="_x0000_i1077" type="#_x0000_t75" style="width:39.75pt;height:18pt" o:ole="">
                  <v:imagedata r:id="rId70" o:title=""/>
                </v:shape>
                <o:OLEObject Type="Embed" ProgID="Equation.3" ShapeID="_x0000_i1077" DrawAspect="Content" ObjectID="_1648065807" r:id="rId102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color w:val="FF0000"/>
                <w:position w:val="-16"/>
                <w:szCs w:val="28"/>
              </w:rPr>
              <w:object w:dxaOrig="840" w:dyaOrig="420">
                <v:shape id="_x0000_i1078" type="#_x0000_t75" style="width:40.5pt;height:18.75pt" o:ole="">
                  <v:imagedata r:id="rId72" o:title=""/>
                </v:shape>
                <o:OLEObject Type="Embed" ProgID="Equation.3" ShapeID="_x0000_i1078" DrawAspect="Content" ObjectID="_1648065808" r:id="rId103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A07C80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07C80">
              <w:rPr>
                <w:rFonts w:ascii="Times New Roman" w:hAnsi="Times New Roman" w:cs="Times New Roman"/>
                <w:sz w:val="24"/>
                <w:szCs w:val="24"/>
              </w:rPr>
              <w:t>одовая сумма начисленной амортизации,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A07C80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color w:val="FF0000"/>
                <w:position w:val="-4"/>
                <w:szCs w:val="28"/>
              </w:rPr>
              <w:object w:dxaOrig="260" w:dyaOrig="279">
                <v:shape id="_x0000_i1079" type="#_x0000_t75" style="width:17.25pt;height:18pt" o:ole="">
                  <v:imagedata r:id="rId74" o:title=""/>
                </v:shape>
                <o:OLEObject Type="Embed" ProgID="Equation.3" ShapeID="_x0000_i1079" DrawAspect="Content" ObjectID="_1648065809" r:id="rId104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Поступило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E">
              <w:rPr>
                <w:position w:val="-12"/>
              </w:rPr>
              <w:object w:dxaOrig="660" w:dyaOrig="380">
                <v:shape id="_x0000_i1080" type="#_x0000_t75" style="width:28.5pt;height:16.5pt" o:ole="">
                  <v:imagedata r:id="rId76" o:title=""/>
                </v:shape>
                <o:OLEObject Type="Embed" ProgID="Equation.3" ShapeID="_x0000_i1080" DrawAspect="Content" ObjectID="_1648065810" r:id="rId105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Стоимость выбывших в течение года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E">
              <w:rPr>
                <w:position w:val="-12"/>
              </w:rPr>
              <w:object w:dxaOrig="620" w:dyaOrig="380">
                <v:shape id="_x0000_i1081" type="#_x0000_t75" style="width:30.75pt;height:18.75pt" o:ole="">
                  <v:imagedata r:id="rId78" o:title=""/>
                </v:shape>
                <o:OLEObject Type="Embed" ProgID="Equation.3" ShapeID="_x0000_i1081" DrawAspect="Content" ObjectID="_1648065811" r:id="rId106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927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наличия и движения</w:t>
            </w: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 средств</w:t>
            </w: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B66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B2333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rFonts w:ascii="Times New Roman" w:hAnsi="Times New Roman" w:cs="Times New Roman"/>
                <w:color w:val="FF0000"/>
                <w:position w:val="-26"/>
                <w:sz w:val="20"/>
                <w:szCs w:val="28"/>
              </w:rPr>
              <w:object w:dxaOrig="2600" w:dyaOrig="700">
                <v:shape id="_x0000_i1082" type="#_x0000_t75" style="width:83.25pt;height:22.5pt" o:ole="">
                  <v:imagedata r:id="rId80" o:title=""/>
                </v:shape>
                <o:OLEObject Type="Embed" ProgID="Equation.3" ShapeID="_x0000_i1082" DrawAspect="Content" ObjectID="_1648065812" r:id="rId107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5D4B66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744A00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position w:val="-24"/>
                <w:sz w:val="20"/>
                <w:szCs w:val="28"/>
              </w:rPr>
            </w:pPr>
            <w:r w:rsidRPr="00744A00">
              <w:rPr>
                <w:rFonts w:ascii="Times New Roman" w:hAnsi="Times New Roman" w:cs="Times New Roman"/>
                <w:position w:val="-26"/>
                <w:sz w:val="20"/>
                <w:szCs w:val="28"/>
              </w:rPr>
              <w:object w:dxaOrig="2600" w:dyaOrig="700">
                <v:shape id="_x0000_i1083" type="#_x0000_t75" style="width:83.25pt;height:22.5pt" o:ole="">
                  <v:imagedata r:id="rId82" o:title=""/>
                </v:shape>
                <o:OLEObject Type="Embed" ProgID="Equation.3" ShapeID="_x0000_i1083" DrawAspect="Content" ObjectID="_1648065813" r:id="rId108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sz w:val="24"/>
                <w:szCs w:val="24"/>
              </w:rPr>
              <w:t>Коэффициент обновления основных средств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500" w:dyaOrig="780">
                <v:shape id="_x0000_i1084" type="#_x0000_t75" style="width:60.75pt;height:32.25pt" o:ole="">
                  <v:imagedata r:id="rId84" o:title=""/>
                </v:shape>
                <o:OLEObject Type="Embed" ProgID="Equation.3" ShapeID="_x0000_i1084" DrawAspect="Content" ObjectID="_1648065814" r:id="rId109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543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циент выбытия основных средств 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3E">
              <w:rPr>
                <w:i/>
                <w:color w:val="FF0000"/>
                <w:position w:val="-34"/>
                <w:szCs w:val="28"/>
              </w:rPr>
              <w:object w:dxaOrig="1579" w:dyaOrig="780">
                <v:shape id="_x0000_i1085" type="#_x0000_t75" style="width:68.25pt;height:33pt" o:ole="">
                  <v:imagedata r:id="rId25" o:title=""/>
                </v:shape>
                <o:OLEObject Type="Embed" ProgID="Equation.3" ShapeID="_x0000_i1085" DrawAspect="Content" ObjectID="_1648065815" r:id="rId110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5D4B66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43C">
              <w:rPr>
                <w:rFonts w:ascii="Times New Roman" w:hAnsi="Times New Roman" w:cs="Times New Roman"/>
                <w:sz w:val="24"/>
                <w:szCs w:val="24"/>
              </w:rPr>
              <w:t>Коэффициент прироста основных средств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B2333E" w:rsidRDefault="0088347E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color w:val="FF0000"/>
                <w:position w:val="-24"/>
                <w:sz w:val="20"/>
                <w:szCs w:val="28"/>
              </w:rPr>
            </w:pPr>
            <w:r w:rsidRPr="00BE209F">
              <w:rPr>
                <w:i/>
                <w:color w:val="FF0000"/>
                <w:szCs w:val="28"/>
              </w:rPr>
              <w:object w:dxaOrig="1900" w:dyaOrig="680">
                <v:shape id="_x0000_i1086" type="#_x0000_t75" style="width:84pt;height:30.75pt" o:ole="">
                  <v:imagedata r:id="rId31" o:title=""/>
                </v:shape>
                <o:OLEObject Type="Embed" ProgID="Equation.3" ShapeID="_x0000_i1086" DrawAspect="Content" ObjectID="_1648065816" r:id="rId111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744A00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5D4B66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0">
              <w:rPr>
                <w:rFonts w:ascii="Times New Roman" w:hAnsi="Times New Roman" w:cs="Times New Roman"/>
                <w:sz w:val="24"/>
                <w:szCs w:val="24"/>
              </w:rPr>
              <w:t>Средний срок эксплуатации основных средств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744A00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680" w:dyaOrig="700">
                <v:shape id="_x0000_i1087" type="#_x0000_t75" style="width:75pt;height:31.5pt" o:ole="">
                  <v:imagedata r:id="rId88" o:title=""/>
                </v:shape>
                <o:OLEObject Type="Embed" ProgID="Equation.3" ShapeID="_x0000_i1087" DrawAspect="Content" ObjectID="_1648065817" r:id="rId112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0">
              <w:rPr>
                <w:rFonts w:ascii="Times New Roman" w:hAnsi="Times New Roman" w:cs="Times New Roman"/>
                <w:sz w:val="24"/>
                <w:szCs w:val="24"/>
              </w:rPr>
              <w:t>Коэффициент годности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 начало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744A00" w:rsidRDefault="0088347E" w:rsidP="00912558">
            <w:pPr>
              <w:pStyle w:val="10"/>
              <w:ind w:hanging="91"/>
              <w:rPr>
                <w:rFonts w:ascii="Times New Roman" w:hAnsi="Times New Roman" w:cs="Times New Roman"/>
                <w:sz w:val="2"/>
                <w:szCs w:val="16"/>
                <w:vertAlign w:val="superscript"/>
              </w:rPr>
            </w:pPr>
            <w:r w:rsidRPr="00F37060">
              <w:rPr>
                <w:i/>
                <w:color w:val="FF0000"/>
                <w:position w:val="-34"/>
                <w:szCs w:val="28"/>
              </w:rPr>
              <w:object w:dxaOrig="3680" w:dyaOrig="800">
                <v:shape id="_x0000_i1088" type="#_x0000_t75" style="width:95.25pt;height:23.25pt" o:ole="">
                  <v:imagedata r:id="rId90" o:title=""/>
                </v:shape>
                <o:OLEObject Type="Embed" ProgID="Equation.3" ShapeID="_x0000_i1088" DrawAspect="Content" ObjectID="_1648065818" r:id="rId113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F37060" w:rsidRDefault="0088347E" w:rsidP="00912558">
            <w:pPr>
              <w:pStyle w:val="1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конец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F37060" w:rsidRDefault="0088347E" w:rsidP="00912558">
            <w:pPr>
              <w:pStyle w:val="10"/>
              <w:ind w:hanging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7060">
              <w:rPr>
                <w:i/>
                <w:color w:val="FF0000"/>
                <w:position w:val="-34"/>
                <w:szCs w:val="28"/>
              </w:rPr>
              <w:object w:dxaOrig="3480" w:dyaOrig="780">
                <v:shape id="_x0000_i1089" type="#_x0000_t75" style="width:87.75pt;height:23.25pt" o:ole="">
                  <v:imagedata r:id="rId92" o:title=""/>
                </v:shape>
                <o:OLEObject Type="Embed" ProgID="Equation.3" ShapeID="_x0000_i1089" DrawAspect="Content" ObjectID="_1648065819" r:id="rId114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A00">
              <w:rPr>
                <w:rFonts w:ascii="Times New Roman" w:hAnsi="Times New Roman" w:cs="Times New Roman"/>
                <w:sz w:val="24"/>
                <w:szCs w:val="24"/>
              </w:rPr>
              <w:t>Коэффициент износа основных средств</w:t>
            </w:r>
          </w:p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33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2333E">
              <w:rPr>
                <w:rFonts w:ascii="Times New Roman" w:hAnsi="Times New Roman" w:cs="Times New Roman"/>
                <w:sz w:val="24"/>
                <w:szCs w:val="24"/>
              </w:rPr>
              <w:t xml:space="preserve"> начало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744A00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"/>
                <w:szCs w:val="24"/>
              </w:rPr>
            </w:pPr>
            <w:r w:rsidRPr="0034247F">
              <w:rPr>
                <w:i/>
                <w:color w:val="FF0000"/>
                <w:position w:val="-34"/>
                <w:szCs w:val="28"/>
              </w:rPr>
              <w:object w:dxaOrig="2880" w:dyaOrig="820">
                <v:shape id="_x0000_i1090" type="#_x0000_t75" style="width:86.25pt;height:27pt" o:ole="">
                  <v:imagedata r:id="rId94" o:title=""/>
                </v:shape>
                <o:OLEObject Type="Embed" ProgID="Equation.3" ShapeID="_x0000_i1090" DrawAspect="Content" ObjectID="_1648065820" r:id="rId115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  <w:tr w:rsidR="0088347E" w:rsidRPr="009A352E" w:rsidTr="00C11641">
        <w:tc>
          <w:tcPr>
            <w:tcW w:w="4130" w:type="dxa"/>
            <w:tcBorders>
              <w:left w:val="single" w:sz="6" w:space="0" w:color="auto"/>
              <w:bottom w:val="single" w:sz="6" w:space="0" w:color="auto"/>
            </w:tcBorders>
          </w:tcPr>
          <w:p w:rsidR="0088347E" w:rsidRPr="009A352E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F3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конец года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47E" w:rsidRPr="00744A00" w:rsidRDefault="0088347E" w:rsidP="00912558">
            <w:pPr>
              <w:pStyle w:val="10"/>
              <w:ind w:firstLine="0"/>
              <w:rPr>
                <w:rFonts w:ascii="Times New Roman" w:hAnsi="Times New Roman" w:cs="Times New Roman"/>
                <w:sz w:val="2"/>
                <w:szCs w:val="24"/>
              </w:rPr>
            </w:pPr>
            <w:r w:rsidRPr="0034247F">
              <w:rPr>
                <w:i/>
                <w:color w:val="FF0000"/>
                <w:position w:val="-34"/>
                <w:szCs w:val="28"/>
              </w:rPr>
              <w:object w:dxaOrig="2799" w:dyaOrig="840">
                <v:shape id="_x0000_i1091" type="#_x0000_t75" style="width:84pt;height:27.75pt" o:ole="">
                  <v:imagedata r:id="rId96" o:title=""/>
                </v:shape>
                <o:OLEObject Type="Embed" ProgID="Equation.3" ShapeID="_x0000_i1091" DrawAspect="Content" ObjectID="_1648065821" r:id="rId116"/>
              </w:objec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8347E" w:rsidRDefault="0088347E" w:rsidP="00912558">
            <w:pPr>
              <w:jc w:val="center"/>
              <w:rPr>
                <w:color w:val="000000"/>
              </w:rPr>
            </w:pPr>
          </w:p>
        </w:tc>
      </w:tr>
    </w:tbl>
    <w:p w:rsidR="0088347E" w:rsidRDefault="00C11641" w:rsidP="00C1164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 w:rsidR="0088347E">
        <w:rPr>
          <w:sz w:val="28"/>
          <w:szCs w:val="28"/>
        </w:rPr>
        <w:br w:type="page"/>
      </w:r>
    </w:p>
    <w:p w:rsidR="008244DD" w:rsidRPr="00794B76" w:rsidRDefault="008244DD" w:rsidP="008244D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6F25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</w:rPr>
        <w:t>6.</w:t>
      </w:r>
      <w:r w:rsidRPr="00BC2C42">
        <w:rPr>
          <w:spacing w:val="-2"/>
          <w:sz w:val="28"/>
          <w:szCs w:val="28"/>
        </w:rPr>
        <w:t xml:space="preserve"> Провести анализ обеспеченности и эффективности использования основных фондов и оборотных средств в динамике.</w:t>
      </w:r>
    </w:p>
    <w:p w:rsidR="008244DD" w:rsidRDefault="008244DD" w:rsidP="008244DD">
      <w:pPr>
        <w:spacing w:line="360" w:lineRule="auto"/>
        <w:ind w:right="425" w:firstLine="709"/>
        <w:jc w:val="both"/>
        <w:rPr>
          <w:sz w:val="28"/>
        </w:rPr>
      </w:pPr>
      <w:r>
        <w:rPr>
          <w:b/>
          <w:sz w:val="28"/>
          <w:szCs w:val="28"/>
        </w:rPr>
        <w:t>Выполнение задания.</w:t>
      </w:r>
      <w:r w:rsidRPr="00BC2C42">
        <w:rPr>
          <w:b/>
          <w:sz w:val="28"/>
          <w:szCs w:val="28"/>
        </w:rPr>
        <w:t xml:space="preserve"> </w:t>
      </w:r>
      <w:r>
        <w:rPr>
          <w:sz w:val="28"/>
        </w:rPr>
        <w:t xml:space="preserve">Для характеристики основных средств применяются показатели обеспеченности основными производственными фондами и оборотными средствами, и показатели использования </w:t>
      </w:r>
      <w:r w:rsidRPr="00271FC3">
        <w:rPr>
          <w:sz w:val="28"/>
        </w:rPr>
        <w:t>основных и оборотных средств</w:t>
      </w:r>
      <w:r>
        <w:rPr>
          <w:sz w:val="28"/>
        </w:rPr>
        <w:t xml:space="preserve">. </w:t>
      </w:r>
    </w:p>
    <w:p w:rsidR="008244DD" w:rsidRDefault="008244DD" w:rsidP="008244DD">
      <w:pPr>
        <w:spacing w:line="360" w:lineRule="auto"/>
        <w:ind w:right="425" w:firstLine="709"/>
        <w:jc w:val="both"/>
        <w:rPr>
          <w:sz w:val="28"/>
        </w:rPr>
      </w:pPr>
      <w:r>
        <w:rPr>
          <w:sz w:val="28"/>
        </w:rPr>
        <w:t xml:space="preserve">Показателями, характеризующими </w:t>
      </w:r>
      <w:r w:rsidRPr="0034247F">
        <w:rPr>
          <w:b/>
          <w:i/>
          <w:sz w:val="28"/>
        </w:rPr>
        <w:t>обеспеченность</w:t>
      </w:r>
      <w:r>
        <w:rPr>
          <w:sz w:val="28"/>
        </w:rPr>
        <w:t xml:space="preserve"> предприятия основными средствами являются </w:t>
      </w:r>
      <w:proofErr w:type="spellStart"/>
      <w:r>
        <w:rPr>
          <w:sz w:val="28"/>
        </w:rPr>
        <w:t>фондообеспеченность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фондовооруженность</w:t>
      </w:r>
      <w:proofErr w:type="spellEnd"/>
      <w:r>
        <w:rPr>
          <w:sz w:val="28"/>
        </w:rPr>
        <w:t>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proofErr w:type="spellStart"/>
      <w:r w:rsidRPr="00FA1CC2">
        <w:rPr>
          <w:i/>
          <w:sz w:val="28"/>
        </w:rPr>
        <w:t>Фондообеспеченность</w:t>
      </w:r>
      <w:proofErr w:type="spellEnd"/>
      <w:r>
        <w:rPr>
          <w:sz w:val="28"/>
        </w:rPr>
        <w:t xml:space="preserve"> определяется отношением стоимости основных производственных или совокупных фондов к площади </w:t>
      </w:r>
      <w:proofErr w:type="gramStart"/>
      <w:r>
        <w:rPr>
          <w:sz w:val="28"/>
        </w:rPr>
        <w:t>сельскохозяйственных  угодий</w:t>
      </w:r>
      <w:proofErr w:type="gramEnd"/>
      <w:r>
        <w:rPr>
          <w:sz w:val="28"/>
        </w:rPr>
        <w:t xml:space="preserve"> или пашни (в расчете на 100 га)</w:t>
      </w:r>
      <w:r w:rsidRPr="00BC2C42">
        <w:rPr>
          <w:spacing w:val="-2"/>
          <w:sz w:val="28"/>
          <w:szCs w:val="28"/>
        </w:rPr>
        <w:t xml:space="preserve"> (таблица </w:t>
      </w:r>
      <w:r w:rsidR="00D5141F">
        <w:rPr>
          <w:spacing w:val="-2"/>
          <w:sz w:val="28"/>
          <w:szCs w:val="28"/>
        </w:rPr>
        <w:t>2</w:t>
      </w:r>
      <w:r w:rsidRPr="00BC2C42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Совокупные фонды представляют собой сумму основных производственных средств, оборотных средств и средств обращения предприятия.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proofErr w:type="spellStart"/>
      <w:r w:rsidRPr="00FA1CC2">
        <w:rPr>
          <w:i/>
          <w:sz w:val="28"/>
        </w:rPr>
        <w:t>Фондовооруженность</w:t>
      </w:r>
      <w:proofErr w:type="spellEnd"/>
      <w:r>
        <w:rPr>
          <w:sz w:val="28"/>
        </w:rPr>
        <w:t xml:space="preserve"> труда определяется отношением стоимости основных производственных или совокупных фондов к среднегодовой численности работников, занятых в сельскохозяйственном производстве.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 показателям </w:t>
      </w:r>
      <w:r w:rsidRPr="0034247F">
        <w:rPr>
          <w:b/>
          <w:i/>
          <w:sz w:val="28"/>
        </w:rPr>
        <w:t>эффективности использования</w:t>
      </w:r>
      <w:r>
        <w:rPr>
          <w:sz w:val="28"/>
        </w:rPr>
        <w:t xml:space="preserve"> имеющихся в распоряжении предприятия средств относятся: фондоотдача, </w:t>
      </w:r>
      <w:proofErr w:type="spellStart"/>
      <w:r>
        <w:rPr>
          <w:sz w:val="28"/>
        </w:rPr>
        <w:t>фондоёмкость</w:t>
      </w:r>
      <w:proofErr w:type="spellEnd"/>
      <w:r>
        <w:rPr>
          <w:sz w:val="28"/>
        </w:rPr>
        <w:t>, норма прибыли, коэффициент оборачиваемости оборотных средств и продолжительность одного оборота.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r w:rsidRPr="00FA1CC2">
        <w:rPr>
          <w:i/>
          <w:sz w:val="28"/>
        </w:rPr>
        <w:t>Фондоотдача</w:t>
      </w:r>
      <w:r>
        <w:rPr>
          <w:sz w:val="28"/>
        </w:rPr>
        <w:t xml:space="preserve"> определяется выходом валовой продукции, выручки, прибыли на 100 рублей основных производственных средств.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proofErr w:type="spellStart"/>
      <w:r w:rsidRPr="00FA1CC2">
        <w:rPr>
          <w:i/>
          <w:sz w:val="28"/>
        </w:rPr>
        <w:t>Фондоемкость</w:t>
      </w:r>
      <w:proofErr w:type="spellEnd"/>
      <w:r>
        <w:rPr>
          <w:sz w:val="28"/>
        </w:rPr>
        <w:t xml:space="preserve"> </w:t>
      </w:r>
      <w:r>
        <w:rPr>
          <w:sz w:val="28"/>
        </w:rPr>
        <w:noBreakHyphen/>
        <w:t xml:space="preserve"> это отношение стоимости основных производственных средств к валовой продукции, выручке или прибыли (может определяться в расчете на 100 </w:t>
      </w:r>
      <w:proofErr w:type="gramStart"/>
      <w:r>
        <w:rPr>
          <w:sz w:val="28"/>
        </w:rPr>
        <w:t>руб. )</w:t>
      </w:r>
      <w:proofErr w:type="gramEnd"/>
      <w:r>
        <w:rPr>
          <w:sz w:val="28"/>
        </w:rPr>
        <w:t xml:space="preserve">. </w:t>
      </w:r>
      <w:proofErr w:type="spellStart"/>
      <w:r w:rsidRPr="00530D6B">
        <w:rPr>
          <w:sz w:val="28"/>
        </w:rPr>
        <w:t>Фондоемкость</w:t>
      </w:r>
      <w:proofErr w:type="spellEnd"/>
      <w:r w:rsidRPr="00530D6B">
        <w:rPr>
          <w:sz w:val="28"/>
        </w:rPr>
        <w:t xml:space="preserve"> является обратным показателем от фондоотдачи.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Норма прибыли </w:t>
      </w:r>
      <w:r>
        <w:rPr>
          <w:sz w:val="28"/>
        </w:rPr>
        <w:noBreakHyphen/>
        <w:t xml:space="preserve"> это отношение валовой или чистой прибыли к сумме основных производственных и оборотных средств, выраженное в процентах.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Коэффициент оборачиваемости оборотных средств </w:t>
      </w:r>
      <w:r>
        <w:rPr>
          <w:sz w:val="28"/>
        </w:rPr>
        <w:noBreakHyphen/>
        <w:t xml:space="preserve"> отношение выручки к среднегодовой стоимости оборотных средств.</w:t>
      </w:r>
    </w:p>
    <w:p w:rsidR="008244DD" w:rsidRDefault="008244DD" w:rsidP="008244D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Продолжительность одного оборота определяется делением числа дней в году (365) на коэффициент оборачиваемости.</w:t>
      </w:r>
    </w:p>
    <w:p w:rsidR="008244DD" w:rsidRPr="009A352E" w:rsidRDefault="008244DD" w:rsidP="008244DD">
      <w:pPr>
        <w:pStyle w:val="10"/>
        <w:spacing w:after="120"/>
        <w:ind w:firstLine="0"/>
        <w:jc w:val="center"/>
        <w:rPr>
          <w:rFonts w:ascii="Times New Roman" w:hAnsi="Times New Roman" w:cs="Times New Roman"/>
          <w:i/>
          <w:szCs w:val="28"/>
        </w:rPr>
      </w:pPr>
      <w:r w:rsidRPr="009A352E">
        <w:rPr>
          <w:rFonts w:ascii="Times New Roman" w:hAnsi="Times New Roman" w:cs="Times New Roman"/>
          <w:i/>
          <w:szCs w:val="28"/>
        </w:rPr>
        <w:t xml:space="preserve">Таблица </w:t>
      </w:r>
      <w:r w:rsidR="00D5141F">
        <w:rPr>
          <w:rFonts w:ascii="Times New Roman" w:hAnsi="Times New Roman" w:cs="Times New Roman"/>
          <w:i/>
          <w:szCs w:val="28"/>
        </w:rPr>
        <w:t>2</w:t>
      </w:r>
      <w:r w:rsidRPr="009A352E">
        <w:rPr>
          <w:rFonts w:ascii="Times New Roman" w:hAnsi="Times New Roman" w:cs="Times New Roman"/>
          <w:i/>
          <w:szCs w:val="28"/>
        </w:rPr>
        <w:t xml:space="preserve"> - Анализ обеспеченности и эффективности использования </w:t>
      </w:r>
      <w:r w:rsidRPr="009A352E">
        <w:rPr>
          <w:rFonts w:ascii="Times New Roman" w:hAnsi="Times New Roman" w:cs="Times New Roman"/>
          <w:i/>
          <w:szCs w:val="28"/>
        </w:rPr>
        <w:br/>
        <w:t>основных и оборотных средств</w:t>
      </w:r>
    </w:p>
    <w:tbl>
      <w:tblPr>
        <w:tblpPr w:leftFromText="180" w:rightFromText="180" w:vertAnchor="text" w:tblpY="1"/>
        <w:tblOverlap w:val="never"/>
        <w:tblW w:w="499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2199"/>
        <w:gridCol w:w="1153"/>
        <w:gridCol w:w="1102"/>
        <w:gridCol w:w="1242"/>
      </w:tblGrid>
      <w:tr w:rsidR="008244DD" w:rsidRPr="009A352E" w:rsidTr="00912558">
        <w:tc>
          <w:tcPr>
            <w:tcW w:w="1946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обозначения, порядок расчета </w:t>
            </w:r>
          </w:p>
        </w:tc>
        <w:tc>
          <w:tcPr>
            <w:tcW w:w="12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(+, –)</w:t>
            </w:r>
          </w:p>
        </w:tc>
      </w:tr>
      <w:tr w:rsidR="008244DD" w:rsidRPr="009A352E" w:rsidTr="00912558">
        <w:tc>
          <w:tcPr>
            <w:tcW w:w="194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  <w:proofErr w:type="gramEnd"/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4DD" w:rsidRPr="009A352E" w:rsidTr="00912558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jc w:val="center"/>
              <w:rPr>
                <w:i/>
                <w:color w:val="000000"/>
              </w:rPr>
            </w:pPr>
            <w:r w:rsidRPr="009A352E">
              <w:rPr>
                <w:i/>
                <w:color w:val="000000"/>
              </w:rPr>
              <w:t>Исходные данные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>
                <v:shape id="_x0000_i1092" type="#_x0000_t75" style="width:30pt;height:18pt" o:ole="">
                  <v:imagedata r:id="rId117" o:title=""/>
                </v:shape>
                <o:OLEObject Type="Embed" ProgID="Equation.3" ShapeID="_x0000_i1092" DrawAspect="Content" ObjectID="_1648065822" r:id="rId118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96850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x-none"/>
              </w:rPr>
              <w:t>99250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x-none"/>
              </w:rPr>
              <w:t>2400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right="-1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60">
                <v:shape id="_x0000_i1093" type="#_x0000_t75" style="width:29.25pt;height:18pt" o:ole="">
                  <v:imagedata r:id="rId119" o:title=""/>
                </v:shape>
                <o:OLEObject Type="Embed" ProgID="Equation.3" ShapeID="_x0000_i1093" DrawAspect="Content" ObjectID="_1648065823" r:id="rId120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x-none"/>
              </w:rPr>
              <w:t>39360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x-none"/>
              </w:rPr>
              <w:t>43250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x-none"/>
              </w:rPr>
              <w:t>3890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Default="008244DD" w:rsidP="00912558">
            <w:pPr>
              <w:rPr>
                <w:color w:val="000000"/>
              </w:rPr>
            </w:pPr>
            <w:r>
              <w:rPr>
                <w:color w:val="000000"/>
              </w:rPr>
              <w:t>Среднегодовая стоимость совокупных фондов,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Default="008244DD" w:rsidP="009125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635F4">
              <w:rPr>
                <w:position w:val="-12"/>
              </w:rPr>
              <w:object w:dxaOrig="2439" w:dyaOrig="380">
                <v:shape id="_x0000_i1094" type="#_x0000_t75" style="width:99.75pt;height:15.75pt" o:ole="">
                  <v:imagedata r:id="rId121" o:title=""/>
                </v:shape>
                <o:OLEObject Type="Embed" ProgID="Equation.3" ShapeID="_x0000_i1094" DrawAspect="Content" ObjectID="_1648065824" r:id="rId122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136210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142500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6290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Площадь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скохозяйственных </w:t>
            </w: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угодий, га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499" w:dyaOrig="360">
                <v:shape id="_x0000_i1095" type="#_x0000_t75" style="width:25.5pt;height:18pt" o:ole="">
                  <v:imagedata r:id="rId123" o:title=""/>
                </v:shape>
                <o:OLEObject Type="Embed" ProgID="Equation.3" ShapeID="_x0000_i1095" DrawAspect="Content" ObjectID="_1648065825" r:id="rId124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x-none"/>
              </w:rPr>
              <w:t>1750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x-none"/>
              </w:rPr>
              <w:t>1790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x-none"/>
              </w:rPr>
              <w:t>40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работников, занятых в с.-х. производстве, чел.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440" w:dyaOrig="360">
                <v:shape id="_x0000_i1096" type="#_x0000_t75" style="width:22.5pt;height:18pt" o:ole="">
                  <v:imagedata r:id="rId125" o:title=""/>
                </v:shape>
                <o:OLEObject Type="Embed" ProgID="Equation.3" ShapeID="_x0000_i1096" DrawAspect="Content" ObjectID="_1648065826" r:id="rId126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80B6D" w:rsidRDefault="008244DD" w:rsidP="00912558">
            <w:pPr>
              <w:jc w:val="center"/>
              <w:rPr>
                <w:color w:val="000000"/>
              </w:rPr>
            </w:pPr>
            <w:r w:rsidRPr="001635F4">
              <w:rPr>
                <w:color w:val="000000"/>
              </w:rPr>
              <w:t>8</w:t>
            </w:r>
            <w:r>
              <w:rPr>
                <w:color w:val="000000"/>
              </w:rPr>
              <w:t>0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80B6D" w:rsidRDefault="008244DD" w:rsidP="00912558">
            <w:pPr>
              <w:jc w:val="center"/>
              <w:rPr>
                <w:color w:val="000000"/>
              </w:rPr>
            </w:pPr>
            <w:r w:rsidRPr="001635F4">
              <w:rPr>
                <w:color w:val="000000"/>
              </w:rPr>
              <w:t>8</w:t>
            </w:r>
            <w:r>
              <w:rPr>
                <w:color w:val="000000"/>
              </w:rPr>
              <w:t>2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1635F4">
              <w:rPr>
                <w:color w:val="000000"/>
              </w:rPr>
              <w:t>2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72500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 w:rsidRPr="001635F4">
              <w:rPr>
                <w:color w:val="000000"/>
              </w:rPr>
              <w:t>78500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 w:rsidRPr="001635F4">
              <w:rPr>
                <w:color w:val="000000"/>
              </w:rPr>
              <w:t>6000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right="-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 w:rsidRPr="001635F4">
              <w:rPr>
                <w:color w:val="000000"/>
              </w:rPr>
              <w:t>6700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 w:rsidRPr="001635F4">
              <w:rPr>
                <w:color w:val="000000"/>
              </w:rPr>
              <w:t>9300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 w:rsidRPr="001635F4">
              <w:rPr>
                <w:color w:val="000000"/>
              </w:rPr>
              <w:t>2600</w:t>
            </w:r>
          </w:p>
        </w:tc>
      </w:tr>
      <w:tr w:rsidR="008244DD" w:rsidRPr="009A352E" w:rsidTr="00912558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обеспеченности основными средствами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Фондообеспеченность</w:t>
            </w:r>
            <w:proofErr w:type="spellEnd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гектар сельхозугодий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right="-149" w:hanging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680">
                <v:shape id="_x0000_i1097" type="#_x0000_t75" style="width:53.25pt;height:27.75pt" o:ole="">
                  <v:imagedata r:id="rId127" o:title=""/>
                </v:shape>
                <o:OLEObject Type="Embed" ProgID="Equation.3" ShapeID="_x0000_i1097" DrawAspect="Content" ObjectID="_1648065827" r:id="rId128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  <w:r w:rsidRPr="009A352E">
              <w:rPr>
                <w:color w:val="000000"/>
              </w:rPr>
              <w:t>,</w:t>
            </w:r>
            <w:r>
              <w:rPr>
                <w:color w:val="000000"/>
              </w:rPr>
              <w:t>34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  <w:r w:rsidRPr="009A352E">
              <w:rPr>
                <w:color w:val="000000"/>
              </w:rPr>
              <w:t>,</w:t>
            </w:r>
            <w:r>
              <w:rPr>
                <w:color w:val="000000"/>
              </w:rPr>
              <w:t>45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352E">
              <w:rPr>
                <w:color w:val="000000"/>
              </w:rPr>
              <w:t>,1</w:t>
            </w:r>
            <w:r>
              <w:rPr>
                <w:color w:val="000000"/>
              </w:rPr>
              <w:t>1</w:t>
            </w:r>
          </w:p>
        </w:tc>
      </w:tr>
      <w:tr w:rsidR="008244DD" w:rsidRPr="009A352E" w:rsidTr="00912558">
        <w:tc>
          <w:tcPr>
            <w:tcW w:w="1946" w:type="pct"/>
            <w:tcBorders>
              <w:lef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 труда, тыс. руб.</w:t>
            </w:r>
          </w:p>
        </w:tc>
        <w:tc>
          <w:tcPr>
            <w:tcW w:w="1179" w:type="pct"/>
            <w:tcBorders>
              <w:left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right="-149" w:hanging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680">
                <v:shape id="_x0000_i1098" type="#_x0000_t75" style="width:49.5pt;height:29.25pt" o:ole="">
                  <v:imagedata r:id="rId129" o:title=""/>
                </v:shape>
                <o:OLEObject Type="Embed" ProgID="Equation.3" ShapeID="_x0000_i1098" DrawAspect="Content" ObjectID="_1648065828" r:id="rId130"/>
              </w:object>
            </w: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1210,63</w:t>
            </w:r>
          </w:p>
        </w:tc>
        <w:tc>
          <w:tcPr>
            <w:tcW w:w="591" w:type="pct"/>
            <w:tcBorders>
              <w:left w:val="nil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1210,37</w:t>
            </w:r>
          </w:p>
        </w:tc>
        <w:tc>
          <w:tcPr>
            <w:tcW w:w="666" w:type="pct"/>
            <w:tcBorders>
              <w:left w:val="nil"/>
              <w:right w:val="single" w:sz="6" w:space="0" w:color="auto"/>
            </w:tcBorders>
            <w:vAlign w:val="bottom"/>
          </w:tcPr>
          <w:p w:rsidR="008244DD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-0,26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Обеспеченность основных средств оборотными, руб./руб.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244DD" w:rsidRPr="009A352E" w:rsidRDefault="008244DD" w:rsidP="00912558">
            <w:pPr>
              <w:pStyle w:val="10"/>
              <w:ind w:right="-149" w:hanging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position w:val="-30"/>
                <w:sz w:val="24"/>
                <w:szCs w:val="24"/>
              </w:rPr>
              <w:object w:dxaOrig="1300" w:dyaOrig="680">
                <v:shape id="_x0000_i1099" type="#_x0000_t75" style="width:53.25pt;height:27pt" o:ole="">
                  <v:imagedata r:id="rId131" o:title=""/>
                </v:shape>
                <o:OLEObject Type="Embed" ProgID="Equation.3" ShapeID="_x0000_i1099" DrawAspect="Content" ObjectID="_1648065829" r:id="rId132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0</w:t>
            </w:r>
            <w:r>
              <w:rPr>
                <w:color w:val="000000"/>
              </w:rPr>
              <w:t>,03</w:t>
            </w:r>
          </w:p>
        </w:tc>
      </w:tr>
      <w:tr w:rsidR="008244DD" w:rsidRPr="009A352E" w:rsidTr="00912558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эффективности использования основных средств: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Фондоотдача,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100" type="#_x0000_t75" style="width:76.5pt;height:31.5pt" o:ole="">
                  <v:imagedata r:id="rId133" o:title=""/>
                </v:shape>
                <o:OLEObject Type="Embed" ProgID="Equation.3" ShapeID="_x0000_i1100" DrawAspect="Content" ObjectID="_1648065830" r:id="rId134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60">
                <v:shape id="_x0000_i1101" type="#_x0000_t75" style="width:69pt;height:27pt" o:ole="">
                  <v:imagedata r:id="rId135" o:title=""/>
                </v:shape>
                <o:OLEObject Type="Embed" ProgID="Equation.3" ShapeID="_x0000_i1101" DrawAspect="Content" ObjectID="_1648065831" r:id="rId136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1,</w:t>
            </w:r>
            <w:r>
              <w:rPr>
                <w:color w:val="000000"/>
              </w:rPr>
              <w:t>34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1,</w:t>
            </w:r>
            <w:r>
              <w:rPr>
                <w:color w:val="000000"/>
              </w:rPr>
              <w:t>26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A352E">
              <w:rPr>
                <w:color w:val="000000"/>
              </w:rPr>
              <w:t>0,0</w:t>
            </w:r>
            <w:r>
              <w:rPr>
                <w:color w:val="000000"/>
              </w:rPr>
              <w:t>8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40" w:dyaOrig="700">
                <v:shape id="_x0000_i1102" type="#_x0000_t75" style="width:57pt;height:31.5pt" o:ole="">
                  <v:imagedata r:id="rId137" o:title=""/>
                </v:shape>
                <o:OLEObject Type="Embed" ProgID="Equation.3" ShapeID="_x0000_i1102" DrawAspect="Content" ObjectID="_1648065832" r:id="rId138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1,</w:t>
            </w:r>
            <w:r>
              <w:rPr>
                <w:color w:val="000000"/>
              </w:rPr>
              <w:t>84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1,</w:t>
            </w:r>
            <w:r>
              <w:rPr>
                <w:color w:val="000000"/>
              </w:rPr>
              <w:t>82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-0,0</w:t>
            </w:r>
            <w:r>
              <w:rPr>
                <w:color w:val="000000"/>
              </w:rPr>
              <w:t>2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одного оборота, дней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20" w:dyaOrig="680">
                <v:shape id="_x0000_i1103" type="#_x0000_t75" style="width:53.25pt;height:33pt" o:ole="">
                  <v:imagedata r:id="rId139" o:title=""/>
                </v:shape>
                <o:OLEObject Type="Embed" ProgID="Equation.3" ShapeID="_x0000_i1103" DrawAspect="Content" ObjectID="_1648065833" r:id="rId140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198,16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 w:rsidRPr="009A352E">
              <w:rPr>
                <w:color w:val="000000"/>
              </w:rPr>
              <w:t>2</w:t>
            </w:r>
            <w:r>
              <w:rPr>
                <w:color w:val="000000"/>
              </w:rPr>
              <w:t>01,10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Рентабельность основных средств, %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680" w:dyaOrig="680">
                <v:shape id="_x0000_i1104" type="#_x0000_t75" style="width:79.5pt;height:33pt" o:ole="">
                  <v:imagedata r:id="rId141" o:title=""/>
                </v:shape>
                <o:OLEObject Type="Embed" ProgID="Equation.3" ShapeID="_x0000_i1104" DrawAspect="Content" ObjectID="_1648065834" r:id="rId142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6,92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9,37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2,45</w:t>
            </w:r>
            <w:r w:rsidRPr="009A352E">
              <w:rPr>
                <w:color w:val="000000"/>
              </w:rPr>
              <w:t xml:space="preserve"> </w:t>
            </w:r>
            <w:proofErr w:type="spellStart"/>
            <w:r w:rsidRPr="009A352E">
              <w:rPr>
                <w:color w:val="000000"/>
              </w:rPr>
              <w:t>п.п</w:t>
            </w:r>
            <w:proofErr w:type="spellEnd"/>
            <w:r w:rsidRPr="009A352E">
              <w:rPr>
                <w:color w:val="000000"/>
              </w:rPr>
              <w:t>.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Рентабельность оборотных средств, %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640" w:dyaOrig="680">
                <v:shape id="_x0000_i1105" type="#_x0000_t75" style="width:75.75pt;height:33pt" o:ole="">
                  <v:imagedata r:id="rId143" o:title=""/>
                </v:shape>
                <o:OLEObject Type="Embed" ProgID="Equation.3" ShapeID="_x0000_i1105" DrawAspect="Content" ObjectID="_1648065835" r:id="rId144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17,02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21,50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</w:t>
            </w:r>
            <w:r w:rsidRPr="009A352E">
              <w:rPr>
                <w:color w:val="000000"/>
              </w:rPr>
              <w:t xml:space="preserve"> </w:t>
            </w:r>
            <w:proofErr w:type="spellStart"/>
            <w:r w:rsidRPr="009A352E">
              <w:rPr>
                <w:color w:val="000000"/>
              </w:rPr>
              <w:t>п.п</w:t>
            </w:r>
            <w:proofErr w:type="spellEnd"/>
            <w:r w:rsidRPr="009A352E">
              <w:rPr>
                <w:color w:val="000000"/>
              </w:rPr>
              <w:t>.</w:t>
            </w:r>
          </w:p>
        </w:tc>
      </w:tr>
      <w:tr w:rsidR="008244DD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Норма прибыли, %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244DD" w:rsidRPr="009A352E" w:rsidRDefault="008244DD" w:rsidP="00912558">
            <w:pPr>
              <w:pStyle w:val="10"/>
              <w:ind w:left="-68" w:firstLine="6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A352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500" w:dyaOrig="680">
                <v:shape id="_x0000_i1106" type="#_x0000_t75" style="width:105pt;height:27.75pt" o:ole="">
                  <v:imagedata r:id="rId145" o:title=""/>
                </v:shape>
                <o:OLEObject Type="Embed" ProgID="Equation.3" ShapeID="_x0000_i1106" DrawAspect="Content" ObjectID="_1648065836" r:id="rId146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4,92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8244DD" w:rsidRPr="009A352E" w:rsidRDefault="008244DD" w:rsidP="00912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1,61</w:t>
            </w:r>
            <w:r w:rsidRPr="009A352E">
              <w:rPr>
                <w:color w:val="000000"/>
              </w:rPr>
              <w:t xml:space="preserve"> </w:t>
            </w:r>
            <w:proofErr w:type="spellStart"/>
            <w:r w:rsidRPr="009A352E">
              <w:rPr>
                <w:color w:val="000000"/>
              </w:rPr>
              <w:t>п.п</w:t>
            </w:r>
            <w:proofErr w:type="spellEnd"/>
            <w:r w:rsidRPr="009A352E">
              <w:rPr>
                <w:color w:val="000000"/>
              </w:rPr>
              <w:t>.</w:t>
            </w:r>
          </w:p>
        </w:tc>
      </w:tr>
    </w:tbl>
    <w:p w:rsidR="008244DD" w:rsidRDefault="008244DD" w:rsidP="008244DD">
      <w:pPr>
        <w:shd w:val="clear" w:color="auto" w:fill="FFFFFF"/>
        <w:tabs>
          <w:tab w:val="left" w:pos="0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B90C4D">
        <w:rPr>
          <w:b/>
          <w:sz w:val="28"/>
          <w:szCs w:val="28"/>
        </w:rPr>
        <w:lastRenderedPageBreak/>
        <w:t>Вывод.</w:t>
      </w:r>
      <w:r>
        <w:rPr>
          <w:b/>
          <w:sz w:val="28"/>
          <w:szCs w:val="28"/>
        </w:rPr>
        <w:t xml:space="preserve"> </w:t>
      </w:r>
      <w:r w:rsidRPr="005E111E">
        <w:rPr>
          <w:sz w:val="28"/>
          <w:szCs w:val="28"/>
        </w:rPr>
        <w:t xml:space="preserve">Для оценки степени обеспеченности предприятия основными средствами следует рассматривать представленные в таблице </w:t>
      </w:r>
      <w:r w:rsidR="00D5141F">
        <w:rPr>
          <w:sz w:val="28"/>
          <w:szCs w:val="28"/>
        </w:rPr>
        <w:t>2</w:t>
      </w:r>
      <w:r w:rsidRPr="005E111E">
        <w:rPr>
          <w:sz w:val="28"/>
          <w:szCs w:val="28"/>
        </w:rPr>
        <w:t xml:space="preserve"> показатели обобщенно. Так за рассматриваемый </w:t>
      </w:r>
      <w:r>
        <w:rPr>
          <w:sz w:val="28"/>
          <w:szCs w:val="28"/>
        </w:rPr>
        <w:t>период</w:t>
      </w:r>
      <w:r w:rsidRPr="005E111E">
        <w:rPr>
          <w:sz w:val="28"/>
          <w:szCs w:val="28"/>
        </w:rPr>
        <w:t xml:space="preserve"> </w:t>
      </w:r>
      <w:proofErr w:type="spellStart"/>
      <w:r w:rsidRPr="005E111E">
        <w:rPr>
          <w:sz w:val="28"/>
          <w:szCs w:val="28"/>
        </w:rPr>
        <w:t>фондообеспеченность</w:t>
      </w:r>
      <w:proofErr w:type="spellEnd"/>
      <w:r w:rsidRPr="005E111E">
        <w:rPr>
          <w:sz w:val="28"/>
          <w:szCs w:val="28"/>
        </w:rPr>
        <w:t xml:space="preserve"> увеличилась на </w:t>
      </w:r>
      <w:r>
        <w:rPr>
          <w:sz w:val="28"/>
          <w:szCs w:val="28"/>
        </w:rPr>
        <w:t>110</w:t>
      </w:r>
      <w:r w:rsidRPr="005E111E">
        <w:rPr>
          <w:sz w:val="28"/>
          <w:szCs w:val="28"/>
        </w:rPr>
        <w:t xml:space="preserve"> руб. на 1 </w:t>
      </w:r>
      <w:r>
        <w:rPr>
          <w:sz w:val="28"/>
          <w:szCs w:val="28"/>
        </w:rPr>
        <w:t>гектар</w:t>
      </w:r>
      <w:r w:rsidRPr="005E111E">
        <w:rPr>
          <w:sz w:val="28"/>
          <w:szCs w:val="28"/>
        </w:rPr>
        <w:t xml:space="preserve"> сельскохозяйственных угодий, а фондоотдача при этом возросла лишь на 0,04 руб. на 1 руб. денежной выручки. Повышение уровня фондоотдачи обусловлено рост</w:t>
      </w:r>
      <w:r>
        <w:rPr>
          <w:sz w:val="28"/>
          <w:szCs w:val="28"/>
        </w:rPr>
        <w:t>ом</w:t>
      </w:r>
      <w:r w:rsidRPr="005E111E">
        <w:rPr>
          <w:sz w:val="28"/>
          <w:szCs w:val="28"/>
        </w:rPr>
        <w:t xml:space="preserve"> денежной выручки на 6 млн.</w:t>
      </w:r>
      <w:r>
        <w:rPr>
          <w:sz w:val="28"/>
          <w:szCs w:val="28"/>
        </w:rPr>
        <w:t xml:space="preserve"> </w:t>
      </w:r>
      <w:r w:rsidRPr="005E111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(8,3%) и</w:t>
      </w:r>
      <w:r w:rsidRPr="005E111E">
        <w:rPr>
          <w:sz w:val="28"/>
          <w:szCs w:val="28"/>
        </w:rPr>
        <w:t xml:space="preserve"> увеличе</w:t>
      </w:r>
      <w:r>
        <w:rPr>
          <w:sz w:val="28"/>
          <w:szCs w:val="28"/>
        </w:rPr>
        <w:t>нием стоимости основных средств на 2,4 млн. руб. (2,5%).</w:t>
      </w:r>
      <w:r w:rsidRPr="005E111E">
        <w:rPr>
          <w:sz w:val="28"/>
          <w:szCs w:val="28"/>
        </w:rPr>
        <w:t xml:space="preserve"> </w:t>
      </w:r>
    </w:p>
    <w:p w:rsidR="008244DD" w:rsidRDefault="008244DD" w:rsidP="008244D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уменьшения коэффициента </w:t>
      </w:r>
      <w:r w:rsidRPr="000F4467">
        <w:rPr>
          <w:sz w:val="28"/>
          <w:szCs w:val="28"/>
        </w:rPr>
        <w:t>оборачиваемости оборотных средств на 2% произошло увеличение средней продолжительности одного оборота почти на 3 дня. Рентабельность основных и оборотных средств за последний год возросли на 2,45 и 4,48 процентных пункта соответственно.</w:t>
      </w:r>
    </w:p>
    <w:p w:rsidR="00C11641" w:rsidRDefault="00C1164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1641" w:rsidRPr="00C11641" w:rsidRDefault="00C11641" w:rsidP="00C11641">
      <w:pPr>
        <w:spacing w:line="360" w:lineRule="auto"/>
        <w:jc w:val="center"/>
        <w:rPr>
          <w:b/>
          <w:i/>
          <w:sz w:val="28"/>
          <w:szCs w:val="28"/>
        </w:rPr>
      </w:pPr>
      <w:r w:rsidRPr="00C11641">
        <w:rPr>
          <w:b/>
          <w:i/>
          <w:sz w:val="28"/>
          <w:szCs w:val="28"/>
        </w:rPr>
        <w:lastRenderedPageBreak/>
        <w:t>Заполнить таблицу по данным Вашего предприятия</w:t>
      </w:r>
      <w:r w:rsidR="008516F9">
        <w:rPr>
          <w:b/>
          <w:i/>
          <w:sz w:val="28"/>
          <w:szCs w:val="28"/>
        </w:rPr>
        <w:t xml:space="preserve"> и написать выводы</w:t>
      </w:r>
    </w:p>
    <w:p w:rsidR="00C11641" w:rsidRPr="009A352E" w:rsidRDefault="00C11641" w:rsidP="00C11641">
      <w:pPr>
        <w:pStyle w:val="10"/>
        <w:spacing w:after="120"/>
        <w:ind w:firstLine="0"/>
        <w:jc w:val="center"/>
        <w:rPr>
          <w:rFonts w:ascii="Times New Roman" w:hAnsi="Times New Roman" w:cs="Times New Roman"/>
          <w:i/>
          <w:szCs w:val="28"/>
        </w:rPr>
      </w:pPr>
      <w:r w:rsidRPr="009A352E">
        <w:rPr>
          <w:rFonts w:ascii="Times New Roman" w:hAnsi="Times New Roman" w:cs="Times New Roman"/>
          <w:i/>
          <w:szCs w:val="28"/>
        </w:rPr>
        <w:t xml:space="preserve">Таблица </w:t>
      </w:r>
      <w:r>
        <w:rPr>
          <w:rFonts w:ascii="Times New Roman" w:hAnsi="Times New Roman" w:cs="Times New Roman"/>
          <w:i/>
          <w:szCs w:val="28"/>
        </w:rPr>
        <w:t>2</w:t>
      </w:r>
      <w:r w:rsidRPr="009A352E">
        <w:rPr>
          <w:rFonts w:ascii="Times New Roman" w:hAnsi="Times New Roman" w:cs="Times New Roman"/>
          <w:i/>
          <w:szCs w:val="28"/>
        </w:rPr>
        <w:t xml:space="preserve"> - Анализ обеспеченности и эффективности использования </w:t>
      </w:r>
      <w:r w:rsidRPr="009A352E">
        <w:rPr>
          <w:rFonts w:ascii="Times New Roman" w:hAnsi="Times New Roman" w:cs="Times New Roman"/>
          <w:i/>
          <w:szCs w:val="28"/>
        </w:rPr>
        <w:br/>
        <w:t>основных и оборотных средств</w:t>
      </w:r>
    </w:p>
    <w:tbl>
      <w:tblPr>
        <w:tblpPr w:leftFromText="180" w:rightFromText="180" w:vertAnchor="text" w:tblpY="1"/>
        <w:tblOverlap w:val="never"/>
        <w:tblW w:w="499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2199"/>
        <w:gridCol w:w="1153"/>
        <w:gridCol w:w="1102"/>
        <w:gridCol w:w="1242"/>
      </w:tblGrid>
      <w:tr w:rsidR="00C11641" w:rsidRPr="009A352E" w:rsidTr="00912558">
        <w:tc>
          <w:tcPr>
            <w:tcW w:w="1946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обозначения, порядок расчета </w:t>
            </w:r>
          </w:p>
        </w:tc>
        <w:tc>
          <w:tcPr>
            <w:tcW w:w="1209" w:type="pct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Откло-нение</w:t>
            </w:r>
            <w:proofErr w:type="spellEnd"/>
            <w:proofErr w:type="gramEnd"/>
          </w:p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(+, –)</w:t>
            </w:r>
          </w:p>
        </w:tc>
      </w:tr>
      <w:tr w:rsidR="00C11641" w:rsidRPr="009A352E" w:rsidTr="00912558">
        <w:tc>
          <w:tcPr>
            <w:tcW w:w="1946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базисный</w:t>
            </w:r>
            <w:proofErr w:type="gramEnd"/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right="-10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proofErr w:type="gramEnd"/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41" w:rsidRPr="009A352E" w:rsidTr="00912558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jc w:val="center"/>
              <w:rPr>
                <w:i/>
                <w:color w:val="000000"/>
              </w:rPr>
            </w:pPr>
            <w:r w:rsidRPr="009A352E">
              <w:rPr>
                <w:i/>
                <w:color w:val="000000"/>
              </w:rPr>
              <w:t>Исходные данные</w:t>
            </w: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60">
                <v:shape id="_x0000_i1107" type="#_x0000_t75" style="width:30pt;height:18pt" o:ole="">
                  <v:imagedata r:id="rId117" o:title=""/>
                </v:shape>
                <o:OLEObject Type="Embed" ProgID="Equation.3" ShapeID="_x0000_i1107" DrawAspect="Content" ObjectID="_1648065837" r:id="rId147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right="-1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60">
                <v:shape id="_x0000_i1108" type="#_x0000_t75" style="width:29.25pt;height:18pt" o:ole="">
                  <v:imagedata r:id="rId119" o:title=""/>
                </v:shape>
                <o:OLEObject Type="Embed" ProgID="Equation.3" ShapeID="_x0000_i1108" DrawAspect="Content" ObjectID="_1648065838" r:id="rId148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Default="00C11641" w:rsidP="00912558">
            <w:pPr>
              <w:rPr>
                <w:color w:val="000000"/>
              </w:rPr>
            </w:pPr>
            <w:r>
              <w:rPr>
                <w:color w:val="000000"/>
              </w:rPr>
              <w:t>Среднегодовая стоимость совокупных фондов,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Default="00C11641" w:rsidP="0091255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Pr="001635F4">
              <w:rPr>
                <w:position w:val="-12"/>
              </w:rPr>
              <w:object w:dxaOrig="2439" w:dyaOrig="380">
                <v:shape id="_x0000_i1109" type="#_x0000_t75" style="width:99.75pt;height:15.75pt" o:ole="">
                  <v:imagedata r:id="rId121" o:title=""/>
                </v:shape>
                <o:OLEObject Type="Embed" ProgID="Equation.3" ShapeID="_x0000_i1109" DrawAspect="Content" ObjectID="_1648065839" r:id="rId149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Площадь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скохозяйственных </w:t>
            </w: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угодий, га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499" w:dyaOrig="360">
                <v:shape id="_x0000_i1110" type="#_x0000_t75" style="width:25.5pt;height:18pt" o:ole="">
                  <v:imagedata r:id="rId123" o:title=""/>
                </v:shape>
                <o:OLEObject Type="Embed" ProgID="Equation.3" ShapeID="_x0000_i1110" DrawAspect="Content" ObjectID="_1648065840" r:id="rId150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работников, занятых в с.-х. производстве, чел.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color w:val="000000"/>
                <w:position w:val="-12"/>
                <w:sz w:val="24"/>
                <w:szCs w:val="24"/>
              </w:rPr>
              <w:object w:dxaOrig="440" w:dyaOrig="360">
                <v:shape id="_x0000_i1111" type="#_x0000_t75" style="width:22.5pt;height:18pt" o:ole="">
                  <v:imagedata r:id="rId125" o:title=""/>
                </v:shape>
                <o:OLEObject Type="Embed" ProgID="Equation.3" ShapeID="_x0000_i1111" DrawAspect="Content" ObjectID="_1648065841" r:id="rId151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80B6D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80B6D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right="-7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Прибыль,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обеспеченности основными средствами</w:t>
            </w: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Фондообеспеченность</w:t>
            </w:r>
            <w:proofErr w:type="spellEnd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гектар сельхозугодий тыс.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right="-149" w:hanging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680">
                <v:shape id="_x0000_i1112" type="#_x0000_t75" style="width:53.25pt;height:27.75pt" o:ole="">
                  <v:imagedata r:id="rId127" o:title=""/>
                </v:shape>
                <o:OLEObject Type="Embed" ProgID="Equation.3" ShapeID="_x0000_i1112" DrawAspect="Content" ObjectID="_1648065842" r:id="rId152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lef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  <w:proofErr w:type="spellEnd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 xml:space="preserve"> труда, тыс. руб.</w:t>
            </w:r>
          </w:p>
        </w:tc>
        <w:tc>
          <w:tcPr>
            <w:tcW w:w="1179" w:type="pct"/>
            <w:tcBorders>
              <w:left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right="-149" w:hanging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680">
                <v:shape id="_x0000_i1113" type="#_x0000_t75" style="width:49.5pt;height:29.25pt" o:ole="">
                  <v:imagedata r:id="rId129" o:title=""/>
                </v:shape>
                <o:OLEObject Type="Embed" ProgID="Equation.3" ShapeID="_x0000_i1113" DrawAspect="Content" ObjectID="_1648065843" r:id="rId153"/>
              </w:object>
            </w:r>
          </w:p>
        </w:tc>
        <w:tc>
          <w:tcPr>
            <w:tcW w:w="618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left w:val="nil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left w:val="nil"/>
              <w:right w:val="single" w:sz="6" w:space="0" w:color="auto"/>
            </w:tcBorders>
            <w:vAlign w:val="bottom"/>
          </w:tcPr>
          <w:p w:rsidR="00C11641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Обеспеченность основных средств оборотными, руб./руб.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1641" w:rsidRPr="009A352E" w:rsidRDefault="00C11641" w:rsidP="00912558">
            <w:pPr>
              <w:pStyle w:val="10"/>
              <w:ind w:right="-149" w:hanging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position w:val="-30"/>
                <w:sz w:val="24"/>
                <w:szCs w:val="24"/>
              </w:rPr>
              <w:object w:dxaOrig="1300" w:dyaOrig="680">
                <v:shape id="_x0000_i1114" type="#_x0000_t75" style="width:53.25pt;height:27pt" o:ole="">
                  <v:imagedata r:id="rId131" o:title=""/>
                </v:shape>
                <o:OLEObject Type="Embed" ProgID="Equation.3" ShapeID="_x0000_i1114" DrawAspect="Content" ObjectID="_1648065844" r:id="rId154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Показатели эффективности использования основных средств:</w:t>
            </w: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Фондоотдача,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115" type="#_x0000_t75" style="width:76.5pt;height:31.5pt" o:ole="">
                  <v:imagedata r:id="rId133" o:title=""/>
                </v:shape>
                <o:OLEObject Type="Embed" ProgID="Equation.3" ShapeID="_x0000_i1115" DrawAspect="Content" ObjectID="_1648065845" r:id="rId155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  <w:proofErr w:type="spellEnd"/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660" w:dyaOrig="660">
                <v:shape id="_x0000_i1116" type="#_x0000_t75" style="width:69pt;height:27pt" o:ole="">
                  <v:imagedata r:id="rId135" o:title=""/>
                </v:shape>
                <o:OLEObject Type="Embed" ProgID="Equation.3" ShapeID="_x0000_i1116" DrawAspect="Content" ObjectID="_1648065846" r:id="rId156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Коэффициент оборачиваемости оборотных средств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40" w:dyaOrig="700">
                <v:shape id="_x0000_i1117" type="#_x0000_t75" style="width:57pt;height:31.5pt" o:ole="">
                  <v:imagedata r:id="rId137" o:title=""/>
                </v:shape>
                <o:OLEObject Type="Embed" ProgID="Equation.3" ShapeID="_x0000_i1117" DrawAspect="Content" ObjectID="_1648065847" r:id="rId157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одного оборота, дней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120" w:dyaOrig="680">
                <v:shape id="_x0000_i1118" type="#_x0000_t75" style="width:53.25pt;height:33pt" o:ole="">
                  <v:imagedata r:id="rId139" o:title=""/>
                </v:shape>
                <o:OLEObject Type="Embed" ProgID="Equation.3" ShapeID="_x0000_i1118" DrawAspect="Content" ObjectID="_1648065848" r:id="rId158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Рентабельность основных средств, %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680" w:dyaOrig="680">
                <v:shape id="_x0000_i1119" type="#_x0000_t75" style="width:79.5pt;height:33pt" o:ole="">
                  <v:imagedata r:id="rId141" o:title=""/>
                </v:shape>
                <o:OLEObject Type="Embed" ProgID="Equation.3" ShapeID="_x0000_i1119" DrawAspect="Content" ObjectID="_1648065849" r:id="rId159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Рентабельность оборотных средств, %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1640" w:dyaOrig="680">
                <v:shape id="_x0000_i1120" type="#_x0000_t75" style="width:75.75pt;height:33pt" o:ole="">
                  <v:imagedata r:id="rId143" o:title=""/>
                </v:shape>
                <o:OLEObject Type="Embed" ProgID="Equation.3" ShapeID="_x0000_i1120" DrawAspect="Content" ObjectID="_1648065850" r:id="rId160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  <w:tr w:rsidR="00C11641" w:rsidRPr="009A352E" w:rsidTr="00912558">
        <w:tc>
          <w:tcPr>
            <w:tcW w:w="19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352E">
              <w:rPr>
                <w:rFonts w:ascii="Times New Roman" w:hAnsi="Times New Roman" w:cs="Times New Roman"/>
                <w:sz w:val="24"/>
                <w:szCs w:val="24"/>
              </w:rPr>
              <w:t>Норма прибыли, %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641" w:rsidRPr="009A352E" w:rsidRDefault="00C11641" w:rsidP="00912558">
            <w:pPr>
              <w:pStyle w:val="10"/>
              <w:ind w:left="-68" w:firstLine="6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9A352E">
              <w:rPr>
                <w:rFonts w:ascii="Times New Roman" w:hAnsi="Times New Roman" w:cs="Times New Roman"/>
                <w:b/>
                <w:position w:val="-30"/>
                <w:sz w:val="24"/>
                <w:szCs w:val="24"/>
              </w:rPr>
              <w:object w:dxaOrig="2500" w:dyaOrig="680">
                <v:shape id="_x0000_i1121" type="#_x0000_t75" style="width:105pt;height:27.75pt" o:ole="">
                  <v:imagedata r:id="rId145" o:title=""/>
                </v:shape>
                <o:OLEObject Type="Embed" ProgID="Equation.3" ShapeID="_x0000_i1121" DrawAspect="Content" ObjectID="_1648065851" r:id="rId161"/>
              </w:objec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11641" w:rsidRPr="009A352E" w:rsidRDefault="00C11641" w:rsidP="00912558">
            <w:pPr>
              <w:jc w:val="center"/>
              <w:rPr>
                <w:color w:val="000000"/>
              </w:rPr>
            </w:pPr>
          </w:p>
        </w:tc>
      </w:tr>
    </w:tbl>
    <w:p w:rsidR="00C11641" w:rsidRDefault="00C11641" w:rsidP="008244D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</w:p>
    <w:p w:rsidR="00C11641" w:rsidRDefault="00C11641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44DD" w:rsidRPr="00937DDA" w:rsidRDefault="008244DD" w:rsidP="008244D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5A10">
        <w:rPr>
          <w:b/>
          <w:sz w:val="28"/>
          <w:szCs w:val="28"/>
        </w:rPr>
        <w:lastRenderedPageBreak/>
        <w:t xml:space="preserve">Задание </w:t>
      </w:r>
      <w:r w:rsidR="008516F9">
        <w:rPr>
          <w:b/>
          <w:sz w:val="28"/>
          <w:szCs w:val="28"/>
        </w:rPr>
        <w:t>7</w:t>
      </w:r>
      <w:r w:rsidRPr="00425A10">
        <w:rPr>
          <w:b/>
          <w:sz w:val="28"/>
          <w:szCs w:val="28"/>
        </w:rPr>
        <w:t>.</w:t>
      </w:r>
      <w:r w:rsidRPr="00937DDA">
        <w:rPr>
          <w:sz w:val="28"/>
          <w:szCs w:val="28"/>
        </w:rPr>
        <w:t xml:space="preserve"> Провести мониторинг изменения стоимости основных средств предприятия с применением динамических рядов.</w:t>
      </w:r>
    </w:p>
    <w:p w:rsidR="008244DD" w:rsidRPr="007B3B29" w:rsidRDefault="008244DD" w:rsidP="008244D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1EC5">
        <w:rPr>
          <w:b/>
          <w:sz w:val="28"/>
          <w:szCs w:val="28"/>
        </w:rPr>
        <w:t xml:space="preserve">Выполнение задания. </w:t>
      </w:r>
      <w:r w:rsidRPr="00937DDA">
        <w:rPr>
          <w:sz w:val="28"/>
          <w:szCs w:val="28"/>
        </w:rPr>
        <w:t>Для характеристики происходящих изменений в наличии на предприятии основных средств возможно применение динамических рядов. В результате анализа получают систему</w:t>
      </w:r>
      <w:r>
        <w:rPr>
          <w:color w:val="000000"/>
          <w:sz w:val="28"/>
          <w:szCs w:val="28"/>
        </w:rPr>
        <w:t xml:space="preserve"> абсолютных и относительных показателей динамики, к которым относятся: абсолютный прирост, темп роста и прироста, средний темп роста и прироста, </w:t>
      </w:r>
      <w:r w:rsidRPr="00056A1C">
        <w:rPr>
          <w:color w:val="000000"/>
          <w:sz w:val="28"/>
          <w:szCs w:val="28"/>
        </w:rPr>
        <w:t>абсолютное значение одного процента прироста и др.</w:t>
      </w:r>
      <w:r>
        <w:rPr>
          <w:color w:val="000000"/>
          <w:sz w:val="28"/>
          <w:szCs w:val="28"/>
        </w:rPr>
        <w:t xml:space="preserve"> (табл. </w:t>
      </w:r>
      <w:r w:rsidR="00D5141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). </w:t>
      </w:r>
      <w:proofErr w:type="gramStart"/>
      <w:r>
        <w:rPr>
          <w:color w:val="000000"/>
          <w:sz w:val="28"/>
          <w:szCs w:val="28"/>
        </w:rPr>
        <w:t>Рассчитывают</w:t>
      </w:r>
      <w:proofErr w:type="gramEnd"/>
      <w:r>
        <w:rPr>
          <w:color w:val="000000"/>
          <w:sz w:val="28"/>
          <w:szCs w:val="28"/>
        </w:rPr>
        <w:t xml:space="preserve"> как цепные показатели</w:t>
      </w:r>
      <w:r w:rsidRPr="007B3B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B3B29">
        <w:rPr>
          <w:color w:val="000000"/>
          <w:sz w:val="28"/>
          <w:szCs w:val="28"/>
        </w:rPr>
        <w:t>каждый последующий период сравнивается с предыдущим</w:t>
      </w:r>
      <w:r>
        <w:rPr>
          <w:color w:val="000000"/>
          <w:sz w:val="28"/>
          <w:szCs w:val="28"/>
        </w:rPr>
        <w:t>)</w:t>
      </w:r>
      <w:r w:rsidRPr="007B3B29">
        <w:rPr>
          <w:color w:val="000000"/>
          <w:sz w:val="28"/>
          <w:szCs w:val="28"/>
        </w:rPr>
        <w:t>, так и базисн</w:t>
      </w:r>
      <w:r>
        <w:rPr>
          <w:color w:val="000000"/>
          <w:sz w:val="28"/>
          <w:szCs w:val="28"/>
        </w:rPr>
        <w:t>ые</w:t>
      </w:r>
      <w:r w:rsidRPr="007B3B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7B3B29">
        <w:rPr>
          <w:color w:val="000000"/>
          <w:sz w:val="28"/>
          <w:szCs w:val="28"/>
        </w:rPr>
        <w:t>все последующие периоды</w:t>
      </w:r>
      <w:r>
        <w:rPr>
          <w:color w:val="000000"/>
          <w:sz w:val="28"/>
          <w:szCs w:val="28"/>
        </w:rPr>
        <w:t xml:space="preserve"> </w:t>
      </w:r>
      <w:r w:rsidRPr="007B3B29">
        <w:rPr>
          <w:color w:val="000000"/>
          <w:sz w:val="28"/>
          <w:szCs w:val="28"/>
        </w:rPr>
        <w:t xml:space="preserve">сравниваются с </w:t>
      </w:r>
      <w:r>
        <w:rPr>
          <w:color w:val="000000"/>
          <w:sz w:val="28"/>
          <w:szCs w:val="28"/>
        </w:rPr>
        <w:t>начальным)</w:t>
      </w:r>
      <w:r w:rsidRPr="007B3B29">
        <w:rPr>
          <w:color w:val="000000"/>
          <w:sz w:val="28"/>
          <w:szCs w:val="28"/>
        </w:rPr>
        <w:t>.</w:t>
      </w:r>
    </w:p>
    <w:p w:rsidR="008244DD" w:rsidRPr="00B84683" w:rsidRDefault="008244DD" w:rsidP="008244DD">
      <w:pPr>
        <w:pStyle w:val="a4"/>
        <w:spacing w:before="0" w:beforeAutospacing="0" w:after="0" w:afterAutospacing="0" w:line="360" w:lineRule="auto"/>
        <w:ind w:firstLine="543"/>
        <w:textAlignment w:val="baseline"/>
        <w:rPr>
          <w:color w:val="000000"/>
          <w:spacing w:val="-8"/>
          <w:sz w:val="28"/>
          <w:szCs w:val="28"/>
        </w:rPr>
      </w:pPr>
      <w:r w:rsidRPr="00B84683">
        <w:rPr>
          <w:i/>
          <w:color w:val="000000"/>
          <w:spacing w:val="-8"/>
          <w:sz w:val="28"/>
          <w:szCs w:val="28"/>
        </w:rPr>
        <w:t>Темп роста (</w:t>
      </w:r>
      <w:r w:rsidRPr="00B84683">
        <w:rPr>
          <w:i/>
          <w:color w:val="000000"/>
          <w:spacing w:val="-8"/>
          <w:position w:val="-14"/>
          <w:sz w:val="28"/>
          <w:szCs w:val="28"/>
        </w:rPr>
        <w:object w:dxaOrig="260" w:dyaOrig="380">
          <v:shape id="_x0000_i1122" type="#_x0000_t75" style="width:17.25pt;height:25.5pt" o:ole="">
            <v:imagedata r:id="rId162" o:title=""/>
          </v:shape>
          <o:OLEObject Type="Embed" ProgID="Equation.3" ShapeID="_x0000_i1122" DrawAspect="Content" ObjectID="_1648065852" r:id="rId163"/>
        </w:object>
      </w:r>
      <w:r w:rsidRPr="00B84683">
        <w:rPr>
          <w:i/>
          <w:color w:val="000000"/>
          <w:spacing w:val="-8"/>
          <w:sz w:val="28"/>
          <w:szCs w:val="28"/>
        </w:rPr>
        <w:t xml:space="preserve">) </w:t>
      </w:r>
      <w:r w:rsidRPr="00B84683">
        <w:rPr>
          <w:color w:val="000000"/>
          <w:spacing w:val="-8"/>
          <w:sz w:val="28"/>
          <w:szCs w:val="28"/>
        </w:rPr>
        <w:t>— отношение показателей отчетного и базисного периодов:</w:t>
      </w:r>
    </w:p>
    <w:p w:rsidR="008244DD" w:rsidRPr="007B3B29" w:rsidRDefault="008244DD" w:rsidP="008244DD">
      <w:pPr>
        <w:pStyle w:val="a4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B84683">
        <w:rPr>
          <w:i/>
          <w:color w:val="000000"/>
          <w:position w:val="-32"/>
          <w:sz w:val="28"/>
          <w:szCs w:val="28"/>
        </w:rPr>
        <w:object w:dxaOrig="1820" w:dyaOrig="720">
          <v:shape id="_x0000_i1123" type="#_x0000_t75" style="width:114pt;height:45pt" o:ole="">
            <v:imagedata r:id="rId164" o:title=""/>
          </v:shape>
          <o:OLEObject Type="Embed" ProgID="Equation.3" ShapeID="_x0000_i1123" DrawAspect="Content" ObjectID="_1648065853" r:id="rId165"/>
        </w:object>
      </w:r>
    </w:p>
    <w:p w:rsidR="008244DD" w:rsidRPr="007B3B29" w:rsidRDefault="008244DD" w:rsidP="008244DD">
      <w:pPr>
        <w:pStyle w:val="a4"/>
        <w:spacing w:before="0" w:beforeAutospacing="0" w:after="0" w:afterAutospacing="0" w:line="360" w:lineRule="auto"/>
        <w:ind w:firstLine="0"/>
        <w:textAlignment w:val="baseline"/>
        <w:rPr>
          <w:color w:val="000000"/>
          <w:sz w:val="28"/>
          <w:szCs w:val="28"/>
        </w:rPr>
      </w:pPr>
      <w:proofErr w:type="gramStart"/>
      <w:r w:rsidRPr="007B3B29">
        <w:rPr>
          <w:color w:val="000000"/>
          <w:sz w:val="28"/>
          <w:szCs w:val="28"/>
        </w:rPr>
        <w:t>г</w:t>
      </w:r>
      <w:r w:rsidRPr="007B3B29">
        <w:rPr>
          <w:rFonts w:hint="eastAsia"/>
          <w:color w:val="000000"/>
          <w:sz w:val="28"/>
          <w:szCs w:val="28"/>
        </w:rPr>
        <w:t>де</w:t>
      </w:r>
      <w:r w:rsidRPr="007B3B29">
        <w:rPr>
          <w:color w:val="000000"/>
          <w:sz w:val="28"/>
          <w:szCs w:val="28"/>
        </w:rPr>
        <w:t xml:space="preserve"> </w:t>
      </w:r>
      <w:r w:rsidRPr="00B84683">
        <w:rPr>
          <w:position w:val="-12"/>
        </w:rPr>
        <w:object w:dxaOrig="1680" w:dyaOrig="360">
          <v:shape id="_x0000_i1124" type="#_x0000_t75" style="width:84.75pt;height:18pt" o:ole="">
            <v:imagedata r:id="rId166" o:title=""/>
          </v:shape>
          <o:OLEObject Type="Embed" ProgID="Equation.3" ShapeID="_x0000_i1124" DrawAspect="Content" ObjectID="_1648065854" r:id="rId167"/>
        </w:object>
      </w:r>
      <w:r w:rsidRPr="007B3B29">
        <w:rPr>
          <w:rFonts w:hint="eastAsia"/>
          <w:color w:val="000000"/>
          <w:sz w:val="28"/>
          <w:szCs w:val="28"/>
        </w:rPr>
        <w:t xml:space="preserve"> —</w:t>
      </w:r>
      <w:proofErr w:type="gramEnd"/>
      <w:r w:rsidRPr="007B3B29">
        <w:rPr>
          <w:color w:val="000000"/>
          <w:sz w:val="28"/>
          <w:szCs w:val="28"/>
        </w:rPr>
        <w:t xml:space="preserve"> </w:t>
      </w:r>
      <w:r w:rsidRPr="007B3B29">
        <w:rPr>
          <w:rFonts w:hint="eastAsia"/>
          <w:color w:val="000000"/>
          <w:sz w:val="28"/>
          <w:szCs w:val="28"/>
        </w:rPr>
        <w:t>соответственно</w:t>
      </w:r>
      <w:r w:rsidRPr="007B3B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стоимость основных средств</w:t>
      </w:r>
      <w:r w:rsidRPr="007B3B29">
        <w:rPr>
          <w:rFonts w:hint="eastAsia"/>
          <w:color w:val="000000"/>
          <w:sz w:val="28"/>
          <w:szCs w:val="28"/>
        </w:rPr>
        <w:t xml:space="preserve"> </w:t>
      </w:r>
      <w:r w:rsidRPr="007B3B29">
        <w:rPr>
          <w:color w:val="000000"/>
          <w:sz w:val="28"/>
          <w:szCs w:val="28"/>
        </w:rPr>
        <w:t xml:space="preserve">отчётного и </w:t>
      </w:r>
      <w:r w:rsidRPr="007B3B29">
        <w:rPr>
          <w:rFonts w:hint="eastAsia"/>
          <w:color w:val="000000"/>
          <w:sz w:val="28"/>
          <w:szCs w:val="28"/>
        </w:rPr>
        <w:t>базисного</w:t>
      </w:r>
      <w:r w:rsidRPr="007B3B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года, тыс. руб.</w:t>
      </w:r>
    </w:p>
    <w:p w:rsidR="008244DD" w:rsidRDefault="008244DD" w:rsidP="008244DD">
      <w:pPr>
        <w:pStyle w:val="a4"/>
        <w:spacing w:before="0" w:beforeAutospacing="0" w:after="0" w:afterAutospacing="0" w:line="360" w:lineRule="auto"/>
        <w:textAlignment w:val="baseline"/>
        <w:rPr>
          <w:i/>
          <w:color w:val="000000"/>
          <w:sz w:val="28"/>
          <w:szCs w:val="28"/>
        </w:rPr>
      </w:pPr>
      <w:r w:rsidRPr="007B3B29">
        <w:rPr>
          <w:i/>
          <w:color w:val="000000"/>
          <w:sz w:val="28"/>
          <w:szCs w:val="28"/>
        </w:rPr>
        <w:t>Темп прироста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есть</w:t>
      </w:r>
      <w:r w:rsidRPr="00223865">
        <w:rPr>
          <w:color w:val="000000"/>
          <w:sz w:val="28"/>
          <w:szCs w:val="28"/>
        </w:rPr>
        <w:t xml:space="preserve"> темп роста за вычетом 100 %.</w:t>
      </w:r>
    </w:p>
    <w:p w:rsidR="008244DD" w:rsidRPr="007B3B29" w:rsidRDefault="008244DD" w:rsidP="008244D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B3B29">
        <w:rPr>
          <w:i/>
          <w:color w:val="000000"/>
          <w:sz w:val="28"/>
          <w:szCs w:val="28"/>
        </w:rPr>
        <w:t>Средний темп роста (</w:t>
      </w:r>
      <w:r w:rsidRPr="007B3B29">
        <w:rPr>
          <w:position w:val="-12"/>
        </w:rPr>
        <w:object w:dxaOrig="279" w:dyaOrig="420">
          <v:shape id="_x0000_i1125" type="#_x0000_t75" style="width:14.25pt;height:21.75pt" o:ole="">
            <v:imagedata r:id="rId168" o:title=""/>
          </v:shape>
          <o:OLEObject Type="Embed" ProgID="Equation.3" ShapeID="_x0000_i1125" DrawAspect="Content" ObjectID="_1648065855" r:id="rId169"/>
        </w:object>
      </w:r>
      <w:r w:rsidRPr="007B3B29">
        <w:t>)</w:t>
      </w:r>
      <w:r>
        <w:t xml:space="preserve"> </w:t>
      </w:r>
      <w:r w:rsidRPr="007B3B29">
        <w:rPr>
          <w:color w:val="000000"/>
          <w:sz w:val="28"/>
          <w:szCs w:val="28"/>
        </w:rPr>
        <w:t xml:space="preserve">определяется </w:t>
      </w:r>
      <w:r>
        <w:rPr>
          <w:color w:val="000000"/>
          <w:sz w:val="28"/>
          <w:szCs w:val="28"/>
        </w:rPr>
        <w:t>как</w:t>
      </w:r>
      <w:r w:rsidRPr="007B3B29">
        <w:rPr>
          <w:color w:val="000000"/>
          <w:sz w:val="28"/>
          <w:szCs w:val="28"/>
        </w:rPr>
        <w:t xml:space="preserve"> средн</w:t>
      </w:r>
      <w:r>
        <w:rPr>
          <w:color w:val="000000"/>
          <w:sz w:val="28"/>
          <w:szCs w:val="28"/>
        </w:rPr>
        <w:t>яя</w:t>
      </w:r>
      <w:r w:rsidRPr="007B3B29">
        <w:rPr>
          <w:color w:val="000000"/>
          <w:sz w:val="28"/>
          <w:szCs w:val="28"/>
        </w:rPr>
        <w:t xml:space="preserve"> геометрическ</w:t>
      </w:r>
      <w:r>
        <w:rPr>
          <w:color w:val="000000"/>
          <w:sz w:val="28"/>
          <w:szCs w:val="28"/>
        </w:rPr>
        <w:t>ая, применяется</w:t>
      </w:r>
      <w:r w:rsidRPr="007B3B29">
        <w:rPr>
          <w:color w:val="000000"/>
          <w:sz w:val="28"/>
          <w:szCs w:val="28"/>
        </w:rPr>
        <w:t xml:space="preserve"> для прогнозирования показателей на основе данных за п</w:t>
      </w:r>
      <w:r>
        <w:rPr>
          <w:color w:val="000000"/>
          <w:sz w:val="28"/>
          <w:szCs w:val="28"/>
        </w:rPr>
        <w:t>редыдущий период</w:t>
      </w:r>
      <w:r w:rsidRPr="007B3B29">
        <w:rPr>
          <w:color w:val="000000"/>
          <w:sz w:val="28"/>
          <w:szCs w:val="28"/>
        </w:rPr>
        <w:t>. Условием применимости метода является наличие явно прослеживаемой тенденции роста или снижения исследуемого показателя.</w:t>
      </w:r>
    </w:p>
    <w:p w:rsidR="008244DD" w:rsidRPr="007B3B29" w:rsidRDefault="008244DD" w:rsidP="008244DD">
      <w:pPr>
        <w:pStyle w:val="a4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1C5522">
        <w:rPr>
          <w:color w:val="000000"/>
          <w:position w:val="-34"/>
          <w:sz w:val="28"/>
          <w:szCs w:val="28"/>
        </w:rPr>
        <w:object w:dxaOrig="1579" w:dyaOrig="800">
          <v:shape id="_x0000_i1126" type="#_x0000_t75" style="width:102pt;height:53.25pt" o:ole="">
            <v:imagedata r:id="rId170" o:title=""/>
          </v:shape>
          <o:OLEObject Type="Embed" ProgID="Equation.3" ShapeID="_x0000_i1126" DrawAspect="Content" ObjectID="_1648065856" r:id="rId171"/>
        </w:object>
      </w:r>
      <w:r>
        <w:rPr>
          <w:color w:val="000000"/>
          <w:sz w:val="28"/>
          <w:szCs w:val="28"/>
        </w:rPr>
        <w:t xml:space="preserve">        </w:t>
      </w:r>
      <w:r w:rsidRPr="007B3B29">
        <w:rPr>
          <w:color w:val="000000"/>
          <w:position w:val="-30"/>
          <w:sz w:val="28"/>
          <w:szCs w:val="28"/>
        </w:rPr>
        <w:object w:dxaOrig="2560" w:dyaOrig="800">
          <v:shape id="_x0000_i1127" type="#_x0000_t75" style="width:141pt;height:45pt" o:ole="">
            <v:imagedata r:id="rId172" o:title=""/>
          </v:shape>
          <o:OLEObject Type="Embed" ProgID="Equation.3" ShapeID="_x0000_i1127" DrawAspect="Content" ObjectID="_1648065857" r:id="rId173"/>
        </w:object>
      </w:r>
    </w:p>
    <w:p w:rsidR="008244DD" w:rsidRPr="007B3B29" w:rsidRDefault="008244DD" w:rsidP="008244DD">
      <w:pPr>
        <w:pStyle w:val="a4"/>
        <w:spacing w:before="0" w:beforeAutospacing="0" w:after="0" w:afterAutospacing="0" w:line="360" w:lineRule="auto"/>
        <w:jc w:val="center"/>
        <w:textAlignment w:val="baseline"/>
        <w:rPr>
          <w:color w:val="000000"/>
          <w:sz w:val="10"/>
          <w:szCs w:val="28"/>
        </w:rPr>
      </w:pPr>
    </w:p>
    <w:p w:rsidR="008244DD" w:rsidRPr="001C5522" w:rsidRDefault="008244DD" w:rsidP="008244DD">
      <w:pPr>
        <w:pStyle w:val="a4"/>
        <w:spacing w:before="0" w:beforeAutospacing="0" w:after="0" w:afterAutospacing="0" w:line="360" w:lineRule="auto"/>
        <w:ind w:firstLine="0"/>
        <w:textAlignment w:val="baseline"/>
        <w:rPr>
          <w:color w:val="000000"/>
          <w:sz w:val="28"/>
          <w:szCs w:val="28"/>
        </w:rPr>
      </w:pPr>
      <w:proofErr w:type="gramStart"/>
      <w:r w:rsidRPr="001C5522">
        <w:rPr>
          <w:color w:val="000000"/>
          <w:sz w:val="28"/>
          <w:szCs w:val="28"/>
        </w:rPr>
        <w:t>г</w:t>
      </w:r>
      <w:r w:rsidRPr="001C5522">
        <w:rPr>
          <w:rFonts w:hint="eastAsia"/>
          <w:color w:val="000000"/>
          <w:sz w:val="28"/>
          <w:szCs w:val="28"/>
        </w:rPr>
        <w:t>де</w:t>
      </w:r>
      <w:proofErr w:type="gramEnd"/>
      <w:r w:rsidRPr="001C5522">
        <w:rPr>
          <w:color w:val="000000"/>
          <w:sz w:val="28"/>
          <w:szCs w:val="28"/>
        </w:rPr>
        <w:t xml:space="preserve"> </w:t>
      </w:r>
      <w:r w:rsidRPr="001C5522">
        <w:rPr>
          <w:color w:val="000000"/>
          <w:sz w:val="28"/>
          <w:szCs w:val="28"/>
          <w:lang w:val="en-US"/>
        </w:rPr>
        <w:t>n</w:t>
      </w:r>
      <w:r w:rsidRPr="001C5522">
        <w:rPr>
          <w:color w:val="000000"/>
          <w:sz w:val="28"/>
          <w:szCs w:val="28"/>
        </w:rPr>
        <w:t xml:space="preserve"> </w:t>
      </w:r>
      <w:r w:rsidRPr="001C5522">
        <w:rPr>
          <w:rFonts w:hint="eastAsia"/>
          <w:color w:val="000000"/>
          <w:sz w:val="28"/>
          <w:szCs w:val="28"/>
        </w:rPr>
        <w:t>—</w:t>
      </w:r>
      <w:r w:rsidRPr="001C5522">
        <w:rPr>
          <w:color w:val="000000"/>
          <w:sz w:val="28"/>
          <w:szCs w:val="28"/>
        </w:rPr>
        <w:t xml:space="preserve"> разница в анализируемых годах.</w:t>
      </w:r>
    </w:p>
    <w:p w:rsidR="008244DD" w:rsidRPr="00223865" w:rsidRDefault="008244DD" w:rsidP="008244D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223865">
        <w:rPr>
          <w:i/>
          <w:color w:val="000000"/>
          <w:sz w:val="28"/>
          <w:szCs w:val="28"/>
        </w:rPr>
        <w:t>Абсолютное значение 1% прироста</w:t>
      </w:r>
      <w:r>
        <w:rPr>
          <w:color w:val="000000"/>
          <w:sz w:val="28"/>
          <w:szCs w:val="28"/>
        </w:rPr>
        <w:t xml:space="preserve"> представляет собой отношение абсолютного прироста к темпу прироста по группе цепных показателей.</w:t>
      </w:r>
    </w:p>
    <w:p w:rsidR="008516F9" w:rsidRDefault="008516F9">
      <w:pPr>
        <w:spacing w:after="160" w:line="259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8244DD" w:rsidRDefault="008244DD" w:rsidP="008244DD">
      <w:pPr>
        <w:pStyle w:val="a4"/>
        <w:spacing w:before="0" w:beforeAutospacing="0" w:after="0" w:afterAutospacing="0" w:line="360" w:lineRule="auto"/>
        <w:ind w:firstLine="0"/>
        <w:jc w:val="center"/>
        <w:textAlignment w:val="baseline"/>
        <w:rPr>
          <w:i/>
          <w:color w:val="000000"/>
          <w:sz w:val="28"/>
          <w:szCs w:val="28"/>
        </w:rPr>
      </w:pPr>
      <w:r w:rsidRPr="00397BD4">
        <w:rPr>
          <w:i/>
          <w:color w:val="000000"/>
          <w:sz w:val="28"/>
          <w:szCs w:val="28"/>
        </w:rPr>
        <w:lastRenderedPageBreak/>
        <w:t xml:space="preserve">Таблица </w:t>
      </w:r>
      <w:r w:rsidR="008516F9">
        <w:rPr>
          <w:i/>
          <w:color w:val="000000"/>
          <w:sz w:val="28"/>
          <w:szCs w:val="28"/>
        </w:rPr>
        <w:t>3</w:t>
      </w:r>
      <w:r w:rsidRPr="00397BD4">
        <w:rPr>
          <w:i/>
          <w:color w:val="000000"/>
          <w:sz w:val="28"/>
          <w:szCs w:val="28"/>
        </w:rPr>
        <w:t xml:space="preserve"> – Динамика стоимости основных средств</w:t>
      </w:r>
      <w:r>
        <w:rPr>
          <w:i/>
          <w:color w:val="000000"/>
          <w:sz w:val="28"/>
          <w:szCs w:val="28"/>
        </w:rPr>
        <w:t xml:space="preserve"> предприятия</w:t>
      </w:r>
    </w:p>
    <w:p w:rsidR="008244DD" w:rsidRPr="00397BD4" w:rsidRDefault="008244DD" w:rsidP="008244DD">
      <w:pPr>
        <w:pStyle w:val="a4"/>
        <w:spacing w:before="0" w:beforeAutospacing="0" w:after="0" w:afterAutospacing="0" w:line="360" w:lineRule="auto"/>
        <w:ind w:firstLine="0"/>
        <w:jc w:val="center"/>
        <w:textAlignment w:val="baseline"/>
        <w:rPr>
          <w:i/>
          <w:color w:val="000000"/>
          <w:sz w:val="28"/>
          <w:szCs w:val="28"/>
        </w:rPr>
      </w:pPr>
      <w:proofErr w:type="gramStart"/>
      <w:r w:rsidRPr="00397BD4">
        <w:rPr>
          <w:i/>
          <w:color w:val="000000"/>
          <w:sz w:val="28"/>
          <w:szCs w:val="28"/>
        </w:rPr>
        <w:t>за</w:t>
      </w:r>
      <w:proofErr w:type="gramEnd"/>
      <w:r w:rsidRPr="00397BD4">
        <w:rPr>
          <w:i/>
          <w:color w:val="000000"/>
          <w:sz w:val="28"/>
          <w:szCs w:val="28"/>
        </w:rPr>
        <w:t xml:space="preserve"> 200</w:t>
      </w:r>
      <w:r>
        <w:rPr>
          <w:i/>
          <w:color w:val="000000"/>
          <w:sz w:val="28"/>
          <w:szCs w:val="28"/>
        </w:rPr>
        <w:t>8</w:t>
      </w:r>
      <w:r w:rsidRPr="00397BD4">
        <w:rPr>
          <w:i/>
          <w:color w:val="000000"/>
          <w:sz w:val="28"/>
          <w:szCs w:val="28"/>
        </w:rPr>
        <w:t>-201</w:t>
      </w:r>
      <w:r>
        <w:rPr>
          <w:i/>
          <w:color w:val="000000"/>
          <w:sz w:val="28"/>
          <w:szCs w:val="28"/>
        </w:rPr>
        <w:t>8</w:t>
      </w:r>
      <w:r w:rsidRPr="00397BD4">
        <w:rPr>
          <w:i/>
          <w:color w:val="000000"/>
          <w:sz w:val="28"/>
          <w:szCs w:val="28"/>
        </w:rPr>
        <w:t xml:space="preserve"> г</w:t>
      </w:r>
      <w:r>
        <w:rPr>
          <w:i/>
          <w:color w:val="000000"/>
          <w:sz w:val="28"/>
          <w:szCs w:val="28"/>
        </w:rPr>
        <w:t>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1321"/>
        <w:gridCol w:w="1021"/>
        <w:gridCol w:w="895"/>
        <w:gridCol w:w="1021"/>
        <w:gridCol w:w="895"/>
        <w:gridCol w:w="1021"/>
        <w:gridCol w:w="895"/>
        <w:gridCol w:w="1518"/>
      </w:tblGrid>
      <w:tr w:rsidR="008244DD" w:rsidRPr="007B3B29" w:rsidTr="00A95839">
        <w:tc>
          <w:tcPr>
            <w:tcW w:w="406" w:type="pct"/>
            <w:vMerge w:val="restart"/>
            <w:shd w:val="clear" w:color="auto" w:fill="auto"/>
            <w:vAlign w:val="center"/>
          </w:tcPr>
          <w:p w:rsidR="008244DD" w:rsidRPr="001C5522" w:rsidRDefault="008244DD" w:rsidP="00912558">
            <w:pPr>
              <w:jc w:val="center"/>
            </w:pPr>
            <w:r w:rsidRPr="001C5522">
              <w:t>Годы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:rsidR="008244DD" w:rsidRPr="001C5522" w:rsidRDefault="008244DD" w:rsidP="00912558">
            <w:pPr>
              <w:jc w:val="center"/>
            </w:pPr>
            <w:r w:rsidRPr="001C5522">
              <w:t>Стоимость основных средств, тыс. руб.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8244DD" w:rsidRDefault="008244DD" w:rsidP="00912558">
            <w:pPr>
              <w:jc w:val="center"/>
            </w:pPr>
            <w:r>
              <w:t>Абсолютный прирост,</w:t>
            </w:r>
          </w:p>
          <w:p w:rsidR="008244DD" w:rsidRPr="001C5522" w:rsidRDefault="008244DD" w:rsidP="00912558">
            <w:pPr>
              <w:jc w:val="center"/>
            </w:pPr>
            <w:r w:rsidRPr="001C5522">
              <w:t>тыс. руб.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8244DD" w:rsidRPr="001C5522" w:rsidRDefault="008244DD" w:rsidP="00912558">
            <w:pPr>
              <w:jc w:val="center"/>
            </w:pPr>
            <w:r w:rsidRPr="001C5522">
              <w:t>Темп роста, %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8244DD" w:rsidRPr="001C5522" w:rsidRDefault="008244DD" w:rsidP="00912558">
            <w:pPr>
              <w:jc w:val="center"/>
            </w:pPr>
            <w:r w:rsidRPr="001C5522">
              <w:t>Темп прироста, %</w:t>
            </w:r>
          </w:p>
        </w:tc>
        <w:tc>
          <w:tcPr>
            <w:tcW w:w="812" w:type="pct"/>
            <w:vMerge w:val="restart"/>
            <w:shd w:val="clear" w:color="auto" w:fill="auto"/>
            <w:vAlign w:val="center"/>
          </w:tcPr>
          <w:p w:rsidR="008244DD" w:rsidRPr="001C5522" w:rsidRDefault="008244DD" w:rsidP="00912558">
            <w:pPr>
              <w:jc w:val="center"/>
              <w:rPr>
                <w:spacing w:val="-6"/>
              </w:rPr>
            </w:pPr>
            <w:r w:rsidRPr="001C5522">
              <w:rPr>
                <w:spacing w:val="-6"/>
              </w:rPr>
              <w:t>Абсолютное</w:t>
            </w:r>
            <w:r>
              <w:rPr>
                <w:spacing w:val="-6"/>
              </w:rPr>
              <w:t xml:space="preserve"> значение 1% </w:t>
            </w:r>
            <w:r w:rsidRPr="001C5522">
              <w:rPr>
                <w:spacing w:val="-6"/>
              </w:rPr>
              <w:t>прироста, тыс. руб.</w:t>
            </w:r>
          </w:p>
        </w:tc>
      </w:tr>
      <w:tr w:rsidR="008244DD" w:rsidRPr="007B3B29" w:rsidTr="00A95839">
        <w:tc>
          <w:tcPr>
            <w:tcW w:w="406" w:type="pct"/>
            <w:vMerge/>
            <w:vAlign w:val="center"/>
          </w:tcPr>
          <w:p w:rsidR="008244DD" w:rsidRPr="001C5522" w:rsidRDefault="008244DD" w:rsidP="00912558">
            <w:pPr>
              <w:jc w:val="center"/>
            </w:pPr>
          </w:p>
        </w:tc>
        <w:tc>
          <w:tcPr>
            <w:tcW w:w="707" w:type="pct"/>
            <w:vMerge/>
            <w:vAlign w:val="center"/>
          </w:tcPr>
          <w:p w:rsidR="008244DD" w:rsidRPr="001C5522" w:rsidRDefault="008244DD" w:rsidP="00912558">
            <w:pPr>
              <w:jc w:val="center"/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8244DD" w:rsidRPr="001C5522" w:rsidRDefault="008244DD" w:rsidP="00912558">
            <w:pPr>
              <w:ind w:left="-91" w:right="-108"/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базисный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</w:tcPr>
          <w:p w:rsidR="008244DD" w:rsidRPr="001C5522" w:rsidRDefault="008244DD" w:rsidP="00912558">
            <w:pPr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цепной</w:t>
            </w:r>
            <w:proofErr w:type="gramEnd"/>
          </w:p>
        </w:tc>
        <w:tc>
          <w:tcPr>
            <w:tcW w:w="546" w:type="pct"/>
            <w:shd w:val="clear" w:color="auto" w:fill="auto"/>
            <w:vAlign w:val="center"/>
          </w:tcPr>
          <w:p w:rsidR="008244DD" w:rsidRPr="001C5522" w:rsidRDefault="008244DD" w:rsidP="00912558">
            <w:pPr>
              <w:ind w:hanging="91"/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базисный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</w:tcPr>
          <w:p w:rsidR="008244DD" w:rsidRPr="001C5522" w:rsidRDefault="008244DD" w:rsidP="00912558">
            <w:pPr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цепной</w:t>
            </w:r>
            <w:proofErr w:type="gramEnd"/>
          </w:p>
        </w:tc>
        <w:tc>
          <w:tcPr>
            <w:tcW w:w="546" w:type="pct"/>
            <w:shd w:val="clear" w:color="auto" w:fill="auto"/>
            <w:vAlign w:val="center"/>
          </w:tcPr>
          <w:p w:rsidR="008244DD" w:rsidRPr="001C5522" w:rsidRDefault="008244DD" w:rsidP="00912558">
            <w:pPr>
              <w:ind w:hanging="91"/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базисный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</w:tcPr>
          <w:p w:rsidR="008244DD" w:rsidRPr="001C5522" w:rsidRDefault="008244DD" w:rsidP="00912558">
            <w:pPr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цепной</w:t>
            </w:r>
            <w:proofErr w:type="gramEnd"/>
          </w:p>
        </w:tc>
        <w:tc>
          <w:tcPr>
            <w:tcW w:w="812" w:type="pct"/>
            <w:vMerge/>
            <w:vAlign w:val="center"/>
          </w:tcPr>
          <w:p w:rsidR="008244DD" w:rsidRPr="001C5522" w:rsidRDefault="008244DD" w:rsidP="00912558">
            <w:pPr>
              <w:jc w:val="center"/>
            </w:pPr>
          </w:p>
        </w:tc>
      </w:tr>
      <w:tr w:rsidR="008244DD" w:rsidRPr="007B3B29" w:rsidTr="00A95839">
        <w:tc>
          <w:tcPr>
            <w:tcW w:w="406" w:type="pct"/>
            <w:shd w:val="clear" w:color="auto" w:fill="auto"/>
            <w:vAlign w:val="center"/>
          </w:tcPr>
          <w:p w:rsidR="008244DD" w:rsidRPr="001C5522" w:rsidRDefault="008244DD" w:rsidP="00912558">
            <w:r w:rsidRPr="001C5522">
              <w:t>2008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244DD" w:rsidRPr="001C5522" w:rsidRDefault="008244DD" w:rsidP="00912558">
            <w:pPr>
              <w:jc w:val="right"/>
            </w:pPr>
            <w:r w:rsidRPr="001C5522">
              <w:t>49852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8244DD" w:rsidRPr="001C5522" w:rsidRDefault="008244DD" w:rsidP="00912558">
            <w:pPr>
              <w:jc w:val="right"/>
            </w:pPr>
            <w:r w:rsidRPr="001C5522">
              <w:t>- 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8244DD" w:rsidRPr="001C5522" w:rsidRDefault="008244DD" w:rsidP="00912558">
            <w:pPr>
              <w:jc w:val="right"/>
            </w:pPr>
            <w:r w:rsidRPr="001C5522">
              <w:t>- 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8244DD" w:rsidRPr="001C5522" w:rsidRDefault="008244DD" w:rsidP="00912558">
            <w:pPr>
              <w:jc w:val="right"/>
            </w:pPr>
            <w:r w:rsidRPr="001C5522">
              <w:t>- 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8244DD" w:rsidRPr="001C5522" w:rsidRDefault="008244DD" w:rsidP="00912558">
            <w:pPr>
              <w:jc w:val="right"/>
            </w:pPr>
            <w:r w:rsidRPr="001C5522">
              <w:t>- 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8244DD" w:rsidRPr="001C5522" w:rsidRDefault="008244DD" w:rsidP="00912558">
            <w:pPr>
              <w:jc w:val="right"/>
            </w:pPr>
            <w:r w:rsidRPr="001C5522">
              <w:t>- 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8244DD" w:rsidRPr="001C5522" w:rsidRDefault="008244DD" w:rsidP="00912558">
            <w:pPr>
              <w:jc w:val="right"/>
            </w:pPr>
            <w:r w:rsidRPr="001C5522">
              <w:t>- </w:t>
            </w:r>
          </w:p>
        </w:tc>
        <w:tc>
          <w:tcPr>
            <w:tcW w:w="812" w:type="pct"/>
            <w:shd w:val="clear" w:color="auto" w:fill="auto"/>
            <w:vAlign w:val="bottom"/>
          </w:tcPr>
          <w:p w:rsidR="008244DD" w:rsidRPr="001C5522" w:rsidRDefault="008244DD" w:rsidP="00912558">
            <w:pPr>
              <w:jc w:val="right"/>
            </w:pPr>
            <w:r w:rsidRPr="001C5522">
              <w:t>- 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2009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51842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1990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1990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104,0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104,0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4,0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4,0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498,5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2010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53766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3914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1924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107,9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5D5771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7,9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>
              <w:t>3,7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518,4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2011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57880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8028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4114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116,1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107,7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16,1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7,7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537,7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2012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62021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12169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4141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124,4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107,2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24,4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7,2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578,8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2013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66201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16349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4180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132,8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106,7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32,8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6,7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620,2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2014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70315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20463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4114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141,0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106,2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41,0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6,2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662,0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2015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74457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24605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4142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149,4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105,9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49,4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5,9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703,1</w:t>
            </w:r>
          </w:p>
        </w:tc>
        <w:bookmarkStart w:id="0" w:name="_GoBack"/>
        <w:bookmarkEnd w:id="0"/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</w:t>
            </w:r>
            <w:r>
              <w:t>6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83232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33380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8775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167,0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111,8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67,0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11,8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744,6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</w:t>
            </w:r>
            <w:r>
              <w:t>7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88990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39138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5758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178,5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106,9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78,5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6,9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832,3</w:t>
            </w:r>
          </w:p>
        </w:tc>
      </w:tr>
      <w:tr w:rsidR="00A95839" w:rsidRPr="007B3B29" w:rsidTr="00A95839">
        <w:tc>
          <w:tcPr>
            <w:tcW w:w="406" w:type="pct"/>
            <w:shd w:val="clear" w:color="auto" w:fill="auto"/>
            <w:vAlign w:val="center"/>
          </w:tcPr>
          <w:p w:rsidR="00A95839" w:rsidRPr="001C5522" w:rsidRDefault="00A95839" w:rsidP="00A95839">
            <w:r w:rsidRPr="001C5522">
              <w:t>201</w:t>
            </w:r>
            <w:r>
              <w:t>8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101220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51368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12230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203,0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113,7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103,0</w:t>
            </w:r>
          </w:p>
        </w:tc>
        <w:tc>
          <w:tcPr>
            <w:tcW w:w="479" w:type="pct"/>
            <w:shd w:val="clear" w:color="auto" w:fill="auto"/>
            <w:vAlign w:val="bottom"/>
          </w:tcPr>
          <w:p w:rsidR="00A95839" w:rsidRPr="001C5522" w:rsidRDefault="00A95839" w:rsidP="00A95839">
            <w:pPr>
              <w:jc w:val="right"/>
            </w:pPr>
            <w:r w:rsidRPr="001C5522">
              <w:t>13,7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A95839" w:rsidRDefault="00A95839" w:rsidP="00A958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889,9</w:t>
            </w:r>
          </w:p>
        </w:tc>
      </w:tr>
    </w:tbl>
    <w:p w:rsidR="008244DD" w:rsidRPr="007B3B29" w:rsidRDefault="008244DD" w:rsidP="008244DD">
      <w:pPr>
        <w:pStyle w:val="a4"/>
        <w:spacing w:before="0" w:beforeAutospacing="0" w:after="0" w:afterAutospacing="0" w:line="360" w:lineRule="auto"/>
        <w:textAlignment w:val="baseline"/>
        <w:rPr>
          <w:i/>
          <w:color w:val="000000"/>
          <w:sz w:val="16"/>
          <w:szCs w:val="28"/>
        </w:rPr>
      </w:pPr>
    </w:p>
    <w:p w:rsidR="008244DD" w:rsidRPr="00985125" w:rsidRDefault="008244DD" w:rsidP="008244DD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37DDA">
        <w:rPr>
          <w:b/>
          <w:sz w:val="28"/>
          <w:szCs w:val="28"/>
        </w:rPr>
        <w:t>Выводы.</w:t>
      </w:r>
      <w:r w:rsidRPr="00937DDA">
        <w:rPr>
          <w:sz w:val="28"/>
          <w:szCs w:val="28"/>
        </w:rPr>
        <w:t xml:space="preserve"> </w:t>
      </w:r>
      <w:r>
        <w:rPr>
          <w:sz w:val="28"/>
          <w:szCs w:val="28"/>
        </w:rPr>
        <w:t>За анализируемый период прослеживается тенденция увеличения стоимости основных средств.</w:t>
      </w:r>
      <w:r w:rsidRPr="00985125">
        <w:rPr>
          <w:sz w:val="28"/>
          <w:szCs w:val="28"/>
        </w:rPr>
        <w:t xml:space="preserve"> Абсолютный </w:t>
      </w:r>
      <w:proofErr w:type="gramStart"/>
      <w:r w:rsidRPr="00985125">
        <w:rPr>
          <w:sz w:val="28"/>
          <w:szCs w:val="28"/>
        </w:rPr>
        <w:t>прирост</w:t>
      </w:r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10 лет составил 51368 тыс. руб. Ежегодный прирост прослеживается по данным представленным в таблице и составляет от 1924 до 8775 тыс. рублей в год. </w:t>
      </w:r>
      <w:r w:rsidRPr="00985125">
        <w:rPr>
          <w:sz w:val="28"/>
          <w:szCs w:val="28"/>
        </w:rPr>
        <w:t>Средний темп роста составляет 1,073 или ежегодно стоимость основных средств увеличивалась в среднем на 7,3 %</w:t>
      </w:r>
      <w:r>
        <w:rPr>
          <w:sz w:val="28"/>
          <w:szCs w:val="28"/>
        </w:rPr>
        <w:t>, и за весь период базисный темп роста составил 203 %, а темп прироста 103 %.</w:t>
      </w:r>
    </w:p>
    <w:p w:rsidR="008516F9" w:rsidRDefault="008516F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16F9" w:rsidRPr="00C11641" w:rsidRDefault="008516F9" w:rsidP="008516F9">
      <w:pPr>
        <w:spacing w:line="360" w:lineRule="auto"/>
        <w:jc w:val="center"/>
        <w:rPr>
          <w:b/>
          <w:i/>
          <w:sz w:val="28"/>
          <w:szCs w:val="28"/>
        </w:rPr>
      </w:pPr>
      <w:r w:rsidRPr="00C11641">
        <w:rPr>
          <w:b/>
          <w:i/>
          <w:sz w:val="28"/>
          <w:szCs w:val="28"/>
        </w:rPr>
        <w:lastRenderedPageBreak/>
        <w:t>Заполнить таблицу по данным Вашего предприятия</w:t>
      </w:r>
      <w:r>
        <w:rPr>
          <w:b/>
          <w:i/>
          <w:sz w:val="28"/>
          <w:szCs w:val="28"/>
        </w:rPr>
        <w:t xml:space="preserve"> и написать выводы</w:t>
      </w:r>
    </w:p>
    <w:p w:rsidR="008516F9" w:rsidRDefault="008516F9" w:rsidP="008516F9">
      <w:pPr>
        <w:pStyle w:val="a4"/>
        <w:spacing w:before="0" w:beforeAutospacing="0" w:after="0" w:afterAutospacing="0" w:line="360" w:lineRule="auto"/>
        <w:ind w:firstLine="0"/>
        <w:jc w:val="center"/>
        <w:textAlignment w:val="baseline"/>
        <w:rPr>
          <w:i/>
          <w:color w:val="000000"/>
          <w:sz w:val="28"/>
          <w:szCs w:val="28"/>
        </w:rPr>
      </w:pPr>
      <w:r w:rsidRPr="00397BD4">
        <w:rPr>
          <w:i/>
          <w:color w:val="000000"/>
          <w:sz w:val="28"/>
          <w:szCs w:val="28"/>
        </w:rPr>
        <w:t xml:space="preserve">Таблица </w:t>
      </w:r>
      <w:r>
        <w:rPr>
          <w:i/>
          <w:color w:val="000000"/>
          <w:sz w:val="28"/>
          <w:szCs w:val="28"/>
        </w:rPr>
        <w:t>3</w:t>
      </w:r>
      <w:r w:rsidRPr="00397BD4">
        <w:rPr>
          <w:i/>
          <w:color w:val="000000"/>
          <w:sz w:val="28"/>
          <w:szCs w:val="28"/>
        </w:rPr>
        <w:t xml:space="preserve"> – Динамика стоимости основных средств</w:t>
      </w:r>
      <w:r>
        <w:rPr>
          <w:i/>
          <w:color w:val="000000"/>
          <w:sz w:val="28"/>
          <w:szCs w:val="28"/>
        </w:rPr>
        <w:t xml:space="preserve"> предприятия</w:t>
      </w:r>
    </w:p>
    <w:p w:rsidR="008516F9" w:rsidRPr="00397BD4" w:rsidRDefault="008516F9" w:rsidP="008516F9">
      <w:pPr>
        <w:pStyle w:val="a4"/>
        <w:spacing w:before="0" w:beforeAutospacing="0" w:after="0" w:afterAutospacing="0" w:line="360" w:lineRule="auto"/>
        <w:ind w:firstLine="0"/>
        <w:jc w:val="center"/>
        <w:textAlignment w:val="baseline"/>
        <w:rPr>
          <w:i/>
          <w:color w:val="000000"/>
          <w:sz w:val="28"/>
          <w:szCs w:val="28"/>
        </w:rPr>
      </w:pPr>
      <w:proofErr w:type="gramStart"/>
      <w:r w:rsidRPr="00397BD4">
        <w:rPr>
          <w:i/>
          <w:color w:val="000000"/>
          <w:sz w:val="28"/>
          <w:szCs w:val="28"/>
        </w:rPr>
        <w:t>за</w:t>
      </w:r>
      <w:proofErr w:type="gramEnd"/>
      <w:r w:rsidRPr="00397BD4">
        <w:rPr>
          <w:i/>
          <w:color w:val="000000"/>
          <w:sz w:val="28"/>
          <w:szCs w:val="28"/>
        </w:rPr>
        <w:t xml:space="preserve"> 20</w:t>
      </w:r>
      <w:r w:rsidR="00BB73D2">
        <w:rPr>
          <w:i/>
          <w:color w:val="000000"/>
          <w:sz w:val="28"/>
          <w:szCs w:val="28"/>
        </w:rPr>
        <w:t>15</w:t>
      </w:r>
      <w:r w:rsidRPr="00397BD4">
        <w:rPr>
          <w:i/>
          <w:color w:val="000000"/>
          <w:sz w:val="28"/>
          <w:szCs w:val="28"/>
        </w:rPr>
        <w:t>-201</w:t>
      </w:r>
      <w:r>
        <w:rPr>
          <w:i/>
          <w:color w:val="000000"/>
          <w:sz w:val="28"/>
          <w:szCs w:val="28"/>
        </w:rPr>
        <w:t>8</w:t>
      </w:r>
      <w:r w:rsidRPr="00397BD4">
        <w:rPr>
          <w:i/>
          <w:color w:val="000000"/>
          <w:sz w:val="28"/>
          <w:szCs w:val="28"/>
        </w:rPr>
        <w:t xml:space="preserve"> г</w:t>
      </w:r>
      <w:r>
        <w:rPr>
          <w:i/>
          <w:color w:val="000000"/>
          <w:sz w:val="28"/>
          <w:szCs w:val="28"/>
        </w:rPr>
        <w:t>оды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501"/>
        <w:gridCol w:w="1021"/>
        <w:gridCol w:w="895"/>
        <w:gridCol w:w="1021"/>
        <w:gridCol w:w="895"/>
        <w:gridCol w:w="1021"/>
        <w:gridCol w:w="896"/>
        <w:gridCol w:w="1519"/>
      </w:tblGrid>
      <w:tr w:rsidR="008516F9" w:rsidRPr="007B3B29" w:rsidTr="00BB73D2">
        <w:tc>
          <w:tcPr>
            <w:tcW w:w="398" w:type="pct"/>
            <w:vMerge w:val="restart"/>
            <w:shd w:val="clear" w:color="auto" w:fill="auto"/>
            <w:vAlign w:val="center"/>
          </w:tcPr>
          <w:p w:rsidR="008516F9" w:rsidRPr="001C5522" w:rsidRDefault="008516F9" w:rsidP="00912558">
            <w:pPr>
              <w:jc w:val="center"/>
            </w:pPr>
            <w:r w:rsidRPr="001C5522">
              <w:t>Годы</w:t>
            </w:r>
          </w:p>
        </w:tc>
        <w:tc>
          <w:tcPr>
            <w:tcW w:w="788" w:type="pct"/>
            <w:vMerge w:val="restart"/>
            <w:shd w:val="clear" w:color="auto" w:fill="auto"/>
            <w:vAlign w:val="center"/>
          </w:tcPr>
          <w:p w:rsidR="008516F9" w:rsidRPr="001C5522" w:rsidRDefault="008516F9" w:rsidP="00912558">
            <w:pPr>
              <w:jc w:val="center"/>
            </w:pPr>
            <w:r w:rsidRPr="001C5522">
              <w:t>Стоимость основных средств, тыс. руб.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8516F9" w:rsidRDefault="008516F9" w:rsidP="00912558">
            <w:pPr>
              <w:jc w:val="center"/>
            </w:pPr>
            <w:r>
              <w:t>Абсолютный прирост,</w:t>
            </w:r>
          </w:p>
          <w:p w:rsidR="008516F9" w:rsidRPr="001C5522" w:rsidRDefault="008516F9" w:rsidP="00912558">
            <w:pPr>
              <w:jc w:val="center"/>
            </w:pPr>
            <w:r w:rsidRPr="001C5522">
              <w:t>тыс. руб.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8516F9" w:rsidRPr="001C5522" w:rsidRDefault="008516F9" w:rsidP="00912558">
            <w:pPr>
              <w:jc w:val="center"/>
            </w:pPr>
            <w:r w:rsidRPr="001C5522">
              <w:t>Темп роста, %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:rsidR="008516F9" w:rsidRPr="001C5522" w:rsidRDefault="008516F9" w:rsidP="00912558">
            <w:pPr>
              <w:jc w:val="center"/>
            </w:pPr>
            <w:r w:rsidRPr="001C5522">
              <w:t>Темп прироста, %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:rsidR="008516F9" w:rsidRPr="001C5522" w:rsidRDefault="008516F9" w:rsidP="00912558">
            <w:pPr>
              <w:jc w:val="center"/>
              <w:rPr>
                <w:spacing w:val="-6"/>
              </w:rPr>
            </w:pPr>
            <w:r w:rsidRPr="001C5522">
              <w:rPr>
                <w:spacing w:val="-6"/>
              </w:rPr>
              <w:t>Абсолютное</w:t>
            </w:r>
            <w:r>
              <w:rPr>
                <w:spacing w:val="-6"/>
              </w:rPr>
              <w:t xml:space="preserve"> значение 1% </w:t>
            </w:r>
            <w:r w:rsidRPr="001C5522">
              <w:rPr>
                <w:spacing w:val="-6"/>
              </w:rPr>
              <w:t>прироста, тыс. руб.</w:t>
            </w:r>
          </w:p>
        </w:tc>
      </w:tr>
      <w:tr w:rsidR="008516F9" w:rsidRPr="007B3B29" w:rsidTr="00BB73D2">
        <w:tc>
          <w:tcPr>
            <w:tcW w:w="398" w:type="pct"/>
            <w:vMerge/>
            <w:vAlign w:val="center"/>
          </w:tcPr>
          <w:p w:rsidR="008516F9" w:rsidRPr="001C5522" w:rsidRDefault="008516F9" w:rsidP="00912558">
            <w:pPr>
              <w:jc w:val="center"/>
            </w:pPr>
          </w:p>
        </w:tc>
        <w:tc>
          <w:tcPr>
            <w:tcW w:w="788" w:type="pct"/>
            <w:vMerge/>
            <w:vAlign w:val="center"/>
          </w:tcPr>
          <w:p w:rsidR="008516F9" w:rsidRPr="001C5522" w:rsidRDefault="008516F9" w:rsidP="00912558">
            <w:pPr>
              <w:jc w:val="center"/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8516F9" w:rsidRPr="001C5522" w:rsidRDefault="008516F9" w:rsidP="00912558">
            <w:pPr>
              <w:ind w:left="-91" w:right="-108"/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базисный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8516F9" w:rsidRPr="001C5522" w:rsidRDefault="008516F9" w:rsidP="00912558">
            <w:pPr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цепной</w:t>
            </w:r>
            <w:proofErr w:type="gramEnd"/>
          </w:p>
        </w:tc>
        <w:tc>
          <w:tcPr>
            <w:tcW w:w="536" w:type="pct"/>
            <w:shd w:val="clear" w:color="auto" w:fill="auto"/>
            <w:vAlign w:val="center"/>
          </w:tcPr>
          <w:p w:rsidR="008516F9" w:rsidRPr="001C5522" w:rsidRDefault="008516F9" w:rsidP="00912558">
            <w:pPr>
              <w:ind w:hanging="91"/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базисный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8516F9" w:rsidRPr="001C5522" w:rsidRDefault="008516F9" w:rsidP="00912558">
            <w:pPr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цепной</w:t>
            </w:r>
            <w:proofErr w:type="gramEnd"/>
          </w:p>
        </w:tc>
        <w:tc>
          <w:tcPr>
            <w:tcW w:w="536" w:type="pct"/>
            <w:shd w:val="clear" w:color="auto" w:fill="auto"/>
            <w:vAlign w:val="center"/>
          </w:tcPr>
          <w:p w:rsidR="008516F9" w:rsidRPr="001C5522" w:rsidRDefault="008516F9" w:rsidP="00912558">
            <w:pPr>
              <w:ind w:hanging="91"/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базисный</w:t>
            </w:r>
            <w:proofErr w:type="gramEnd"/>
          </w:p>
        </w:tc>
        <w:tc>
          <w:tcPr>
            <w:tcW w:w="470" w:type="pct"/>
            <w:shd w:val="clear" w:color="auto" w:fill="auto"/>
            <w:vAlign w:val="center"/>
          </w:tcPr>
          <w:p w:rsidR="008516F9" w:rsidRPr="001C5522" w:rsidRDefault="008516F9" w:rsidP="00912558">
            <w:pPr>
              <w:rPr>
                <w:sz w:val="22"/>
                <w:szCs w:val="22"/>
              </w:rPr>
            </w:pPr>
            <w:proofErr w:type="gramStart"/>
            <w:r w:rsidRPr="001C5522">
              <w:rPr>
                <w:sz w:val="22"/>
                <w:szCs w:val="22"/>
              </w:rPr>
              <w:t>цепной</w:t>
            </w:r>
            <w:proofErr w:type="gramEnd"/>
          </w:p>
        </w:tc>
        <w:tc>
          <w:tcPr>
            <w:tcW w:w="797" w:type="pct"/>
            <w:vMerge/>
            <w:vAlign w:val="center"/>
          </w:tcPr>
          <w:p w:rsidR="008516F9" w:rsidRPr="001C5522" w:rsidRDefault="008516F9" w:rsidP="00912558">
            <w:pPr>
              <w:jc w:val="center"/>
            </w:pPr>
          </w:p>
        </w:tc>
      </w:tr>
      <w:tr w:rsidR="008516F9" w:rsidRPr="007B3B29" w:rsidTr="00BB73D2">
        <w:tc>
          <w:tcPr>
            <w:tcW w:w="398" w:type="pct"/>
            <w:shd w:val="clear" w:color="auto" w:fill="auto"/>
            <w:vAlign w:val="center"/>
          </w:tcPr>
          <w:p w:rsidR="008516F9" w:rsidRPr="001C5522" w:rsidRDefault="008516F9" w:rsidP="00912558">
            <w:r w:rsidRPr="001C5522">
              <w:t>2015</w:t>
            </w:r>
          </w:p>
        </w:tc>
        <w:tc>
          <w:tcPr>
            <w:tcW w:w="788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</w:tr>
      <w:tr w:rsidR="008516F9" w:rsidRPr="007B3B29" w:rsidTr="00BB73D2">
        <w:tc>
          <w:tcPr>
            <w:tcW w:w="398" w:type="pct"/>
            <w:shd w:val="clear" w:color="auto" w:fill="auto"/>
            <w:vAlign w:val="center"/>
          </w:tcPr>
          <w:p w:rsidR="008516F9" w:rsidRPr="001C5522" w:rsidRDefault="008516F9" w:rsidP="00912558">
            <w:r w:rsidRPr="001C5522">
              <w:t>201</w:t>
            </w:r>
            <w:r>
              <w:t>6</w:t>
            </w:r>
          </w:p>
        </w:tc>
        <w:tc>
          <w:tcPr>
            <w:tcW w:w="788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</w:tr>
      <w:tr w:rsidR="008516F9" w:rsidRPr="007B3B29" w:rsidTr="00BB73D2">
        <w:tc>
          <w:tcPr>
            <w:tcW w:w="398" w:type="pct"/>
            <w:shd w:val="clear" w:color="auto" w:fill="auto"/>
            <w:vAlign w:val="center"/>
          </w:tcPr>
          <w:p w:rsidR="008516F9" w:rsidRPr="001C5522" w:rsidRDefault="008516F9" w:rsidP="00912558">
            <w:r w:rsidRPr="001C5522">
              <w:t>201</w:t>
            </w:r>
            <w:r>
              <w:t>7</w:t>
            </w:r>
          </w:p>
        </w:tc>
        <w:tc>
          <w:tcPr>
            <w:tcW w:w="788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</w:tr>
      <w:tr w:rsidR="008516F9" w:rsidRPr="007B3B29" w:rsidTr="00BB73D2">
        <w:tc>
          <w:tcPr>
            <w:tcW w:w="398" w:type="pct"/>
            <w:shd w:val="clear" w:color="auto" w:fill="auto"/>
            <w:vAlign w:val="center"/>
          </w:tcPr>
          <w:p w:rsidR="008516F9" w:rsidRPr="001C5522" w:rsidRDefault="008516F9" w:rsidP="00912558">
            <w:r w:rsidRPr="001C5522">
              <w:t>201</w:t>
            </w:r>
            <w:r>
              <w:t>8</w:t>
            </w:r>
          </w:p>
        </w:tc>
        <w:tc>
          <w:tcPr>
            <w:tcW w:w="788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536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470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8516F9" w:rsidRPr="001C5522" w:rsidRDefault="008516F9" w:rsidP="00912558">
            <w:pPr>
              <w:jc w:val="right"/>
            </w:pPr>
          </w:p>
        </w:tc>
      </w:tr>
    </w:tbl>
    <w:p w:rsidR="008516F9" w:rsidRPr="007B3B29" w:rsidRDefault="008516F9" w:rsidP="008516F9">
      <w:pPr>
        <w:pStyle w:val="a4"/>
        <w:spacing w:before="0" w:beforeAutospacing="0" w:after="0" w:afterAutospacing="0" w:line="360" w:lineRule="auto"/>
        <w:textAlignment w:val="baseline"/>
        <w:rPr>
          <w:i/>
          <w:color w:val="000000"/>
          <w:sz w:val="16"/>
          <w:szCs w:val="28"/>
        </w:rPr>
      </w:pPr>
    </w:p>
    <w:p w:rsidR="008516F9" w:rsidRPr="00985125" w:rsidRDefault="008516F9" w:rsidP="008516F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937DDA">
        <w:rPr>
          <w:b/>
          <w:sz w:val="28"/>
          <w:szCs w:val="28"/>
        </w:rPr>
        <w:t>Выводы.</w:t>
      </w:r>
      <w:r w:rsidRPr="00937DDA">
        <w:rPr>
          <w:sz w:val="28"/>
          <w:szCs w:val="28"/>
        </w:rPr>
        <w:t xml:space="preserve"> </w:t>
      </w:r>
    </w:p>
    <w:p w:rsidR="008244DD" w:rsidRDefault="008244DD" w:rsidP="008244DD">
      <w:pPr>
        <w:spacing w:after="200" w:line="276" w:lineRule="auto"/>
        <w:jc w:val="center"/>
        <w:rPr>
          <w:sz w:val="28"/>
          <w:szCs w:val="28"/>
        </w:rPr>
      </w:pPr>
    </w:p>
    <w:sectPr w:rsidR="008244DD" w:rsidSect="00EC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67726"/>
    <w:multiLevelType w:val="hybridMultilevel"/>
    <w:tmpl w:val="A51A8720"/>
    <w:lvl w:ilvl="0" w:tplc="6A14234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F73C22"/>
    <w:multiLevelType w:val="singleLevel"/>
    <w:tmpl w:val="58984668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55CF2950"/>
    <w:multiLevelType w:val="singleLevel"/>
    <w:tmpl w:val="5898466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5DA3054F"/>
    <w:multiLevelType w:val="singleLevel"/>
    <w:tmpl w:val="C2DE78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6A1E585B"/>
    <w:multiLevelType w:val="multilevel"/>
    <w:tmpl w:val="A31273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6C107B52"/>
    <w:multiLevelType w:val="hybridMultilevel"/>
    <w:tmpl w:val="B28AD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DD"/>
    <w:rsid w:val="00103737"/>
    <w:rsid w:val="00285925"/>
    <w:rsid w:val="005D5771"/>
    <w:rsid w:val="00780F2C"/>
    <w:rsid w:val="008244DD"/>
    <w:rsid w:val="008516F9"/>
    <w:rsid w:val="0088347E"/>
    <w:rsid w:val="009A3528"/>
    <w:rsid w:val="00A95839"/>
    <w:rsid w:val="00BB73D2"/>
    <w:rsid w:val="00C11641"/>
    <w:rsid w:val="00D5141F"/>
    <w:rsid w:val="00F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5C42-A466-485A-8CC3-31A45F06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244DD"/>
    <w:pPr>
      <w:keepNext/>
      <w:overflowPunct w:val="0"/>
      <w:autoSpaceDE w:val="0"/>
      <w:autoSpaceDN w:val="0"/>
      <w:adjustRightInd w:val="0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4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1т Знак"/>
    <w:link w:val="10"/>
    <w:locked/>
    <w:rsid w:val="008244DD"/>
    <w:rPr>
      <w:sz w:val="28"/>
    </w:rPr>
  </w:style>
  <w:style w:type="paragraph" w:customStyle="1" w:styleId="10">
    <w:name w:val="1т"/>
    <w:basedOn w:val="a"/>
    <w:link w:val="1"/>
    <w:rsid w:val="008244DD"/>
    <w:pPr>
      <w:overflowPunct w:val="0"/>
      <w:autoSpaceDE w:val="0"/>
      <w:autoSpaceDN w:val="0"/>
      <w:adjustRightInd w:val="0"/>
      <w:ind w:firstLine="567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3">
    <w:name w:val="List Paragraph"/>
    <w:basedOn w:val="a"/>
    <w:uiPriority w:val="34"/>
    <w:qFormat/>
    <w:rsid w:val="008244DD"/>
    <w:pPr>
      <w:ind w:left="720"/>
      <w:contextualSpacing/>
    </w:pPr>
  </w:style>
  <w:style w:type="paragraph" w:customStyle="1" w:styleId="BodyText23">
    <w:name w:val="Body Text 23"/>
    <w:basedOn w:val="a"/>
    <w:rsid w:val="008244DD"/>
    <w:pPr>
      <w:overflowPunct w:val="0"/>
      <w:autoSpaceDE w:val="0"/>
      <w:autoSpaceDN w:val="0"/>
      <w:adjustRightInd w:val="0"/>
      <w:spacing w:line="360" w:lineRule="auto"/>
    </w:pPr>
    <w:rPr>
      <w:sz w:val="28"/>
      <w:szCs w:val="20"/>
    </w:rPr>
  </w:style>
  <w:style w:type="paragraph" w:customStyle="1" w:styleId="11">
    <w:name w:val="1таб"/>
    <w:basedOn w:val="a"/>
    <w:rsid w:val="008244DD"/>
    <w:pPr>
      <w:overflowPunct w:val="0"/>
      <w:autoSpaceDE w:val="0"/>
      <w:autoSpaceDN w:val="0"/>
      <w:adjustRightInd w:val="0"/>
      <w:spacing w:after="120"/>
      <w:jc w:val="center"/>
    </w:pPr>
    <w:rPr>
      <w:i/>
      <w:sz w:val="28"/>
      <w:szCs w:val="20"/>
    </w:rPr>
  </w:style>
  <w:style w:type="paragraph" w:styleId="a4">
    <w:name w:val="Normal (Web)"/>
    <w:basedOn w:val="a"/>
    <w:uiPriority w:val="99"/>
    <w:rsid w:val="008244DD"/>
    <w:pPr>
      <w:spacing w:before="100" w:beforeAutospacing="1" w:after="100" w:afterAutospacing="1"/>
      <w:ind w:firstLine="709"/>
      <w:jc w:val="both"/>
    </w:pPr>
  </w:style>
  <w:style w:type="paragraph" w:customStyle="1" w:styleId="21">
    <w:name w:val="Основной текст 21"/>
    <w:basedOn w:val="a"/>
    <w:rsid w:val="008244DD"/>
    <w:pPr>
      <w:spacing w:line="360" w:lineRule="auto"/>
      <w:ind w:firstLine="567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8244DD"/>
    <w:pPr>
      <w:ind w:firstLine="567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24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44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4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нак Знак1"/>
    <w:basedOn w:val="a"/>
    <w:rsid w:val="008244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6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4.wmf"/><Relationship Id="rId138" Type="http://schemas.openxmlformats.org/officeDocument/2006/relationships/oleObject" Target="embeddings/oleObject78.bin"/><Relationship Id="rId154" Type="http://schemas.openxmlformats.org/officeDocument/2006/relationships/oleObject" Target="embeddings/oleObject90.bin"/><Relationship Id="rId159" Type="http://schemas.openxmlformats.org/officeDocument/2006/relationships/oleObject" Target="embeddings/oleObject95.bin"/><Relationship Id="rId175" Type="http://schemas.openxmlformats.org/officeDocument/2006/relationships/theme" Target="theme/theme1.xml"/><Relationship Id="rId170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49.wmf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1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6.bin"/><Relationship Id="rId165" Type="http://schemas.openxmlformats.org/officeDocument/2006/relationships/oleObject" Target="embeddings/oleObject9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6.bin"/><Relationship Id="rId155" Type="http://schemas.openxmlformats.org/officeDocument/2006/relationships/oleObject" Target="embeddings/oleObject91.bin"/><Relationship Id="rId171" Type="http://schemas.openxmlformats.org/officeDocument/2006/relationships/oleObject" Target="embeddings/oleObject102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52.wmf"/><Relationship Id="rId54" Type="http://schemas.openxmlformats.org/officeDocument/2006/relationships/image" Target="media/image26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97.bin"/><Relationship Id="rId166" Type="http://schemas.openxmlformats.org/officeDocument/2006/relationships/image" Target="media/image6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5.bin"/><Relationship Id="rId119" Type="http://schemas.openxmlformats.org/officeDocument/2006/relationships/image" Target="media/image4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70.bin"/><Relationship Id="rId130" Type="http://schemas.openxmlformats.org/officeDocument/2006/relationships/oleObject" Target="embeddings/oleObject74.bin"/><Relationship Id="rId135" Type="http://schemas.openxmlformats.org/officeDocument/2006/relationships/image" Target="media/image55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4.bin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2.bin"/><Relationship Id="rId164" Type="http://schemas.openxmlformats.org/officeDocument/2006/relationships/image" Target="media/image62.wmf"/><Relationship Id="rId169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50.wmf"/><Relationship Id="rId141" Type="http://schemas.openxmlformats.org/officeDocument/2006/relationships/image" Target="media/image58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100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image" Target="media/image6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6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7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9.bin"/><Relationship Id="rId174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13</cp:revision>
  <dcterms:created xsi:type="dcterms:W3CDTF">2020-03-24T20:14:00Z</dcterms:created>
  <dcterms:modified xsi:type="dcterms:W3CDTF">2020-04-10T19:13:00Z</dcterms:modified>
</cp:coreProperties>
</file>