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6" w:rsidRPr="008B5449" w:rsidRDefault="000E2656" w:rsidP="000E2656">
      <w:pPr>
        <w:pStyle w:val="3"/>
      </w:pPr>
      <w:r>
        <w:t>Задание 3</w:t>
      </w:r>
    </w:p>
    <w:p w:rsidR="000E2656" w:rsidRPr="002E7A8F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  <w:r w:rsidRPr="002E7A8F">
        <w:rPr>
          <w:sz w:val="30"/>
        </w:rPr>
        <w:t xml:space="preserve">На основании данных </w:t>
      </w:r>
      <w:r>
        <w:rPr>
          <w:sz w:val="30"/>
        </w:rPr>
        <w:t>по объему продажи картофеля сельскохозяйственными предприятиями за 3 и 4 кварталы</w:t>
      </w:r>
      <w:r w:rsidRPr="002E7A8F">
        <w:rPr>
          <w:sz w:val="30"/>
        </w:rPr>
        <w:t>, представленных в таблице 6</w:t>
      </w:r>
      <w:r>
        <w:rPr>
          <w:sz w:val="30"/>
        </w:rPr>
        <w:t>,</w:t>
      </w:r>
      <w:r w:rsidRPr="002E7A8F">
        <w:rPr>
          <w:sz w:val="30"/>
        </w:rPr>
        <w:t xml:space="preserve"> рассчитайте следующие статистические показатели:</w:t>
      </w:r>
    </w:p>
    <w:p w:rsidR="000E2656" w:rsidRDefault="000E2656" w:rsidP="000E2656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относительную величину выполнения плана по продажам картофеля за 4-й квартал по каждому предприятию и в целом по пяти предприятиям;</w:t>
      </w:r>
    </w:p>
    <w:p w:rsidR="000E2656" w:rsidRDefault="000E2656" w:rsidP="000E2656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средний объем продаж картофеля за 3-й квартал;</w:t>
      </w:r>
    </w:p>
    <w:p w:rsidR="000E2656" w:rsidRDefault="000E2656" w:rsidP="000E2656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 w:rsidRPr="008846ED">
        <w:rPr>
          <w:rFonts w:eastAsia="Calibri"/>
          <w:sz w:val="30"/>
          <w:szCs w:val="30"/>
          <w:lang w:eastAsia="en-US"/>
        </w:rPr>
        <w:t>среднюю цену реализации картофеля за каждый квартал</w:t>
      </w:r>
      <w:r>
        <w:rPr>
          <w:rFonts w:eastAsia="Calibri"/>
          <w:sz w:val="30"/>
          <w:szCs w:val="30"/>
          <w:lang w:eastAsia="en-US"/>
        </w:rPr>
        <w:t>;</w:t>
      </w:r>
    </w:p>
    <w:p w:rsidR="000E2656" w:rsidRDefault="000E2656" w:rsidP="000E2656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среднее линейное отклонение объема продаж картофеля совместно за 3-й и 4-й кварталы;</w:t>
      </w:r>
    </w:p>
    <w:p w:rsidR="000E2656" w:rsidRPr="008846ED" w:rsidRDefault="000E2656" w:rsidP="000E2656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коэффициент вариации цены реализации картофеля за 4-й квартал</w:t>
      </w:r>
      <w:r w:rsidRPr="008846ED">
        <w:rPr>
          <w:rFonts w:eastAsia="Calibri"/>
          <w:sz w:val="30"/>
          <w:szCs w:val="30"/>
          <w:lang w:eastAsia="en-US"/>
        </w:rPr>
        <w:t>.</w:t>
      </w:r>
    </w:p>
    <w:p w:rsidR="000E2656" w:rsidRPr="006B5928" w:rsidRDefault="000E2656" w:rsidP="000E2656">
      <w:pPr>
        <w:pStyle w:val="a5"/>
        <w:keepNext/>
        <w:ind w:left="567"/>
        <w:jc w:val="right"/>
        <w:rPr>
          <w:b w:val="0"/>
          <w:sz w:val="28"/>
          <w:szCs w:val="28"/>
        </w:rPr>
      </w:pPr>
      <w:r w:rsidRPr="006B5928">
        <w:rPr>
          <w:b w:val="0"/>
          <w:sz w:val="28"/>
          <w:szCs w:val="28"/>
        </w:rPr>
        <w:t xml:space="preserve">Таблица </w:t>
      </w:r>
      <w:r w:rsidRPr="006B5928">
        <w:rPr>
          <w:b w:val="0"/>
          <w:sz w:val="28"/>
          <w:szCs w:val="28"/>
        </w:rPr>
        <w:fldChar w:fldCharType="begin"/>
      </w:r>
      <w:r w:rsidRPr="006B5928">
        <w:rPr>
          <w:b w:val="0"/>
          <w:sz w:val="28"/>
          <w:szCs w:val="28"/>
        </w:rPr>
        <w:instrText xml:space="preserve"> SEQ Таблица \* ARABIC </w:instrText>
      </w:r>
      <w:r w:rsidRPr="006B5928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6</w:t>
      </w:r>
      <w:r w:rsidRPr="006B5928">
        <w:rPr>
          <w:b w:val="0"/>
          <w:sz w:val="28"/>
          <w:szCs w:val="28"/>
        </w:rPr>
        <w:fldChar w:fldCharType="end"/>
      </w:r>
      <w:r w:rsidRPr="006B5928">
        <w:rPr>
          <w:b w:val="0"/>
          <w:sz w:val="28"/>
          <w:szCs w:val="28"/>
        </w:rPr>
        <w:t xml:space="preserve"> Данные </w:t>
      </w:r>
      <w:r>
        <w:rPr>
          <w:b w:val="0"/>
          <w:sz w:val="28"/>
          <w:szCs w:val="28"/>
        </w:rPr>
        <w:t xml:space="preserve">об объеме продаж </w:t>
      </w:r>
      <w:r w:rsidRPr="006B5928">
        <w:rPr>
          <w:b w:val="0"/>
          <w:sz w:val="28"/>
          <w:szCs w:val="28"/>
        </w:rPr>
        <w:t>картофеля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602"/>
        <w:gridCol w:w="1602"/>
        <w:gridCol w:w="1359"/>
        <w:gridCol w:w="1573"/>
        <w:gridCol w:w="1464"/>
      </w:tblGrid>
      <w:tr w:rsidR="000E2656" w:rsidRPr="003609BD" w:rsidTr="00001957">
        <w:tc>
          <w:tcPr>
            <w:tcW w:w="1029" w:type="pct"/>
            <w:vMerge w:val="restar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Предприятия</w:t>
            </w:r>
          </w:p>
        </w:tc>
        <w:tc>
          <w:tcPr>
            <w:tcW w:w="1673" w:type="pct"/>
            <w:gridSpan w:val="2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3 квартал</w:t>
            </w:r>
          </w:p>
        </w:tc>
        <w:tc>
          <w:tcPr>
            <w:tcW w:w="2297" w:type="pct"/>
            <w:gridSpan w:val="3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4 квартал</w:t>
            </w:r>
          </w:p>
        </w:tc>
      </w:tr>
      <w:tr w:rsidR="000E2656" w:rsidRPr="003609BD" w:rsidTr="00001957">
        <w:tc>
          <w:tcPr>
            <w:tcW w:w="1029" w:type="pct"/>
            <w:vMerge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</w:p>
        </w:tc>
        <w:tc>
          <w:tcPr>
            <w:tcW w:w="837" w:type="pc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Объем,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br/>
              <w:t>ц</w:t>
            </w:r>
          </w:p>
        </w:tc>
        <w:tc>
          <w:tcPr>
            <w:tcW w:w="837" w:type="pc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Цена,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br/>
            </w: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руб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.</w:t>
            </w: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/ц</w:t>
            </w:r>
          </w:p>
        </w:tc>
        <w:tc>
          <w:tcPr>
            <w:tcW w:w="710" w:type="pc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Выручка,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br/>
            </w: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руб.</w:t>
            </w:r>
          </w:p>
        </w:tc>
        <w:tc>
          <w:tcPr>
            <w:tcW w:w="822" w:type="pc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Цена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br/>
            </w: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руб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./ц</w:t>
            </w:r>
          </w:p>
        </w:tc>
        <w:tc>
          <w:tcPr>
            <w:tcW w:w="766" w:type="pct"/>
            <w:vAlign w:val="center"/>
          </w:tcPr>
          <w:p w:rsidR="000E2656" w:rsidRPr="003609BD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План,</w:t>
            </w:r>
            <w:r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br/>
              <w:t>ц</w:t>
            </w:r>
          </w:p>
        </w:tc>
      </w:tr>
      <w:tr w:rsidR="000E2656" w:rsidRPr="003609BD" w:rsidTr="00001957">
        <w:tc>
          <w:tcPr>
            <w:tcW w:w="1029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СПК «Рассвет»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55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710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39 560</w:t>
            </w:r>
          </w:p>
        </w:tc>
        <w:tc>
          <w:tcPr>
            <w:tcW w:w="822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920</w:t>
            </w:r>
          </w:p>
        </w:tc>
        <w:tc>
          <w:tcPr>
            <w:tcW w:w="766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53</w:t>
            </w:r>
          </w:p>
        </w:tc>
      </w:tr>
      <w:tr w:rsidR="000E2656" w:rsidRPr="003609BD" w:rsidTr="00001957">
        <w:tc>
          <w:tcPr>
            <w:tcW w:w="1029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СПК «Победа»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38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910</w:t>
            </w:r>
          </w:p>
        </w:tc>
        <w:tc>
          <w:tcPr>
            <w:tcW w:w="710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37 380</w:t>
            </w:r>
          </w:p>
        </w:tc>
        <w:tc>
          <w:tcPr>
            <w:tcW w:w="822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890</w:t>
            </w:r>
          </w:p>
        </w:tc>
        <w:tc>
          <w:tcPr>
            <w:tcW w:w="766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40</w:t>
            </w:r>
          </w:p>
        </w:tc>
      </w:tr>
      <w:tr w:rsidR="000E2656" w:rsidRPr="003609BD" w:rsidTr="00001957">
        <w:tc>
          <w:tcPr>
            <w:tcW w:w="1029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СПК «Восход»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22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1020</w:t>
            </w:r>
          </w:p>
        </w:tc>
        <w:tc>
          <w:tcPr>
            <w:tcW w:w="710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17 280</w:t>
            </w:r>
          </w:p>
        </w:tc>
        <w:tc>
          <w:tcPr>
            <w:tcW w:w="822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1080</w:t>
            </w:r>
          </w:p>
        </w:tc>
        <w:tc>
          <w:tcPr>
            <w:tcW w:w="766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22</w:t>
            </w:r>
          </w:p>
        </w:tc>
      </w:tr>
      <w:tr w:rsidR="000E2656" w:rsidRPr="003609BD" w:rsidTr="00001957">
        <w:tc>
          <w:tcPr>
            <w:tcW w:w="1029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СПК «Заря»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74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710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57 750</w:t>
            </w:r>
          </w:p>
        </w:tc>
        <w:tc>
          <w:tcPr>
            <w:tcW w:w="822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1050</w:t>
            </w:r>
          </w:p>
        </w:tc>
        <w:tc>
          <w:tcPr>
            <w:tcW w:w="766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68</w:t>
            </w:r>
          </w:p>
        </w:tc>
      </w:tr>
      <w:tr w:rsidR="000E2656" w:rsidRPr="003609BD" w:rsidTr="00001957">
        <w:tc>
          <w:tcPr>
            <w:tcW w:w="1029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СПК «Дружба»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18</w:t>
            </w:r>
          </w:p>
        </w:tc>
        <w:tc>
          <w:tcPr>
            <w:tcW w:w="837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980</w:t>
            </w:r>
          </w:p>
        </w:tc>
        <w:tc>
          <w:tcPr>
            <w:tcW w:w="710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16 480</w:t>
            </w:r>
          </w:p>
        </w:tc>
        <w:tc>
          <w:tcPr>
            <w:tcW w:w="822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1030</w:t>
            </w:r>
          </w:p>
        </w:tc>
        <w:tc>
          <w:tcPr>
            <w:tcW w:w="766" w:type="pct"/>
          </w:tcPr>
          <w:p w:rsidR="000E2656" w:rsidRPr="003609BD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</w:pPr>
            <w:r w:rsidRPr="003609BD">
              <w:rPr>
                <w:rFonts w:ascii="TimesNewRomanPSMT" w:hAnsi="TimesNewRomanPSMT" w:cs="TimesNewRomanPSMT"/>
                <w:color w:val="000000"/>
                <w:sz w:val="27"/>
                <w:szCs w:val="27"/>
              </w:rPr>
              <w:t>23</w:t>
            </w:r>
          </w:p>
        </w:tc>
      </w:tr>
    </w:tbl>
    <w:p w:rsidR="000E2656" w:rsidRPr="008B5449" w:rsidRDefault="000E2656" w:rsidP="000E2656">
      <w:pPr>
        <w:pStyle w:val="3"/>
      </w:pPr>
      <w:r w:rsidRPr="008B5449">
        <w:t>Методика выполнения задания</w:t>
      </w:r>
    </w:p>
    <w:p w:rsidR="000E2656" w:rsidRPr="007A5405" w:rsidRDefault="000E2656" w:rsidP="000E2656">
      <w:pPr>
        <w:numPr>
          <w:ilvl w:val="0"/>
          <w:numId w:val="2"/>
        </w:numPr>
        <w:tabs>
          <w:tab w:val="clear" w:pos="2127"/>
          <w:tab w:val="num" w:pos="0"/>
        </w:tabs>
        <w:ind w:left="0" w:firstLine="567"/>
        <w:jc w:val="both"/>
        <w:rPr>
          <w:sz w:val="30"/>
        </w:rPr>
      </w:pPr>
      <w:r w:rsidRPr="007A5405">
        <w:rPr>
          <w:sz w:val="30"/>
        </w:rPr>
        <w:t xml:space="preserve">Относительная величина выполнения плана (ОВВП) определяется по формуле: </w:t>
      </w:r>
      <w:r w:rsidRPr="007A5405">
        <w:rPr>
          <w:position w:val="-30"/>
          <w:sz w:val="30"/>
        </w:rPr>
        <w:object w:dxaOrig="4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32pt;height:34pt" o:ole="">
            <v:imagedata r:id="rId7" o:title=""/>
          </v:shape>
          <o:OLEObject Type="Embed" ProgID="Equation.3" ShapeID="_x0000_i1054" DrawAspect="Content" ObjectID="_1494048640" r:id="rId8"/>
        </w:object>
      </w:r>
    </w:p>
    <w:p w:rsidR="000E2656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  <w:r>
        <w:rPr>
          <w:sz w:val="30"/>
        </w:rPr>
        <w:t>Результаты расчета целесообразней оформить в виде таблицы 7.</w:t>
      </w:r>
    </w:p>
    <w:p w:rsidR="000E2656" w:rsidRPr="00BF3495" w:rsidRDefault="000E2656" w:rsidP="000E2656">
      <w:pPr>
        <w:pStyle w:val="a5"/>
        <w:keepNext/>
        <w:spacing w:before="120"/>
        <w:jc w:val="right"/>
        <w:rPr>
          <w:b w:val="0"/>
          <w:sz w:val="28"/>
          <w:szCs w:val="28"/>
        </w:rPr>
      </w:pPr>
      <w:r w:rsidRPr="00BF3495">
        <w:rPr>
          <w:b w:val="0"/>
          <w:sz w:val="28"/>
          <w:szCs w:val="28"/>
        </w:rPr>
        <w:t xml:space="preserve">Таблица </w:t>
      </w:r>
      <w:r w:rsidRPr="00BF3495">
        <w:rPr>
          <w:b w:val="0"/>
          <w:sz w:val="28"/>
          <w:szCs w:val="28"/>
        </w:rPr>
        <w:fldChar w:fldCharType="begin"/>
      </w:r>
      <w:r w:rsidRPr="00BF3495">
        <w:rPr>
          <w:b w:val="0"/>
          <w:sz w:val="28"/>
          <w:szCs w:val="28"/>
        </w:rPr>
        <w:instrText xml:space="preserve"> SEQ Таблица \* ARABIC </w:instrText>
      </w:r>
      <w:r w:rsidRPr="00BF3495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7</w:t>
      </w:r>
      <w:r w:rsidRPr="00BF3495">
        <w:rPr>
          <w:b w:val="0"/>
          <w:sz w:val="28"/>
          <w:szCs w:val="28"/>
        </w:rPr>
        <w:fldChar w:fldCharType="end"/>
      </w:r>
      <w:r w:rsidRPr="00BF3495">
        <w:rPr>
          <w:b w:val="0"/>
          <w:sz w:val="28"/>
          <w:szCs w:val="28"/>
        </w:rPr>
        <w:t xml:space="preserve"> Расчет ОВВП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1446"/>
        <w:gridCol w:w="1619"/>
        <w:gridCol w:w="1617"/>
        <w:gridCol w:w="1617"/>
        <w:gridCol w:w="1068"/>
      </w:tblGrid>
      <w:tr w:rsidR="000E2656" w:rsidRPr="0033488E" w:rsidTr="00001957">
        <w:tc>
          <w:tcPr>
            <w:tcW w:w="1151" w:type="pct"/>
            <w:vMerge w:val="restart"/>
            <w:vAlign w:val="center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3849" w:type="pct"/>
            <w:gridSpan w:val="5"/>
            <w:vAlign w:val="center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4 квартал</w:t>
            </w:r>
          </w:p>
        </w:tc>
      </w:tr>
      <w:tr w:rsidR="000E2656" w:rsidRPr="0033488E" w:rsidTr="00001957">
        <w:tc>
          <w:tcPr>
            <w:tcW w:w="1151" w:type="pct"/>
            <w:vMerge/>
            <w:vAlign w:val="center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Выручка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br/>
            </w: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846" w:type="pct"/>
            <w:vAlign w:val="center"/>
          </w:tcPr>
          <w:p w:rsidR="000E2656" w:rsidRPr="009D1222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Цена,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br/>
            </w: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руб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./ц</w:t>
            </w:r>
          </w:p>
        </w:tc>
        <w:tc>
          <w:tcPr>
            <w:tcW w:w="845" w:type="pct"/>
            <w:vAlign w:val="center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План,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br/>
              <w:t>ц</w:t>
            </w:r>
          </w:p>
        </w:tc>
        <w:tc>
          <w:tcPr>
            <w:tcW w:w="845" w:type="pct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Объем,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br/>
              <w:t>ц</w:t>
            </w:r>
          </w:p>
        </w:tc>
        <w:tc>
          <w:tcPr>
            <w:tcW w:w="559" w:type="pct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ОВВП, %</w:t>
            </w:r>
          </w:p>
        </w:tc>
      </w:tr>
      <w:tr w:rsidR="000E2656" w:rsidRPr="0033488E" w:rsidTr="00001957">
        <w:tc>
          <w:tcPr>
            <w:tcW w:w="1151" w:type="pct"/>
          </w:tcPr>
          <w:p w:rsidR="000E2656" w:rsidRPr="0033488E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СПК «Рассвет»</w:t>
            </w:r>
          </w:p>
        </w:tc>
        <w:tc>
          <w:tcPr>
            <w:tcW w:w="755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39 560</w:t>
            </w:r>
          </w:p>
        </w:tc>
        <w:tc>
          <w:tcPr>
            <w:tcW w:w="846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9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81</w:t>
            </w:r>
          </w:p>
        </w:tc>
      </w:tr>
      <w:tr w:rsidR="000E2656" w:rsidRPr="0033488E" w:rsidTr="00001957">
        <w:tc>
          <w:tcPr>
            <w:tcW w:w="1151" w:type="pct"/>
          </w:tcPr>
          <w:p w:rsidR="000E2656" w:rsidRPr="0033488E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СПК «Победа»</w:t>
            </w:r>
          </w:p>
        </w:tc>
        <w:tc>
          <w:tcPr>
            <w:tcW w:w="755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37 380</w:t>
            </w:r>
          </w:p>
        </w:tc>
        <w:tc>
          <w:tcPr>
            <w:tcW w:w="846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890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9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105</w:t>
            </w:r>
          </w:p>
        </w:tc>
      </w:tr>
      <w:tr w:rsidR="000E2656" w:rsidRPr="0033488E" w:rsidTr="00001957">
        <w:tc>
          <w:tcPr>
            <w:tcW w:w="1151" w:type="pct"/>
          </w:tcPr>
          <w:p w:rsidR="000E2656" w:rsidRPr="0033488E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СПК «Восход»</w:t>
            </w:r>
          </w:p>
        </w:tc>
        <w:tc>
          <w:tcPr>
            <w:tcW w:w="755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17 280</w:t>
            </w:r>
          </w:p>
        </w:tc>
        <w:tc>
          <w:tcPr>
            <w:tcW w:w="846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9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73</w:t>
            </w:r>
          </w:p>
        </w:tc>
      </w:tr>
      <w:tr w:rsidR="000E2656" w:rsidRPr="0033488E" w:rsidTr="00001957">
        <w:tc>
          <w:tcPr>
            <w:tcW w:w="1151" w:type="pct"/>
          </w:tcPr>
          <w:p w:rsidR="000E2656" w:rsidRPr="0033488E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СПК «Заря»</w:t>
            </w:r>
          </w:p>
        </w:tc>
        <w:tc>
          <w:tcPr>
            <w:tcW w:w="755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57 750</w:t>
            </w:r>
          </w:p>
        </w:tc>
        <w:tc>
          <w:tcPr>
            <w:tcW w:w="846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9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81</w:t>
            </w:r>
          </w:p>
        </w:tc>
      </w:tr>
      <w:tr w:rsidR="000E2656" w:rsidRPr="0033488E" w:rsidTr="00001957">
        <w:tc>
          <w:tcPr>
            <w:tcW w:w="1151" w:type="pct"/>
          </w:tcPr>
          <w:p w:rsidR="000E2656" w:rsidRPr="0033488E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СПК </w:t>
            </w: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Дружба</w:t>
            </w:r>
            <w:r w:rsidRPr="0033488E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5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16 480</w:t>
            </w:r>
          </w:p>
        </w:tc>
        <w:tc>
          <w:tcPr>
            <w:tcW w:w="846" w:type="pct"/>
            <w:vAlign w:val="center"/>
          </w:tcPr>
          <w:p w:rsidR="000E2656" w:rsidRPr="00BF3495" w:rsidRDefault="000E2656" w:rsidP="00001957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BF349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5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9" w:type="pct"/>
            <w:vAlign w:val="center"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70</w:t>
            </w:r>
          </w:p>
        </w:tc>
      </w:tr>
      <w:tr w:rsidR="000E2656" w:rsidRPr="0033488E" w:rsidTr="00001957">
        <w:tc>
          <w:tcPr>
            <w:tcW w:w="2751" w:type="pct"/>
            <w:gridSpan w:val="3"/>
          </w:tcPr>
          <w:p w:rsidR="000E2656" w:rsidRPr="0033488E" w:rsidRDefault="000E2656" w:rsidP="00001957">
            <w:pPr>
              <w:spacing w:line="216" w:lineRule="auto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5" w:type="pct"/>
            <w:vAlign w:val="bottom"/>
          </w:tcPr>
          <w:p w:rsidR="000E2656" w:rsidRDefault="000E2656" w:rsidP="00001957">
            <w:pPr>
              <w:spacing w:line="216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45" w:type="pct"/>
            <w:vAlign w:val="bottom"/>
          </w:tcPr>
          <w:p w:rsidR="000E2656" w:rsidRDefault="000E2656" w:rsidP="00001957">
            <w:pPr>
              <w:spacing w:line="216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559" w:type="pct"/>
          </w:tcPr>
          <w:p w:rsidR="000E2656" w:rsidRDefault="000E2656" w:rsidP="00001957">
            <w:pPr>
              <w:spacing w:line="216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83</w:t>
            </w:r>
          </w:p>
        </w:tc>
      </w:tr>
    </w:tbl>
    <w:p w:rsidR="000E2656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</w:p>
    <w:tbl>
      <w:tblPr>
        <w:tblW w:w="10148" w:type="dxa"/>
        <w:tblLook w:val="01E0"/>
      </w:tblPr>
      <w:tblGrid>
        <w:gridCol w:w="1932"/>
        <w:gridCol w:w="8464"/>
      </w:tblGrid>
      <w:tr w:rsidR="000E2656" w:rsidRPr="0078234D" w:rsidTr="00001957">
        <w:tc>
          <w:tcPr>
            <w:tcW w:w="1384" w:type="dxa"/>
          </w:tcPr>
          <w:p w:rsidR="000E2656" w:rsidRPr="00B10C35" w:rsidRDefault="000E2656" w:rsidP="00001957">
            <w:pPr>
              <w:spacing w:before="120" w:after="120"/>
              <w:jc w:val="both"/>
              <w:rPr>
                <w:sz w:val="30"/>
              </w:rPr>
            </w:pPr>
            <w:r>
              <w:rPr>
                <w:noProof/>
                <w:sz w:val="30"/>
              </w:rPr>
              <w:lastRenderedPageBreak/>
              <w:drawing>
                <wp:inline distT="0" distB="0" distL="0" distR="0">
                  <wp:extent cx="571500" cy="571500"/>
                  <wp:effectExtent l="19050" t="0" r="0" b="0"/>
                  <wp:docPr id="33" name="Рисунок 43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</w:tcPr>
          <w:p w:rsidR="000E2656" w:rsidRPr="0078234D" w:rsidRDefault="000E2656" w:rsidP="00001957">
            <w:pPr>
              <w:spacing w:before="120" w:after="120" w:line="240" w:lineRule="atLeast"/>
              <w:jc w:val="both"/>
              <w:rPr>
                <w:sz w:val="30"/>
              </w:rPr>
            </w:pPr>
            <w:r>
              <w:rPr>
                <w:sz w:val="30"/>
              </w:rPr>
              <w:t>При проведении расчетов с использованием табличного процессора таблица 7 имеет вид, представленный на рис.</w:t>
            </w:r>
            <w:r w:rsidRPr="00CA00DB">
              <w:rPr>
                <w:sz w:val="30"/>
              </w:rPr>
              <w:t xml:space="preserve"> </w:t>
            </w:r>
            <w:r>
              <w:rPr>
                <w:sz w:val="30"/>
              </w:rPr>
              <w:t>9.</w:t>
            </w:r>
          </w:p>
        </w:tc>
      </w:tr>
      <w:tr w:rsidR="000E2656" w:rsidRPr="0078234D" w:rsidTr="00001957">
        <w:tc>
          <w:tcPr>
            <w:tcW w:w="10148" w:type="dxa"/>
            <w:gridSpan w:val="2"/>
          </w:tcPr>
          <w:p w:rsidR="000E2656" w:rsidRPr="009C0136" w:rsidRDefault="000E2656" w:rsidP="00001957">
            <w:pPr>
              <w:keepNext/>
              <w:spacing w:before="120" w:after="120" w:line="240" w:lineRule="atLeast"/>
              <w:jc w:val="both"/>
              <w:rPr>
                <w:lang w:val="en-US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6445250" cy="1479550"/>
                  <wp:effectExtent l="19050" t="0" r="0" b="0"/>
                  <wp:docPr id="34" name="Рисунок 34" descr="рис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ис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656" w:rsidRPr="00180D18" w:rsidRDefault="000E2656" w:rsidP="00001957">
            <w:pPr>
              <w:pStyle w:val="a5"/>
              <w:jc w:val="center"/>
              <w:rPr>
                <w:b w:val="0"/>
                <w:sz w:val="28"/>
                <w:szCs w:val="28"/>
              </w:rPr>
            </w:pPr>
            <w:r w:rsidRPr="00180D18">
              <w:rPr>
                <w:b w:val="0"/>
                <w:sz w:val="28"/>
                <w:szCs w:val="28"/>
              </w:rPr>
              <w:t xml:space="preserve">Рисунок </w:t>
            </w:r>
            <w:r w:rsidRPr="00180D18">
              <w:rPr>
                <w:b w:val="0"/>
                <w:sz w:val="28"/>
                <w:szCs w:val="28"/>
              </w:rPr>
              <w:fldChar w:fldCharType="begin"/>
            </w:r>
            <w:r w:rsidRPr="00180D18">
              <w:rPr>
                <w:b w:val="0"/>
                <w:sz w:val="28"/>
                <w:szCs w:val="28"/>
              </w:rPr>
              <w:instrText xml:space="preserve"> SEQ Рисунок \* ARABIC </w:instrText>
            </w:r>
            <w:r w:rsidRPr="00180D18">
              <w:rPr>
                <w:b w:val="0"/>
                <w:sz w:val="28"/>
                <w:szCs w:val="28"/>
              </w:rPr>
              <w:fldChar w:fldCharType="separate"/>
            </w:r>
            <w:r>
              <w:rPr>
                <w:b w:val="0"/>
                <w:noProof/>
                <w:sz w:val="28"/>
                <w:szCs w:val="28"/>
              </w:rPr>
              <w:t>9</w:t>
            </w:r>
            <w:r w:rsidRPr="00180D18">
              <w:rPr>
                <w:b w:val="0"/>
                <w:sz w:val="28"/>
                <w:szCs w:val="28"/>
              </w:rPr>
              <w:fldChar w:fldCharType="end"/>
            </w:r>
            <w:r w:rsidRPr="00180D18">
              <w:rPr>
                <w:b w:val="0"/>
                <w:sz w:val="28"/>
                <w:szCs w:val="28"/>
              </w:rPr>
              <w:t xml:space="preserve"> Расчет таблиц</w:t>
            </w:r>
            <w:r>
              <w:rPr>
                <w:b w:val="0"/>
                <w:sz w:val="28"/>
                <w:szCs w:val="28"/>
              </w:rPr>
              <w:t>ы</w:t>
            </w:r>
            <w:r w:rsidRPr="00180D18">
              <w:rPr>
                <w:b w:val="0"/>
                <w:sz w:val="28"/>
                <w:szCs w:val="28"/>
              </w:rPr>
              <w:t xml:space="preserve"> 7 в ТП </w:t>
            </w:r>
            <w:r w:rsidRPr="00180D18">
              <w:rPr>
                <w:b w:val="0"/>
                <w:sz w:val="28"/>
                <w:szCs w:val="28"/>
                <w:lang w:val="en-US"/>
              </w:rPr>
              <w:t>Excel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Анализируя полученные результаты можно сделать вывод, что только одно предприятие СПК «Победа» перевыполнило план по объему продаж картофеля на 5%. СПК «Рассвет» и «Заря» на 19% недовыполнили плановые показатели, СПК «Восход» и Дружба» недовыполнили на 27 и 30 % соответственно. В целом по пяти предприятиям недовыполнение плановых объемов продаж картофеля составило 17%.</w:t>
      </w:r>
    </w:p>
    <w:p w:rsidR="000E2656" w:rsidRPr="00CA00DB" w:rsidRDefault="000E2656" w:rsidP="000E2656">
      <w:pPr>
        <w:numPr>
          <w:ilvl w:val="0"/>
          <w:numId w:val="2"/>
        </w:numPr>
        <w:tabs>
          <w:tab w:val="clear" w:pos="2127"/>
          <w:tab w:val="num" w:pos="0"/>
        </w:tabs>
        <w:ind w:left="0"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Для определения среднего объема реализации картофеля необходимо воспользоваться следующим соотношением:</w: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position w:val="-30"/>
          <w:sz w:val="30"/>
          <w:szCs w:val="30"/>
        </w:rPr>
        <w:object w:dxaOrig="6780" w:dyaOrig="680">
          <v:shape id="_x0000_i1050" type="#_x0000_t75" style="width:376.5pt;height:38pt" o:ole="">
            <v:imagedata r:id="rId11" o:title=""/>
          </v:shape>
          <o:OLEObject Type="Embed" ProgID="Equation.3" ShapeID="_x0000_i1050" DrawAspect="Content" ObjectID="_1494048641" r:id="rId12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Используя общепринятые условные обозначения, формула для расчета средней величины запишется:</w:t>
      </w:r>
    </w:p>
    <w:tbl>
      <w:tblPr>
        <w:tblW w:w="10148" w:type="dxa"/>
        <w:tblLook w:val="01E0"/>
      </w:tblPr>
      <w:tblGrid>
        <w:gridCol w:w="1416"/>
        <w:gridCol w:w="8732"/>
      </w:tblGrid>
      <w:tr w:rsidR="000E2656" w:rsidRPr="00CA00DB" w:rsidTr="00001957">
        <w:tc>
          <w:tcPr>
            <w:tcW w:w="1384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object w:dxaOrig="999" w:dyaOrig="960">
                <v:shape id="_x0000_i1051" type="#_x0000_t75" style="width:60pt;height:57pt" o:ole="">
                  <v:imagedata r:id="rId13" o:title=""/>
                </v:shape>
                <o:OLEObject Type="Embed" ProgID="Equation.3" ShapeID="_x0000_i1051" DrawAspect="Content" ObjectID="_1494048642" r:id="rId14"/>
              </w:object>
            </w:r>
          </w:p>
        </w:tc>
        <w:tc>
          <w:tcPr>
            <w:tcW w:w="8764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52" type="#_x0000_t75" style="width:16.5pt;height:18.5pt" o:ole="">
                  <v:imagedata r:id="rId15" o:title=""/>
                </v:shape>
                <o:OLEObject Type="Embed" ProgID="Equation.3" ShapeID="_x0000_i1052" DrawAspect="Content" ObjectID="_1494048643" r:id="rId16"/>
              </w:object>
            </w:r>
            <w:r w:rsidRPr="00CA00DB">
              <w:rPr>
                <w:sz w:val="30"/>
                <w:szCs w:val="30"/>
              </w:rPr>
              <w:t xml:space="preserve"> - средняя величина исследуемого явления, </w:t>
            </w:r>
            <w:r w:rsidRPr="00CA00DB">
              <w:rPr>
                <w:position w:val="-12"/>
                <w:sz w:val="30"/>
                <w:szCs w:val="30"/>
              </w:rPr>
              <w:object w:dxaOrig="240" w:dyaOrig="360">
                <v:shape id="_x0000_i1053" type="#_x0000_t75" style="width:16pt;height:24pt" o:ole="">
                  <v:imagedata r:id="rId17" o:title=""/>
                </v:shape>
                <o:OLEObject Type="Embed" ProgID="Equation.3" ShapeID="_x0000_i1053" DrawAspect="Content" ObjectID="_1494048644" r:id="rId18"/>
              </w:object>
            </w:r>
            <w:r w:rsidRPr="00CA00DB">
              <w:rPr>
                <w:sz w:val="30"/>
                <w:szCs w:val="30"/>
              </w:rPr>
              <w:t xml:space="preserve"> -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 xml:space="preserve">-ый вариант усредняемого признака </w:t>
            </w:r>
            <w:r w:rsidRPr="00CA00DB">
              <w:rPr>
                <w:position w:val="-10"/>
                <w:sz w:val="30"/>
                <w:szCs w:val="30"/>
              </w:rPr>
              <w:object w:dxaOrig="840" w:dyaOrig="380">
                <v:shape id="_x0000_i1055" type="#_x0000_t75" style="width:46.5pt;height:21pt" o:ole="">
                  <v:imagedata r:id="rId19" o:title=""/>
                </v:shape>
                <o:OLEObject Type="Embed" ProgID="Equation.3" ShapeID="_x0000_i1055" DrawAspect="Content" ObjectID="_1494048645" r:id="rId20"/>
              </w:object>
            </w:r>
            <w:r w:rsidRPr="00CA00DB">
              <w:rPr>
                <w:sz w:val="30"/>
                <w:szCs w:val="30"/>
              </w:rPr>
              <w:t xml:space="preserve">, </w:t>
            </w:r>
            <w:r w:rsidRPr="00CA00DB">
              <w:rPr>
                <w:sz w:val="30"/>
                <w:szCs w:val="30"/>
                <w:lang w:val="en-US"/>
              </w:rPr>
              <w:t>n</w:t>
            </w:r>
            <w:r w:rsidRPr="00CA00DB">
              <w:rPr>
                <w:sz w:val="30"/>
                <w:szCs w:val="30"/>
              </w:rPr>
              <w:t xml:space="preserve"> – число вариантов усредняемого признака.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С учетом имеющихся данных получим:</w:t>
      </w:r>
    </w:p>
    <w:p w:rsidR="000E2656" w:rsidRPr="00CA00DB" w:rsidRDefault="000E2656" w:rsidP="000E2656">
      <w:pPr>
        <w:tabs>
          <w:tab w:val="num" w:pos="0"/>
          <w:tab w:val="num" w:pos="900"/>
        </w:tabs>
        <w:jc w:val="center"/>
        <w:rPr>
          <w:sz w:val="30"/>
          <w:szCs w:val="30"/>
        </w:rPr>
      </w:pPr>
      <w:r w:rsidRPr="00CA00DB">
        <w:rPr>
          <w:position w:val="-24"/>
          <w:sz w:val="30"/>
          <w:szCs w:val="30"/>
        </w:rPr>
        <w:object w:dxaOrig="3560" w:dyaOrig="620">
          <v:shape id="_x0000_i1049" type="#_x0000_t75" style="width:218pt;height:37.5pt" o:ole="">
            <v:imagedata r:id="rId21" o:title=""/>
          </v:shape>
          <o:OLEObject Type="Embed" ProgID="Equation.3" ShapeID="_x0000_i1049" DrawAspect="Content" ObjectID="_1494048646" r:id="rId22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В этом случае мы использовали формулу средней арифметической простой.</w: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Средний объем продаж картофеля сельхозпредприятиями за 3 квартал составил 41,4 (ц). Два предприятия превысили средний показатель реализации – это СПК «Рассвет» и «Заря», у остальных предприятий объем продаж составил меньше средней величины по совокупности.</w:t>
      </w:r>
    </w:p>
    <w:p w:rsidR="000E2656" w:rsidRPr="00CA00DB" w:rsidRDefault="000E2656" w:rsidP="000E2656">
      <w:pPr>
        <w:numPr>
          <w:ilvl w:val="0"/>
          <w:numId w:val="2"/>
        </w:numPr>
        <w:tabs>
          <w:tab w:val="clear" w:pos="2127"/>
          <w:tab w:val="num" w:pos="0"/>
        </w:tabs>
        <w:ind w:left="0"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Определение средней цены реализации осуществляется по следующему соотношению:</w:t>
      </w:r>
    </w:p>
    <w:p w:rsidR="000E2656" w:rsidRPr="00CA00DB" w:rsidRDefault="000E2656" w:rsidP="000E2656">
      <w:pPr>
        <w:tabs>
          <w:tab w:val="num" w:pos="0"/>
          <w:tab w:val="num" w:pos="900"/>
        </w:tabs>
        <w:jc w:val="center"/>
        <w:rPr>
          <w:sz w:val="30"/>
          <w:szCs w:val="30"/>
        </w:rPr>
      </w:pPr>
      <w:r w:rsidRPr="00CA00DB">
        <w:rPr>
          <w:position w:val="-30"/>
          <w:sz w:val="30"/>
          <w:szCs w:val="30"/>
        </w:rPr>
        <w:object w:dxaOrig="5080" w:dyaOrig="680">
          <v:shape id="_x0000_i1046" type="#_x0000_t75" style="width:293.5pt;height:39pt" o:ole="">
            <v:imagedata r:id="rId23" o:title=""/>
          </v:shape>
          <o:OLEObject Type="Embed" ProgID="Equation.3" ShapeID="_x0000_i1046" DrawAspect="Content" ObjectID="_1494048647" r:id="rId24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Анализируя исходные данные для 3</w:t>
      </w:r>
      <w:r>
        <w:rPr>
          <w:sz w:val="30"/>
          <w:szCs w:val="30"/>
        </w:rPr>
        <w:t>-го</w:t>
      </w:r>
      <w:r w:rsidRPr="00CA00DB">
        <w:rPr>
          <w:sz w:val="30"/>
          <w:szCs w:val="30"/>
        </w:rPr>
        <w:t xml:space="preserve"> квартала соотношение перепишется </w:t>
      </w:r>
    </w:p>
    <w:p w:rsidR="000E2656" w:rsidRPr="00CA00DB" w:rsidRDefault="000E2656" w:rsidP="000E2656">
      <w:pPr>
        <w:tabs>
          <w:tab w:val="num" w:pos="0"/>
          <w:tab w:val="num" w:pos="900"/>
        </w:tabs>
        <w:jc w:val="center"/>
        <w:rPr>
          <w:sz w:val="30"/>
          <w:szCs w:val="30"/>
        </w:rPr>
      </w:pPr>
      <w:r w:rsidRPr="00CA00DB">
        <w:rPr>
          <w:position w:val="-32"/>
          <w:sz w:val="30"/>
          <w:szCs w:val="30"/>
        </w:rPr>
        <w:object w:dxaOrig="6920" w:dyaOrig="760">
          <v:shape id="_x0000_i1043" type="#_x0000_t75" style="width:391.5pt;height:43.5pt" o:ole="">
            <v:imagedata r:id="rId25" o:title=""/>
          </v:shape>
          <o:OLEObject Type="Embed" ProgID="Equation.3" ShapeID="_x0000_i1043" DrawAspect="Content" ObjectID="_1494048648" r:id="rId26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В общепринятой терминологии это формула расчета средней арифметической взвешенной, которая имеет следующий вид:</w:t>
      </w:r>
    </w:p>
    <w:tbl>
      <w:tblPr>
        <w:tblW w:w="10148" w:type="dxa"/>
        <w:tblLook w:val="01E0"/>
      </w:tblPr>
      <w:tblGrid>
        <w:gridCol w:w="1701"/>
        <w:gridCol w:w="8447"/>
      </w:tblGrid>
      <w:tr w:rsidR="000E2656" w:rsidRPr="00CA00DB" w:rsidTr="00001957">
        <w:tc>
          <w:tcPr>
            <w:tcW w:w="1416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position w:val="-60"/>
                <w:sz w:val="30"/>
                <w:szCs w:val="30"/>
              </w:rPr>
              <w:object w:dxaOrig="1180" w:dyaOrig="1320">
                <v:shape id="_x0000_i1041" type="#_x0000_t75" style="width:74pt;height:83pt" o:ole="">
                  <v:imagedata r:id="rId27" o:title=""/>
                </v:shape>
                <o:OLEObject Type="Embed" ProgID="Equation.3" ShapeID="_x0000_i1041" DrawAspect="Content" ObjectID="_1494048649" r:id="rId28"/>
              </w:object>
            </w:r>
          </w:p>
        </w:tc>
        <w:tc>
          <w:tcPr>
            <w:tcW w:w="8732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</w:p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44" type="#_x0000_t75" style="width:16.5pt;height:18.5pt" o:ole="">
                  <v:imagedata r:id="rId15" o:title=""/>
                </v:shape>
                <o:OLEObject Type="Embed" ProgID="Equation.3" ShapeID="_x0000_i1044" DrawAspect="Content" ObjectID="_1494048650" r:id="rId29"/>
              </w:object>
            </w:r>
            <w:r w:rsidRPr="00CA00DB">
              <w:rPr>
                <w:sz w:val="30"/>
                <w:szCs w:val="30"/>
              </w:rPr>
              <w:t xml:space="preserve"> - средняя величина исследуемого явления, </w:t>
            </w:r>
            <w:r w:rsidRPr="00CA00DB">
              <w:rPr>
                <w:position w:val="-12"/>
                <w:sz w:val="30"/>
                <w:szCs w:val="30"/>
              </w:rPr>
              <w:object w:dxaOrig="240" w:dyaOrig="360">
                <v:shape id="_x0000_i1045" type="#_x0000_t75" style="width:16pt;height:24pt" o:ole="">
                  <v:imagedata r:id="rId17" o:title=""/>
                </v:shape>
                <o:OLEObject Type="Embed" ProgID="Equation.3" ShapeID="_x0000_i1045" DrawAspect="Content" ObjectID="_1494048651" r:id="rId30"/>
              </w:object>
            </w:r>
            <w:r w:rsidRPr="00CA00DB">
              <w:rPr>
                <w:sz w:val="30"/>
                <w:szCs w:val="30"/>
              </w:rPr>
              <w:t xml:space="preserve"> -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 xml:space="preserve">-ый вариант усредняемого признака </w:t>
            </w:r>
            <w:r w:rsidRPr="00CA00DB">
              <w:rPr>
                <w:position w:val="-10"/>
                <w:sz w:val="30"/>
                <w:szCs w:val="30"/>
              </w:rPr>
              <w:object w:dxaOrig="840" w:dyaOrig="380">
                <v:shape id="_x0000_i1047" type="#_x0000_t75" style="width:46.5pt;height:21pt" o:ole="">
                  <v:imagedata r:id="rId19" o:title=""/>
                </v:shape>
                <o:OLEObject Type="Embed" ProgID="Equation.3" ShapeID="_x0000_i1047" DrawAspect="Content" ObjectID="_1494048652" r:id="rId31"/>
              </w:object>
            </w:r>
            <w:r w:rsidRPr="00CA00DB">
              <w:rPr>
                <w:sz w:val="30"/>
                <w:szCs w:val="30"/>
              </w:rPr>
              <w:t xml:space="preserve">, </w:t>
            </w:r>
            <w:r w:rsidRPr="00CA00DB">
              <w:rPr>
                <w:position w:val="-12"/>
                <w:sz w:val="30"/>
                <w:szCs w:val="30"/>
              </w:rPr>
              <w:object w:dxaOrig="260" w:dyaOrig="360">
                <v:shape id="_x0000_i1048" type="#_x0000_t75" style="width:13pt;height:18pt" o:ole="">
                  <v:imagedata r:id="rId32" o:title=""/>
                </v:shape>
                <o:OLEObject Type="Embed" ProgID="Equation.3" ShapeID="_x0000_i1048" DrawAspect="Content" ObjectID="_1494048653" r:id="rId33"/>
              </w:object>
            </w:r>
            <w:r w:rsidRPr="00CA00DB">
              <w:rPr>
                <w:sz w:val="30"/>
                <w:szCs w:val="30"/>
              </w:rPr>
              <w:t xml:space="preserve"> – вес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>-го варианта.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По имеющимся данным получим выражение:</w:t>
      </w:r>
    </w:p>
    <w:p w:rsidR="000E2656" w:rsidRPr="00CA00DB" w:rsidRDefault="000E2656" w:rsidP="000E2656">
      <w:pPr>
        <w:tabs>
          <w:tab w:val="num" w:pos="0"/>
          <w:tab w:val="num" w:pos="900"/>
        </w:tabs>
        <w:jc w:val="center"/>
        <w:rPr>
          <w:sz w:val="30"/>
          <w:szCs w:val="30"/>
        </w:rPr>
      </w:pPr>
      <w:r w:rsidRPr="00CA00DB">
        <w:rPr>
          <w:position w:val="-24"/>
          <w:sz w:val="30"/>
          <w:szCs w:val="30"/>
        </w:rPr>
        <w:object w:dxaOrig="7040" w:dyaOrig="620">
          <v:shape id="_x0000_i1042" type="#_x0000_t75" style="width:395.5pt;height:34.5pt" o:ole="">
            <v:imagedata r:id="rId34" o:title=""/>
          </v:shape>
          <o:OLEObject Type="Embed" ProgID="Equation.3" ShapeID="_x0000_i1042" DrawAspect="Content" ObjectID="_1494048654" r:id="rId3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425"/>
      </w:tblGrid>
      <w:tr w:rsidR="000E2656" w:rsidRPr="00CA00DB" w:rsidTr="0000195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71500" cy="571500"/>
                  <wp:effectExtent l="19050" t="0" r="0" b="0"/>
                  <wp:docPr id="17" name="Рисунок 13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>Для расчета числителя формулы удобно использовать функцию СУММПРОИЗВ(), а знаменателя функцию СУММ().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Для исходных данных 4-го квартала расчет средней цены реализации представляет собой следующее соотношение:</w:t>
      </w:r>
    </w:p>
    <w:p w:rsidR="000E2656" w:rsidRPr="00CA00DB" w:rsidRDefault="000E2656" w:rsidP="000E2656">
      <w:pPr>
        <w:tabs>
          <w:tab w:val="num" w:pos="0"/>
          <w:tab w:val="num" w:pos="900"/>
        </w:tabs>
        <w:jc w:val="center"/>
        <w:rPr>
          <w:sz w:val="30"/>
          <w:szCs w:val="30"/>
        </w:rPr>
      </w:pPr>
      <w:r w:rsidRPr="00CA00DB">
        <w:rPr>
          <w:position w:val="-60"/>
          <w:sz w:val="30"/>
          <w:szCs w:val="30"/>
        </w:rPr>
        <w:object w:dxaOrig="5400" w:dyaOrig="1040">
          <v:shape id="_x0000_i1040" type="#_x0000_t75" style="width:312.5pt;height:60pt" o:ole="">
            <v:imagedata r:id="rId36" o:title=""/>
          </v:shape>
          <o:OLEObject Type="Embed" ProgID="Equation.3" ShapeID="_x0000_i1040" DrawAspect="Content" ObjectID="_1494048655" r:id="rId37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Таким образом, расчет средней цены реализации за 4-й квартал осуществляется по формуле средней гармонической взвешенной, которая в общем случае имеет вид:</w:t>
      </w:r>
    </w:p>
    <w:tbl>
      <w:tblPr>
        <w:tblW w:w="10148" w:type="dxa"/>
        <w:tblLook w:val="01E0"/>
      </w:tblPr>
      <w:tblGrid>
        <w:gridCol w:w="1611"/>
        <w:gridCol w:w="8537"/>
      </w:tblGrid>
      <w:tr w:rsidR="000E2656" w:rsidRPr="00CA00DB" w:rsidTr="00001957">
        <w:tc>
          <w:tcPr>
            <w:tcW w:w="1416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position w:val="-62"/>
                <w:sz w:val="30"/>
                <w:szCs w:val="30"/>
              </w:rPr>
              <w:object w:dxaOrig="1060" w:dyaOrig="1340">
                <v:shape id="_x0000_i1035" type="#_x0000_t75" style="width:69.5pt;height:88pt" o:ole="">
                  <v:imagedata r:id="rId38" o:title=""/>
                </v:shape>
                <o:OLEObject Type="Embed" ProgID="Equation.3" ShapeID="_x0000_i1035" DrawAspect="Content" ObjectID="_1494048656" r:id="rId39"/>
              </w:object>
            </w:r>
          </w:p>
        </w:tc>
        <w:tc>
          <w:tcPr>
            <w:tcW w:w="8732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</w:p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36" type="#_x0000_t75" style="width:16.5pt;height:18.5pt" o:ole="">
                  <v:imagedata r:id="rId15" o:title=""/>
                </v:shape>
                <o:OLEObject Type="Embed" ProgID="Equation.3" ShapeID="_x0000_i1036" DrawAspect="Content" ObjectID="_1494048657" r:id="rId40"/>
              </w:object>
            </w:r>
            <w:r w:rsidRPr="00CA00DB">
              <w:rPr>
                <w:sz w:val="30"/>
                <w:szCs w:val="30"/>
              </w:rPr>
              <w:t xml:space="preserve"> - средняя величина исследуемого явления, </w:t>
            </w:r>
            <w:r w:rsidRPr="00CA00DB">
              <w:rPr>
                <w:position w:val="-12"/>
                <w:sz w:val="30"/>
                <w:szCs w:val="30"/>
              </w:rPr>
              <w:object w:dxaOrig="240" w:dyaOrig="360">
                <v:shape id="_x0000_i1037" type="#_x0000_t75" style="width:16pt;height:24pt" o:ole="">
                  <v:imagedata r:id="rId17" o:title=""/>
                </v:shape>
                <o:OLEObject Type="Embed" ProgID="Equation.3" ShapeID="_x0000_i1037" DrawAspect="Content" ObjectID="_1494048658" r:id="rId41"/>
              </w:object>
            </w:r>
            <w:r w:rsidRPr="00CA00DB">
              <w:rPr>
                <w:sz w:val="30"/>
                <w:szCs w:val="30"/>
              </w:rPr>
              <w:t xml:space="preserve"> -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 xml:space="preserve">-ый вариант усредняемого признака </w:t>
            </w:r>
            <w:r w:rsidRPr="00CA00DB">
              <w:rPr>
                <w:position w:val="-10"/>
                <w:sz w:val="30"/>
                <w:szCs w:val="30"/>
              </w:rPr>
              <w:object w:dxaOrig="840" w:dyaOrig="380">
                <v:shape id="_x0000_i1038" type="#_x0000_t75" style="width:46.5pt;height:21pt" o:ole="">
                  <v:imagedata r:id="rId19" o:title=""/>
                </v:shape>
                <o:OLEObject Type="Embed" ProgID="Equation.3" ShapeID="_x0000_i1038" DrawAspect="Content" ObjectID="_1494048659" r:id="rId42"/>
              </w:object>
            </w:r>
            <w:r w:rsidRPr="00CA00DB">
              <w:rPr>
                <w:sz w:val="30"/>
                <w:szCs w:val="30"/>
              </w:rPr>
              <w:t xml:space="preserve">, </w:t>
            </w:r>
            <w:r w:rsidRPr="00CA00DB">
              <w:rPr>
                <w:position w:val="-12"/>
                <w:sz w:val="30"/>
                <w:szCs w:val="30"/>
              </w:rPr>
              <w:object w:dxaOrig="940" w:dyaOrig="360">
                <v:shape id="_x0000_i1039" type="#_x0000_t75" style="width:61pt;height:23.5pt" o:ole="">
                  <v:imagedata r:id="rId43" o:title=""/>
                </v:shape>
                <o:OLEObject Type="Embed" ProgID="Equation.3" ShapeID="_x0000_i1039" DrawAspect="Content" ObjectID="_1494048660" r:id="rId44"/>
              </w:objec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 xml:space="preserve">Подставляя в формулу исходные данные, получим выражение: </w:t>
      </w:r>
    </w:p>
    <w:p w:rsidR="000E2656" w:rsidRPr="00CA00DB" w:rsidRDefault="000E2656" w:rsidP="000E2656">
      <w:pPr>
        <w:tabs>
          <w:tab w:val="num" w:pos="0"/>
          <w:tab w:val="num" w:pos="900"/>
        </w:tabs>
        <w:spacing w:before="240" w:after="240"/>
        <w:jc w:val="center"/>
        <w:rPr>
          <w:sz w:val="30"/>
          <w:szCs w:val="30"/>
        </w:rPr>
      </w:pPr>
      <w:r w:rsidRPr="00CA00DB">
        <w:rPr>
          <w:position w:val="-54"/>
          <w:sz w:val="30"/>
          <w:szCs w:val="30"/>
        </w:rPr>
        <w:object w:dxaOrig="6300" w:dyaOrig="920">
          <v:shape id="_x0000_i1034" type="#_x0000_t75" style="width:417pt;height:61.5pt" o:ole="">
            <v:imagedata r:id="rId45" o:title=""/>
          </v:shape>
          <o:OLEObject Type="Embed" ProgID="Equation.3" ShapeID="_x0000_i1034" DrawAspect="Content" ObjectID="_1494048661" r:id="rId46"/>
        </w:objec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lastRenderedPageBreak/>
        <w:t>Как видно из проведенных расчетов, цена реализации за 3 и 4 кварталы существенно не отличается.</w:t>
      </w:r>
    </w:p>
    <w:p w:rsidR="000E2656" w:rsidRPr="00CA00DB" w:rsidRDefault="000E2656" w:rsidP="000E2656">
      <w:pPr>
        <w:numPr>
          <w:ilvl w:val="0"/>
          <w:numId w:val="2"/>
        </w:numPr>
        <w:tabs>
          <w:tab w:val="clear" w:pos="2127"/>
          <w:tab w:val="num" w:pos="0"/>
        </w:tabs>
        <w:ind w:left="0"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 xml:space="preserve">Среднее линейное отклонение </w:t>
      </w:r>
      <w:r w:rsidRPr="00CA00DB">
        <w:rPr>
          <w:position w:val="-10"/>
          <w:sz w:val="30"/>
          <w:szCs w:val="30"/>
        </w:rPr>
        <w:object w:dxaOrig="400" w:dyaOrig="360">
          <v:shape id="_x0000_i1033" type="#_x0000_t75" style="width:23.5pt;height:21pt" o:ole="">
            <v:imagedata r:id="rId47" o:title=""/>
          </v:shape>
          <o:OLEObject Type="Embed" ProgID="Equation.3" ShapeID="_x0000_i1033" DrawAspect="Content" ObjectID="_1494048662" r:id="rId48"/>
        </w:object>
      </w:r>
      <w:r w:rsidRPr="00CA00DB">
        <w:rPr>
          <w:sz w:val="30"/>
          <w:szCs w:val="30"/>
        </w:rPr>
        <w:t xml:space="preserve"> дает обобщенную характеристику степени колеблемости признака в совокупности. Если это значение превышает 25% от средней по совокупности, то делается вывод о большом разбросе значений признака, средняя в этом случае не является объективной характеристикой совокупности. Существует простая и взвешенная формулы расчета этой величины. </w:t>
      </w:r>
    </w:p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Для несгруппированных данных, таких, как объем продаж картофеля, используется формула расчета простого среднего линейного отклонения, имеющая вид:</w:t>
      </w:r>
    </w:p>
    <w:tbl>
      <w:tblPr>
        <w:tblW w:w="10148" w:type="dxa"/>
        <w:tblLook w:val="01E0"/>
      </w:tblPr>
      <w:tblGrid>
        <w:gridCol w:w="1618"/>
        <w:gridCol w:w="633"/>
        <w:gridCol w:w="7897"/>
      </w:tblGrid>
      <w:tr w:rsidR="000E2656" w:rsidRPr="00CA00DB" w:rsidTr="00001957">
        <w:tc>
          <w:tcPr>
            <w:tcW w:w="2025" w:type="dxa"/>
            <w:gridSpan w:val="2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position w:val="-24"/>
                <w:sz w:val="30"/>
                <w:szCs w:val="30"/>
              </w:rPr>
              <w:object w:dxaOrig="1440" w:dyaOrig="960">
                <v:shape id="_x0000_i1056" type="#_x0000_t75" style="width:90.5pt;height:60pt" o:ole="">
                  <v:imagedata r:id="rId49" o:title=""/>
                </v:shape>
                <o:OLEObject Type="Embed" ProgID="Equation.3" ShapeID="_x0000_i1056" DrawAspect="Content" ObjectID="_1494048663" r:id="rId50"/>
              </w:object>
            </w:r>
          </w:p>
        </w:tc>
        <w:tc>
          <w:tcPr>
            <w:tcW w:w="8123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57" type="#_x0000_t75" style="width:16.5pt;height:18.5pt" o:ole="">
                  <v:imagedata r:id="rId15" o:title=""/>
                </v:shape>
                <o:OLEObject Type="Embed" ProgID="Equation.3" ShapeID="_x0000_i1057" DrawAspect="Content" ObjectID="_1494048664" r:id="rId51"/>
              </w:object>
            </w:r>
            <w:r w:rsidRPr="00CA00DB">
              <w:rPr>
                <w:sz w:val="30"/>
                <w:szCs w:val="30"/>
              </w:rPr>
              <w:t xml:space="preserve"> - средняя величина исследуемого явления, </w:t>
            </w:r>
            <w:r w:rsidRPr="00CA00DB">
              <w:rPr>
                <w:position w:val="-12"/>
                <w:sz w:val="30"/>
                <w:szCs w:val="30"/>
              </w:rPr>
              <w:object w:dxaOrig="240" w:dyaOrig="360">
                <v:shape id="_x0000_i1058" type="#_x0000_t75" style="width:16pt;height:24pt" o:ole="">
                  <v:imagedata r:id="rId17" o:title=""/>
                </v:shape>
                <o:OLEObject Type="Embed" ProgID="Equation.3" ShapeID="_x0000_i1058" DrawAspect="Content" ObjectID="_1494048665" r:id="rId52"/>
              </w:object>
            </w:r>
            <w:r w:rsidRPr="00CA00DB">
              <w:rPr>
                <w:sz w:val="30"/>
                <w:szCs w:val="30"/>
              </w:rPr>
              <w:t xml:space="preserve"> -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 xml:space="preserve">-ое значение признака </w:t>
            </w:r>
            <w:r w:rsidRPr="00CA00DB">
              <w:rPr>
                <w:position w:val="-10"/>
                <w:sz w:val="30"/>
                <w:szCs w:val="30"/>
              </w:rPr>
              <w:object w:dxaOrig="840" w:dyaOrig="380">
                <v:shape id="_x0000_i1059" type="#_x0000_t75" style="width:46.5pt;height:21pt" o:ole="">
                  <v:imagedata r:id="rId19" o:title=""/>
                </v:shape>
                <o:OLEObject Type="Embed" ProgID="Equation.3" ShapeID="_x0000_i1059" DrawAspect="Content" ObjectID="_1494048666" r:id="rId53"/>
              </w:object>
            </w:r>
            <w:r w:rsidRPr="00CA00DB">
              <w:rPr>
                <w:sz w:val="30"/>
                <w:szCs w:val="30"/>
              </w:rPr>
              <w:t xml:space="preserve">, </w:t>
            </w:r>
            <w:r w:rsidRPr="00CA00DB">
              <w:rPr>
                <w:sz w:val="30"/>
                <w:szCs w:val="30"/>
                <w:lang w:val="en-US"/>
              </w:rPr>
              <w:t>n</w:t>
            </w:r>
            <w:r w:rsidRPr="00CA00DB">
              <w:rPr>
                <w:sz w:val="30"/>
                <w:szCs w:val="30"/>
              </w:rPr>
              <w:t xml:space="preserve"> – число единиц совокупности.</w:t>
            </w:r>
          </w:p>
        </w:tc>
      </w:tr>
      <w:tr w:rsidR="000E2656" w:rsidRPr="00CA00DB" w:rsidTr="00001957">
        <w:tc>
          <w:tcPr>
            <w:tcW w:w="1384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71500" cy="571500"/>
                  <wp:effectExtent l="19050" t="0" r="0" b="0"/>
                  <wp:docPr id="40" name="Рисунок 13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gridSpan w:val="2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Следует использовать для расчета функцию СРОТКЛ(), где в качестве аргумента указываются ссылки на объемы продаж картофеля за два квартала. (Для указания несмежных диапазонов используйте клавишу </w:t>
            </w:r>
            <w:r w:rsidRPr="00CA00DB">
              <w:rPr>
                <w:sz w:val="30"/>
                <w:szCs w:val="30"/>
                <w:lang w:val="en-US"/>
              </w:rPr>
              <w:t>Ctrl</w:t>
            </w:r>
            <w:r w:rsidRPr="00CA00DB">
              <w:rPr>
                <w:sz w:val="30"/>
                <w:szCs w:val="30"/>
              </w:rPr>
              <w:t>)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 xml:space="preserve">В среднем отклонение объемов продаж по предприятиям за два квартала - </w:t>
      </w:r>
      <w:r w:rsidRPr="00CA00DB">
        <w:rPr>
          <w:position w:val="-10"/>
          <w:sz w:val="30"/>
          <w:szCs w:val="30"/>
        </w:rPr>
        <w:object w:dxaOrig="1280" w:dyaOrig="360">
          <v:shape id="_x0000_i1060" type="#_x0000_t75" style="width:83.5pt;height:23.5pt" o:ole="">
            <v:imagedata r:id="rId54" o:title=""/>
          </v:shape>
          <o:OLEObject Type="Embed" ProgID="Equation.3" ShapeID="_x0000_i1060" DrawAspect="Content" ObjectID="_1494048667" r:id="rId55"/>
        </w:object>
      </w:r>
      <w:r w:rsidRPr="00CA00DB">
        <w:rPr>
          <w:sz w:val="30"/>
          <w:szCs w:val="30"/>
        </w:rPr>
        <w:t xml:space="preserve">, что составляет 42% от среднего объема продаж, который равен </w:t>
      </w:r>
      <w:r w:rsidRPr="00CA00DB">
        <w:rPr>
          <w:position w:val="-10"/>
          <w:sz w:val="30"/>
          <w:szCs w:val="30"/>
        </w:rPr>
        <w:object w:dxaOrig="1160" w:dyaOrig="320">
          <v:shape id="_x0000_i1061" type="#_x0000_t75" style="width:1in;height:20.5pt" o:ole="">
            <v:imagedata r:id="rId56" o:title=""/>
          </v:shape>
          <o:OLEObject Type="Embed" ProgID="Equation.3" ShapeID="_x0000_i1061" DrawAspect="Content" ObjectID="_1494048668" r:id="rId57"/>
        </w:object>
      </w:r>
      <w:r w:rsidRPr="00CA00DB">
        <w:rPr>
          <w:sz w:val="30"/>
          <w:szCs w:val="30"/>
        </w:rPr>
        <w:t>. Это свидетельствует о том, что данная совокупность в отношении нашего признака не однородна, а средняя не типична.</w:t>
      </w:r>
    </w:p>
    <w:p w:rsidR="000E2656" w:rsidRPr="00CA00DB" w:rsidRDefault="000E2656" w:rsidP="000E2656">
      <w:pPr>
        <w:numPr>
          <w:ilvl w:val="0"/>
          <w:numId w:val="2"/>
        </w:numPr>
        <w:tabs>
          <w:tab w:val="clear" w:pos="2127"/>
          <w:tab w:val="num" w:pos="0"/>
        </w:tabs>
        <w:ind w:left="0"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Коэффициент вариации – это относительный показатель вариации, который наиболее часто используется в практических расчетах. Совокупность считается однородной, если коэффициент вариации не превышает 33%. Он определяется по формуле:</w:t>
      </w:r>
    </w:p>
    <w:tbl>
      <w:tblPr>
        <w:tblW w:w="10148" w:type="dxa"/>
        <w:tblLook w:val="01E0"/>
      </w:tblPr>
      <w:tblGrid>
        <w:gridCol w:w="2001"/>
        <w:gridCol w:w="8147"/>
      </w:tblGrid>
      <w:tr w:rsidR="000E2656" w:rsidRPr="00CA00DB" w:rsidTr="00001957">
        <w:tc>
          <w:tcPr>
            <w:tcW w:w="1384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position w:val="-24"/>
                <w:sz w:val="30"/>
                <w:szCs w:val="30"/>
              </w:rPr>
              <w:object w:dxaOrig="1219" w:dyaOrig="620">
                <v:shape id="_x0000_i1030" type="#_x0000_t75" style="width:89pt;height:45.5pt" o:ole="">
                  <v:imagedata r:id="rId58" o:title=""/>
                </v:shape>
                <o:OLEObject Type="Embed" ProgID="Equation.3" ShapeID="_x0000_i1030" DrawAspect="Content" ObjectID="_1494048669" r:id="rId59"/>
              </w:object>
            </w:r>
          </w:p>
        </w:tc>
        <w:tc>
          <w:tcPr>
            <w:tcW w:w="8764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31" type="#_x0000_t75" style="width:16.5pt;height:18.5pt" o:ole="">
                  <v:imagedata r:id="rId15" o:title=""/>
                </v:shape>
                <o:OLEObject Type="Embed" ProgID="Equation.3" ShapeID="_x0000_i1031" DrawAspect="Content" ObjectID="_1494048670" r:id="rId60"/>
              </w:object>
            </w:r>
            <w:r w:rsidRPr="00CA00DB">
              <w:rPr>
                <w:sz w:val="30"/>
                <w:szCs w:val="30"/>
              </w:rPr>
              <w:t xml:space="preserve"> - средняя величина исследуемого явления, </w:t>
            </w:r>
            <w:r w:rsidRPr="00CA00DB">
              <w:rPr>
                <w:position w:val="-6"/>
                <w:sz w:val="30"/>
                <w:szCs w:val="30"/>
              </w:rPr>
              <w:object w:dxaOrig="240" w:dyaOrig="220">
                <v:shape id="_x0000_i1032" type="#_x0000_t75" style="width:16.5pt;height:16pt" o:ole="">
                  <v:imagedata r:id="rId61" o:title=""/>
                </v:shape>
                <o:OLEObject Type="Embed" ProgID="Equation.3" ShapeID="_x0000_i1032" DrawAspect="Content" ObjectID="_1494048671" r:id="rId62"/>
              </w:object>
            </w:r>
            <w:r w:rsidRPr="00CA00DB">
              <w:rPr>
                <w:sz w:val="30"/>
                <w:szCs w:val="30"/>
              </w:rPr>
              <w:t xml:space="preserve"> - среднее квадратическое отклонение, которое может быть простым и взвешенным.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В случае определения коэффициента вариации цены реализации используется формула взвешенного среднеквадратического отклонения, имеющая следующий вид:</w:t>
      </w:r>
    </w:p>
    <w:tbl>
      <w:tblPr>
        <w:tblW w:w="10148" w:type="dxa"/>
        <w:tblLook w:val="01E0"/>
      </w:tblPr>
      <w:tblGrid>
        <w:gridCol w:w="1919"/>
        <w:gridCol w:w="1455"/>
        <w:gridCol w:w="6774"/>
      </w:tblGrid>
      <w:tr w:rsidR="000E2656" w:rsidRPr="00CA00DB" w:rsidTr="00001957">
        <w:tc>
          <w:tcPr>
            <w:tcW w:w="2872" w:type="dxa"/>
            <w:gridSpan w:val="2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CA00DB">
              <w:rPr>
                <w:position w:val="-62"/>
                <w:sz w:val="30"/>
                <w:szCs w:val="30"/>
              </w:rPr>
              <w:object w:dxaOrig="1980" w:dyaOrig="1380">
                <v:shape id="_x0000_i1028" type="#_x0000_t75" style="width:142pt;height:99pt" o:ole="">
                  <v:imagedata r:id="rId63" o:title=""/>
                </v:shape>
                <o:OLEObject Type="Embed" ProgID="Equation.3" ShapeID="_x0000_i1028" DrawAspect="Content" ObjectID="_1494048672" r:id="rId64"/>
              </w:object>
            </w:r>
          </w:p>
        </w:tc>
        <w:tc>
          <w:tcPr>
            <w:tcW w:w="7276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 xml:space="preserve">где </w:t>
            </w:r>
            <w:r w:rsidRPr="00CA00DB">
              <w:rPr>
                <w:position w:val="-6"/>
                <w:sz w:val="30"/>
                <w:szCs w:val="30"/>
              </w:rPr>
              <w:object w:dxaOrig="220" w:dyaOrig="260">
                <v:shape id="_x0000_i1029" type="#_x0000_t75" style="width:16.5pt;height:18.5pt" o:ole="">
                  <v:imagedata r:id="rId15" o:title=""/>
                </v:shape>
                <o:OLEObject Type="Embed" ProgID="Equation.3" ShapeID="_x0000_i1029" DrawAspect="Content" ObjectID="_1494048673" r:id="rId65"/>
              </w:object>
            </w:r>
            <w:r w:rsidRPr="00CA00DB">
              <w:rPr>
                <w:sz w:val="30"/>
                <w:szCs w:val="30"/>
              </w:rPr>
              <w:t xml:space="preserve"> - средняя цена реализации за 4-ый квартал; </w:t>
            </w:r>
            <w:r w:rsidRPr="00CA00DB">
              <w:rPr>
                <w:position w:val="-12"/>
                <w:sz w:val="30"/>
                <w:szCs w:val="30"/>
              </w:rPr>
              <w:object w:dxaOrig="240" w:dyaOrig="360">
                <v:shape id="_x0000_i1062" type="#_x0000_t75" style="width:16pt;height:24pt" o:ole="">
                  <v:imagedata r:id="rId17" o:title=""/>
                </v:shape>
                <o:OLEObject Type="Embed" ProgID="Equation.3" ShapeID="_x0000_i1062" DrawAspect="Content" ObjectID="_1494048674" r:id="rId66"/>
              </w:object>
            </w:r>
            <w:r w:rsidRPr="00CA00DB">
              <w:rPr>
                <w:sz w:val="30"/>
                <w:szCs w:val="30"/>
              </w:rPr>
              <w:t xml:space="preserve"> - цены реализации каждого предприятия </w:t>
            </w:r>
            <w:r w:rsidRPr="00CA00DB">
              <w:rPr>
                <w:position w:val="-10"/>
                <w:sz w:val="30"/>
                <w:szCs w:val="30"/>
              </w:rPr>
              <w:object w:dxaOrig="840" w:dyaOrig="380">
                <v:shape id="_x0000_i1063" type="#_x0000_t75" style="width:46.5pt;height:21pt" o:ole="">
                  <v:imagedata r:id="rId19" o:title=""/>
                </v:shape>
                <o:OLEObject Type="Embed" ProgID="Equation.3" ShapeID="_x0000_i1063" DrawAspect="Content" ObjectID="_1494048675" r:id="rId67"/>
              </w:object>
            </w:r>
            <w:r w:rsidRPr="00CA00DB">
              <w:rPr>
                <w:sz w:val="30"/>
                <w:szCs w:val="30"/>
              </w:rPr>
              <w:t xml:space="preserve">; </w:t>
            </w:r>
            <w:r w:rsidRPr="00CA00DB">
              <w:rPr>
                <w:sz w:val="30"/>
                <w:szCs w:val="30"/>
                <w:lang w:val="en-US"/>
              </w:rPr>
              <w:t>n</w:t>
            </w:r>
            <w:r w:rsidRPr="00CA00DB">
              <w:rPr>
                <w:sz w:val="30"/>
                <w:szCs w:val="30"/>
              </w:rPr>
              <w:t xml:space="preserve"> – число предприятий; </w:t>
            </w:r>
            <w:r w:rsidRPr="00CA00DB">
              <w:rPr>
                <w:position w:val="-12"/>
                <w:sz w:val="30"/>
                <w:szCs w:val="30"/>
              </w:rPr>
              <w:object w:dxaOrig="260" w:dyaOrig="360">
                <v:shape id="_x0000_i1064" type="#_x0000_t75" style="width:13pt;height:18pt" o:ole="">
                  <v:imagedata r:id="rId32" o:title=""/>
                </v:shape>
                <o:OLEObject Type="Embed" ProgID="Equation.3" ShapeID="_x0000_i1064" DrawAspect="Content" ObjectID="_1494048676" r:id="rId68"/>
              </w:object>
            </w:r>
            <w:r w:rsidRPr="00CA00DB">
              <w:rPr>
                <w:sz w:val="30"/>
                <w:szCs w:val="30"/>
              </w:rPr>
              <w:t xml:space="preserve"> – вес </w:t>
            </w:r>
            <w:r w:rsidRPr="00CA00DB">
              <w:rPr>
                <w:sz w:val="30"/>
                <w:szCs w:val="30"/>
                <w:lang w:val="en-US"/>
              </w:rPr>
              <w:t>i</w:t>
            </w:r>
            <w:r w:rsidRPr="00CA00DB">
              <w:rPr>
                <w:sz w:val="30"/>
                <w:szCs w:val="30"/>
              </w:rPr>
              <w:t>-го варианта, в данном случае в качестве веса</w:t>
            </w:r>
            <w:r w:rsidRPr="00CA00DB">
              <w:rPr>
                <w:rStyle w:val="a6"/>
                <w:sz w:val="30"/>
                <w:szCs w:val="30"/>
              </w:rPr>
              <w:footnoteReference w:id="2"/>
            </w:r>
            <w:r w:rsidRPr="00CA00DB">
              <w:rPr>
                <w:sz w:val="30"/>
                <w:szCs w:val="30"/>
              </w:rPr>
              <w:t xml:space="preserve"> выступает объем продаж.</w:t>
            </w:r>
          </w:p>
        </w:tc>
      </w:tr>
      <w:tr w:rsidR="000E2656" w:rsidRPr="00CA00DB" w:rsidTr="00001957">
        <w:tc>
          <w:tcPr>
            <w:tcW w:w="2872" w:type="dxa"/>
            <w:gridSpan w:val="2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7276" w:type="dxa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</w:p>
        </w:tc>
      </w:tr>
      <w:tr w:rsidR="000E2656" w:rsidRPr="00CA00DB" w:rsidTr="00001957">
        <w:tc>
          <w:tcPr>
            <w:tcW w:w="1384" w:type="dxa"/>
          </w:tcPr>
          <w:p w:rsidR="000E2656" w:rsidRPr="00CA00DB" w:rsidRDefault="000E2656" w:rsidP="00001957">
            <w:pPr>
              <w:spacing w:before="120" w:after="120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71500" cy="571500"/>
                  <wp:effectExtent l="19050" t="0" r="0" b="0"/>
                  <wp:docPr id="46" name="Рисунок 13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gridSpan w:val="2"/>
          </w:tcPr>
          <w:p w:rsidR="000E2656" w:rsidRPr="00CA00DB" w:rsidRDefault="000E2656" w:rsidP="00001957">
            <w:pPr>
              <w:spacing w:before="120" w:after="120" w:line="240" w:lineRule="atLeast"/>
              <w:jc w:val="both"/>
              <w:rPr>
                <w:sz w:val="30"/>
                <w:szCs w:val="30"/>
              </w:rPr>
            </w:pPr>
            <w:r w:rsidRPr="00CA00DB">
              <w:rPr>
                <w:sz w:val="30"/>
                <w:szCs w:val="30"/>
              </w:rPr>
              <w:t>В табличном процессоре отсутствуют стандартные функции для расчета взвешенных статистических показателей, поэтому их определяют путем различных комбинаций стандартных формул.</w:t>
            </w:r>
          </w:p>
        </w:tc>
      </w:tr>
    </w:tbl>
    <w:p w:rsidR="000E2656" w:rsidRPr="00CA00DB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  <w:szCs w:val="30"/>
        </w:rPr>
      </w:pPr>
      <w:r w:rsidRPr="00CA00DB">
        <w:rPr>
          <w:sz w:val="30"/>
          <w:szCs w:val="30"/>
        </w:rPr>
        <w:t>Для определения коэффициента вариации необходимо построить таблицу 8, содержащую промежуточные расчеты.</w:t>
      </w:r>
    </w:p>
    <w:p w:rsidR="000E2656" w:rsidRPr="00140B62" w:rsidRDefault="000E2656" w:rsidP="000E2656">
      <w:pPr>
        <w:pStyle w:val="a5"/>
        <w:keepNext/>
        <w:spacing w:before="240"/>
        <w:jc w:val="right"/>
        <w:rPr>
          <w:b w:val="0"/>
          <w:sz w:val="28"/>
          <w:szCs w:val="28"/>
        </w:rPr>
      </w:pPr>
      <w:r w:rsidRPr="00140B62">
        <w:rPr>
          <w:b w:val="0"/>
          <w:sz w:val="28"/>
          <w:szCs w:val="28"/>
        </w:rPr>
        <w:t xml:space="preserve">Таблица </w:t>
      </w:r>
      <w:r w:rsidRPr="00140B62">
        <w:rPr>
          <w:b w:val="0"/>
          <w:sz w:val="28"/>
          <w:szCs w:val="28"/>
        </w:rPr>
        <w:fldChar w:fldCharType="begin"/>
      </w:r>
      <w:r w:rsidRPr="00140B62">
        <w:rPr>
          <w:b w:val="0"/>
          <w:sz w:val="28"/>
          <w:szCs w:val="28"/>
        </w:rPr>
        <w:instrText xml:space="preserve"> SEQ Таблица \* ARABIC </w:instrText>
      </w:r>
      <w:r w:rsidRPr="00140B62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8</w:t>
      </w:r>
      <w:r w:rsidRPr="00140B62">
        <w:rPr>
          <w:b w:val="0"/>
          <w:sz w:val="28"/>
          <w:szCs w:val="28"/>
        </w:rPr>
        <w:fldChar w:fldCharType="end"/>
      </w:r>
      <w:r w:rsidRPr="00140B62">
        <w:rPr>
          <w:b w:val="0"/>
          <w:sz w:val="28"/>
          <w:szCs w:val="28"/>
        </w:rPr>
        <w:t xml:space="preserve"> Промежуточные расчеты</w:t>
      </w:r>
    </w:p>
    <w:tbl>
      <w:tblPr>
        <w:tblW w:w="5000" w:type="pct"/>
        <w:tblLook w:val="04A0"/>
      </w:tblPr>
      <w:tblGrid>
        <w:gridCol w:w="1094"/>
        <w:gridCol w:w="1237"/>
        <w:gridCol w:w="1719"/>
        <w:gridCol w:w="1866"/>
        <w:gridCol w:w="1932"/>
        <w:gridCol w:w="1723"/>
      </w:tblGrid>
      <w:tr w:rsidR="000E2656" w:rsidRPr="00140B62" w:rsidTr="00001957">
        <w:trPr>
          <w:trHeight w:val="390"/>
        </w:trPr>
        <w:tc>
          <w:tcPr>
            <w:tcW w:w="11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380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4 квартал</w:t>
            </w:r>
            <w:r w:rsidRPr="00140B6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656" w:rsidRPr="00140B62" w:rsidTr="00001957">
        <w:trPr>
          <w:trHeight w:val="1170"/>
        </w:trPr>
        <w:tc>
          <w:tcPr>
            <w:tcW w:w="11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2656" w:rsidRPr="00140B62" w:rsidRDefault="000E2656" w:rsidP="0000195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Цена реализации, руб</w:t>
            </w:r>
            <w:r w:rsidRPr="009C0136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/ц</w:t>
            </w: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x</w:t>
            </w:r>
            <w:r w:rsidRPr="00140B62">
              <w:rPr>
                <w:rFonts w:ascii="TimesNewRomanPSMT" w:hAnsi="TimesNewRomanPSMT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56" w:rsidRPr="00D4690D" w:rsidRDefault="000E2656" w:rsidP="00001957">
            <w:pPr>
              <w:jc w:val="center"/>
              <w:rPr>
                <w:rFonts w:ascii="Arial" w:hAnsi="Arial"/>
                <w:position w:val="-12"/>
                <w:sz w:val="20"/>
                <w:szCs w:val="20"/>
              </w:rPr>
            </w:pPr>
          </w:p>
          <w:p w:rsidR="000E2656" w:rsidRPr="00D4690D" w:rsidRDefault="000E2656" w:rsidP="00001957">
            <w:pPr>
              <w:jc w:val="center"/>
              <w:rPr>
                <w:rFonts w:ascii="Arial" w:hAnsi="Arial"/>
                <w:position w:val="-12"/>
                <w:sz w:val="20"/>
                <w:szCs w:val="20"/>
              </w:rPr>
            </w:pPr>
          </w:p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Arial" w:hAnsi="Arial"/>
                <w:position w:val="-12"/>
                <w:sz w:val="20"/>
                <w:szCs w:val="20"/>
              </w:rPr>
              <w:object w:dxaOrig="900" w:dyaOrig="380">
                <v:shape id="_x0000_i1065" type="#_x0000_t75" style="width:61pt;height:25.5pt" o:ole="">
                  <v:imagedata r:id="rId69" o:title=""/>
                </v:shape>
                <o:OLEObject Type="Embed" ProgID="Equation.3" ShapeID="_x0000_i1065" DrawAspect="Content" ObjectID="_1494048677" r:id="rId70"/>
              </w:objec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656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Объем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продаж</w:t>
            </w: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</w:t>
            </w:r>
          </w:p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ц</w:t>
            </w: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f</w:t>
            </w:r>
            <w:r w:rsidRPr="00140B62">
              <w:rPr>
                <w:rFonts w:ascii="TimesNewRomanPSMT" w:hAnsi="TimesNewRomanPSMT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56" w:rsidRPr="00140B62" w:rsidRDefault="000E2656" w:rsidP="0000195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7579B">
              <w:rPr>
                <w:position w:val="-12"/>
              </w:rPr>
              <w:object w:dxaOrig="1060" w:dyaOrig="380">
                <v:shape id="_x0000_i1066" type="#_x0000_t75" style="width:72.5pt;height:25.5pt" o:ole="">
                  <v:imagedata r:id="rId71" o:title=""/>
                </v:shape>
                <o:OLEObject Type="Embed" ProgID="Equation.3" ShapeID="_x0000_i1066" DrawAspect="Content" ObjectID="_1494048678" r:id="rId72"/>
              </w:object>
            </w:r>
          </w:p>
        </w:tc>
      </w:tr>
      <w:tr w:rsidR="000E2656" w:rsidRPr="00140B62" w:rsidTr="00001957">
        <w:trPr>
          <w:trHeight w:val="390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СПК «Рассвет»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920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3 523,66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43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151 517,59</w:t>
            </w:r>
          </w:p>
        </w:tc>
      </w:tr>
      <w:tr w:rsidR="000E2656" w:rsidRPr="00140B62" w:rsidTr="00001957">
        <w:trPr>
          <w:trHeight w:val="390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СПК «Победа»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890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7 985,29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42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335 382,29</w:t>
            </w:r>
          </w:p>
        </w:tc>
      </w:tr>
      <w:tr w:rsidR="000E2656" w:rsidRPr="00140B62" w:rsidTr="00001957">
        <w:trPr>
          <w:trHeight w:val="390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СПК «Восход»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1080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10 128,32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162 053,06</w:t>
            </w:r>
          </w:p>
        </w:tc>
      </w:tr>
      <w:tr w:rsidR="000E2656" w:rsidRPr="00140B62" w:rsidTr="00001957">
        <w:trPr>
          <w:trHeight w:val="390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СПК «Заря»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1050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4 989,94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55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274 446,91</w:t>
            </w:r>
          </w:p>
        </w:tc>
      </w:tr>
      <w:tr w:rsidR="000E2656" w:rsidRPr="00140B62" w:rsidTr="00001957">
        <w:trPr>
          <w:trHeight w:val="390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СПК «Волжский»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1030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2 564,36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41 029,80</w:t>
            </w:r>
          </w:p>
        </w:tc>
      </w:tr>
      <w:tr w:rsidR="000E2656" w:rsidRPr="00140B62" w:rsidTr="00001957">
        <w:trPr>
          <w:trHeight w:val="825"/>
        </w:trPr>
        <w:tc>
          <w:tcPr>
            <w:tcW w:w="11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656" w:rsidRPr="004A347B" w:rsidRDefault="000E2656" w:rsidP="0000195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Средняя цена реализации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,</w:t>
            </w:r>
            <w:r w:rsidRPr="004A347B">
              <w:rPr>
                <w:rFonts w:ascii="TimesNewRomanPSMT" w:hAnsi="TimesNewRomanPSMT"/>
                <w:color w:val="000000"/>
                <w:position w:val="-6"/>
                <w:sz w:val="28"/>
                <w:szCs w:val="28"/>
              </w:rPr>
              <w:object w:dxaOrig="220" w:dyaOrig="260">
                <v:shape id="_x0000_i1027" type="#_x0000_t75" style="width:15pt;height:17pt" o:ole="">
                  <v:imagedata r:id="rId73" o:title=""/>
                </v:shape>
                <o:OLEObject Type="Embed" ProgID="Equation.3" ShapeID="_x0000_i1027" DrawAspect="Content" ObjectID="_1494048679" r:id="rId74"/>
              </w:objec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979,36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656" w:rsidRPr="00140B62" w:rsidRDefault="000E2656" w:rsidP="00001957">
            <w:pPr>
              <w:jc w:val="righ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40B62">
              <w:rPr>
                <w:rFonts w:ascii="TimesNewRomanPSMT" w:hAnsi="TimesNewRomanPSMT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172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56" w:rsidRPr="00140B62" w:rsidRDefault="000E2656" w:rsidP="0000195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40B62">
              <w:rPr>
                <w:rFonts w:ascii="Calibri" w:hAnsi="Calibri"/>
                <w:sz w:val="28"/>
                <w:szCs w:val="28"/>
              </w:rPr>
              <w:t>964 429,65</w:t>
            </w:r>
          </w:p>
        </w:tc>
      </w:tr>
      <w:tr w:rsidR="000E2656" w:rsidRPr="00B10C35" w:rsidTr="0000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:rsidR="000E2656" w:rsidRPr="00B10C35" w:rsidRDefault="000E2656" w:rsidP="00001957">
            <w:pPr>
              <w:spacing w:before="120" w:after="120"/>
              <w:jc w:val="both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571500" cy="571500"/>
                  <wp:effectExtent l="19050" t="0" r="0" b="0"/>
                  <wp:docPr id="49" name="Рисунок 13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656" w:rsidRPr="00B10C35" w:rsidRDefault="000E2656" w:rsidP="00001957">
            <w:pPr>
              <w:spacing w:before="120" w:after="120" w:line="240" w:lineRule="atLeast"/>
              <w:jc w:val="both"/>
              <w:rPr>
                <w:sz w:val="30"/>
              </w:rPr>
            </w:pPr>
            <w:r>
              <w:rPr>
                <w:sz w:val="30"/>
              </w:rPr>
              <w:t>При проведении расчетов с использованием табличного процессора таблица 8 имеет вид, представленный на рис. 10.</w:t>
            </w:r>
          </w:p>
        </w:tc>
      </w:tr>
      <w:tr w:rsidR="000E2656" w:rsidRPr="00B10C35" w:rsidTr="0000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656" w:rsidRDefault="000E2656" w:rsidP="00001957">
            <w:pPr>
              <w:keepNext/>
              <w:spacing w:before="120" w:after="120" w:line="240" w:lineRule="atLeast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121400" cy="2159000"/>
                  <wp:effectExtent l="19050" t="0" r="0" b="0"/>
                  <wp:docPr id="3" name="Рисунок 3" descr="рис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656" w:rsidRDefault="000E2656" w:rsidP="00001957">
            <w:pPr>
              <w:pStyle w:val="a5"/>
              <w:jc w:val="center"/>
              <w:rPr>
                <w:sz w:val="30"/>
              </w:rPr>
            </w:pPr>
            <w:r w:rsidRPr="002F5852">
              <w:rPr>
                <w:b w:val="0"/>
                <w:sz w:val="28"/>
                <w:szCs w:val="28"/>
              </w:rPr>
              <w:t xml:space="preserve">Рисунок </w:t>
            </w:r>
            <w:r w:rsidRPr="002F5852">
              <w:rPr>
                <w:b w:val="0"/>
                <w:sz w:val="28"/>
                <w:szCs w:val="28"/>
              </w:rPr>
              <w:fldChar w:fldCharType="begin"/>
            </w:r>
            <w:r w:rsidRPr="002F5852">
              <w:rPr>
                <w:b w:val="0"/>
                <w:sz w:val="28"/>
                <w:szCs w:val="28"/>
              </w:rPr>
              <w:instrText xml:space="preserve"> SEQ Рисунок \* ARABIC </w:instrText>
            </w:r>
            <w:r w:rsidRPr="002F5852">
              <w:rPr>
                <w:b w:val="0"/>
                <w:sz w:val="28"/>
                <w:szCs w:val="28"/>
              </w:rPr>
              <w:fldChar w:fldCharType="separate"/>
            </w:r>
            <w:r>
              <w:rPr>
                <w:b w:val="0"/>
                <w:noProof/>
                <w:sz w:val="28"/>
                <w:szCs w:val="28"/>
              </w:rPr>
              <w:t>10</w:t>
            </w:r>
            <w:r w:rsidRPr="002F5852">
              <w:rPr>
                <w:b w:val="0"/>
                <w:sz w:val="28"/>
                <w:szCs w:val="28"/>
              </w:rPr>
              <w:fldChar w:fldCharType="end"/>
            </w:r>
            <w:r w:rsidRPr="002F5852">
              <w:rPr>
                <w:b w:val="0"/>
                <w:sz w:val="28"/>
                <w:szCs w:val="28"/>
              </w:rPr>
              <w:t xml:space="preserve"> Вид таблицы 8 в ТП Excel</w:t>
            </w:r>
          </w:p>
        </w:tc>
      </w:tr>
    </w:tbl>
    <w:p w:rsidR="000E2656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  <w:r>
        <w:rPr>
          <w:sz w:val="30"/>
        </w:rPr>
        <w:t>С учетом полученных промежуточных результатов определим среднеквадратическое отклонение:</w:t>
      </w:r>
    </w:p>
    <w:p w:rsidR="000E2656" w:rsidRDefault="000E2656" w:rsidP="000E2656">
      <w:pPr>
        <w:tabs>
          <w:tab w:val="num" w:pos="0"/>
          <w:tab w:val="num" w:pos="900"/>
        </w:tabs>
        <w:ind w:firstLine="567"/>
        <w:jc w:val="center"/>
        <w:rPr>
          <w:sz w:val="30"/>
        </w:rPr>
      </w:pPr>
      <w:r w:rsidRPr="00486BE8">
        <w:rPr>
          <w:position w:val="-26"/>
          <w:sz w:val="30"/>
        </w:rPr>
        <w:object w:dxaOrig="3600" w:dyaOrig="700">
          <v:shape id="_x0000_i1025" type="#_x0000_t75" style="width:195pt;height:38.5pt" o:ole="">
            <v:imagedata r:id="rId76" o:title=""/>
          </v:shape>
          <o:OLEObject Type="Embed" ProgID="Equation.3" ShapeID="_x0000_i1025" DrawAspect="Content" ObjectID="_1494048680" r:id="rId77"/>
        </w:object>
      </w:r>
    </w:p>
    <w:p w:rsidR="000E2656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  <w:r>
        <w:rPr>
          <w:sz w:val="30"/>
        </w:rPr>
        <w:t>Коэффициент вариации составит:</w:t>
      </w:r>
    </w:p>
    <w:p w:rsidR="000E2656" w:rsidRDefault="000E2656" w:rsidP="000E2656">
      <w:pPr>
        <w:tabs>
          <w:tab w:val="num" w:pos="0"/>
          <w:tab w:val="num" w:pos="900"/>
        </w:tabs>
        <w:ind w:firstLine="567"/>
        <w:jc w:val="center"/>
        <w:rPr>
          <w:sz w:val="30"/>
        </w:rPr>
      </w:pPr>
      <w:r w:rsidRPr="00C00929">
        <w:rPr>
          <w:position w:val="-28"/>
          <w:sz w:val="30"/>
        </w:rPr>
        <w:object w:dxaOrig="2380" w:dyaOrig="660">
          <v:shape id="_x0000_i1026" type="#_x0000_t75" style="width:143.5pt;height:40pt" o:ole="">
            <v:imagedata r:id="rId78" o:title=""/>
          </v:shape>
          <o:OLEObject Type="Embed" ProgID="Equation.3" ShapeID="_x0000_i1026" DrawAspect="Content" ObjectID="_1494048681" r:id="rId79"/>
        </w:object>
      </w:r>
    </w:p>
    <w:p w:rsidR="000E2656" w:rsidRPr="007A5405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30"/>
        </w:rPr>
      </w:pPr>
      <w:r>
        <w:rPr>
          <w:sz w:val="30"/>
        </w:rPr>
        <w:t xml:space="preserve">Коэффициент вариации ниже 33%, следовательно, совокупность является однородной по цене реализации картофеля, значение средней величины типично, цена реализации за 4 -й квартал изменяется в пределах </w:t>
      </w:r>
      <w:r w:rsidRPr="00C00929">
        <w:rPr>
          <w:position w:val="-10"/>
          <w:sz w:val="30"/>
        </w:rPr>
        <w:object w:dxaOrig="3500" w:dyaOrig="320">
          <v:shape id="_x0000_i1067" type="#_x0000_t75" style="width:225pt;height:20.5pt" o:ole="">
            <v:imagedata r:id="rId80" o:title=""/>
          </v:shape>
          <o:OLEObject Type="Embed" ProgID="Equation.3" ShapeID="_x0000_i1067" DrawAspect="Content" ObjectID="_1494048682" r:id="rId81"/>
        </w:object>
      </w:r>
      <w:r>
        <w:rPr>
          <w:sz w:val="30"/>
        </w:rPr>
        <w:t>.</w:t>
      </w:r>
    </w:p>
    <w:p w:rsidR="00FE75CA" w:rsidRDefault="00C153AC"/>
    <w:sectPr w:rsidR="00FE75CA" w:rsidSect="0016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AC" w:rsidRDefault="00C153AC" w:rsidP="000E2656">
      <w:r>
        <w:separator/>
      </w:r>
    </w:p>
  </w:endnote>
  <w:endnote w:type="continuationSeparator" w:id="1">
    <w:p w:rsidR="00C153AC" w:rsidRDefault="00C153AC" w:rsidP="000E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AC" w:rsidRDefault="00C153AC" w:rsidP="000E2656">
      <w:r>
        <w:separator/>
      </w:r>
    </w:p>
  </w:footnote>
  <w:footnote w:type="continuationSeparator" w:id="1">
    <w:p w:rsidR="00C153AC" w:rsidRDefault="00C153AC" w:rsidP="000E2656">
      <w:r>
        <w:continuationSeparator/>
      </w:r>
    </w:p>
  </w:footnote>
  <w:footnote w:id="2">
    <w:p w:rsidR="000E2656" w:rsidRPr="00AF5332" w:rsidRDefault="000E2656" w:rsidP="000E2656">
      <w:pPr>
        <w:tabs>
          <w:tab w:val="num" w:pos="0"/>
          <w:tab w:val="num" w:pos="900"/>
        </w:tabs>
        <w:ind w:firstLine="567"/>
        <w:jc w:val="both"/>
        <w:rPr>
          <w:sz w:val="26"/>
          <w:szCs w:val="26"/>
        </w:rPr>
      </w:pPr>
      <w:r>
        <w:rPr>
          <w:rStyle w:val="a6"/>
        </w:rPr>
        <w:footnoteRef/>
      </w:r>
      <w:r>
        <w:t xml:space="preserve"> </w:t>
      </w:r>
      <w:r w:rsidRPr="00AF5332">
        <w:rPr>
          <w:sz w:val="26"/>
          <w:szCs w:val="26"/>
        </w:rPr>
        <w:t>Весом выступает величина, стоящая в знаменателе единиц измерения рассматриваемого показателя, а если в единице измерения знаменатель отсутствует, то для расчетов применяют простые формулы расчета статистических показателей.</w:t>
      </w:r>
    </w:p>
    <w:p w:rsidR="000E2656" w:rsidRDefault="000E2656" w:rsidP="000E2656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685"/>
    <w:multiLevelType w:val="hybridMultilevel"/>
    <w:tmpl w:val="3BA490E2"/>
    <w:lvl w:ilvl="0" w:tplc="676AE980">
      <w:start w:val="1"/>
      <w:numFmt w:val="decimal"/>
      <w:lvlText w:val="%1."/>
      <w:lvlJc w:val="left"/>
      <w:pPr>
        <w:tabs>
          <w:tab w:val="num" w:pos="2127"/>
        </w:tabs>
        <w:ind w:left="2127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5560"/>
    <w:multiLevelType w:val="hybridMultilevel"/>
    <w:tmpl w:val="1572FF4A"/>
    <w:lvl w:ilvl="0" w:tplc="28A00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656"/>
    <w:rsid w:val="000E2656"/>
    <w:rsid w:val="0016439E"/>
    <w:rsid w:val="00165001"/>
    <w:rsid w:val="00C153AC"/>
    <w:rsid w:val="00EB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2656"/>
    <w:pPr>
      <w:keepNext/>
      <w:spacing w:before="240" w:after="60"/>
      <w:jc w:val="both"/>
      <w:outlineLvl w:val="2"/>
    </w:pPr>
    <w:rPr>
      <w:rFonts w:cs="Arial"/>
      <w:b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656"/>
    <w:rPr>
      <w:rFonts w:ascii="Times New Roman" w:eastAsia="Times New Roman" w:hAnsi="Times New Roman" w:cs="Arial"/>
      <w:b/>
      <w:bCs/>
      <w:sz w:val="30"/>
      <w:szCs w:val="26"/>
      <w:lang w:eastAsia="ru-RU"/>
    </w:rPr>
  </w:style>
  <w:style w:type="paragraph" w:styleId="a3">
    <w:name w:val="footnote text"/>
    <w:basedOn w:val="a"/>
    <w:link w:val="a4"/>
    <w:semiHidden/>
    <w:rsid w:val="000E265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0E2656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26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E2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6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8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6431</Characters>
  <Application>Microsoft Office Word</Application>
  <DocSecurity>0</DocSecurity>
  <Lines>53</Lines>
  <Paragraphs>15</Paragraphs>
  <ScaleCrop>false</ScaleCrop>
  <Company>SamForum.ws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1</cp:revision>
  <dcterms:created xsi:type="dcterms:W3CDTF">2015-05-25T05:44:00Z</dcterms:created>
  <dcterms:modified xsi:type="dcterms:W3CDTF">2015-05-25T05:44:00Z</dcterms:modified>
</cp:coreProperties>
</file>